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B6CA8"/>
          <w:sz w:val="72"/>
          <w:szCs w:val="72"/>
        </w:rPr>
        <w:t xml:space="preserve">ChronicCare</w:t>
      </w:r>
    </w:p>
    <w:p>
      <w:pPr>
        <w:spacing w:after="200"/>
        <w:jc w:val="center"/>
      </w:pPr>
      <w:r>
        <w:rPr>
          <w:rFonts w:ascii="Arial" w:cs="Arial" w:eastAsia="Arial" w:hAnsi="Arial"/>
          <w:b w:val="false"/>
          <w:bCs w:val="false"/>
          <w:color w:val="2E4057"/>
          <w:sz w:val="32"/>
          <w:szCs w:val="32"/>
        </w:rPr>
        <w:t xml:space="preserve">Nour — AI-Powered Chronic Disease Management for Algeria</w:t>
      </w:r>
    </w:p>
    <w:p>
      <w:pPr>
        <w:spacing w:after="80"/>
        <w:jc w:val="center"/>
      </w:pPr>
      <w:r>
        <w:rPr>
          <w:rFonts w:ascii="Arial" w:cs="Arial" w:eastAsia="Arial" w:hAnsi="Arial"/>
          <w:color w:val="555555"/>
          <w:sz w:val="24"/>
          <w:szCs w:val="24"/>
        </w:rPr>
        <w:t xml:space="preserve">Complete System Architecture &amp; Technical Specification</w:t>
      </w:r>
    </w:p>
    <w:p>
      <w:pPr>
        <w:spacing w:after="80"/>
      </w:pPr>
      <w:r>
        <w:t xml:space="preserve"/>
      </w:r>
    </w:p>
    <w:p>
      <w:pPr>
        <w:spacing w:after="80"/>
        <w:jc w:val="center"/>
      </w:pPr>
      <w:r>
        <w:rPr>
          <w:rFonts w:ascii="Arial" w:cs="Arial" w:eastAsia="Arial" w:hAnsi="Arial"/>
          <w:color w:val="888888"/>
          <w:sz w:val="22"/>
          <w:szCs w:val="22"/>
        </w:rPr>
        <w:t xml:space="preserve">BioVatech Innovation Days  |  April 27–30, 2026  |  70-hour Hackathon</w:t>
      </w:r>
    </w:p>
    <w:p>
      <w:pPr>
        <w:spacing w:after="80"/>
        <w:jc w:val="center"/>
      </w:pPr>
      <w:r>
        <w:rPr>
          <w:rFonts w:ascii="Arial" w:cs="Arial" w:eastAsia="Arial" w:hAnsi="Arial"/>
          <w:color w:val="888888"/>
          <w:sz w:val="22"/>
          <w:szCs w:val="22"/>
        </w:rPr>
        <w:t xml:space="preserve">Axis 2 — Health &amp; PharmaТech  |  ENSB Constantine</w:t>
      </w:r>
    </w:p>
    <w:p>
      <w:pPr>
        <w:spacing w:after="80"/>
      </w:pPr>
      <w:r>
        <w:t xml:space="preserve"/>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0. Executive Summary</w:t>
      </w:r>
    </w:p>
    <w:p>
      <w:pPr>
        <w:spacing w:after="120"/>
        <w:jc w:val="both"/>
      </w:pPr>
      <w:r>
        <w:rPr>
          <w:rFonts w:ascii="Arial" w:cs="Arial" w:eastAsia="Arial" w:hAnsi="Arial"/>
          <w:b w:val="false"/>
          <w:bCs w:val="false"/>
          <w:color w:val="000000"/>
          <w:sz w:val="22"/>
          <w:szCs w:val="22"/>
        </w:rPr>
        <w:t xml:space="preserve">Algeria has 4.2 million diabetics and nearly one-third of people over 60 are hypertensive. Over half of prescribed medications are forgotten, skipped, or taken incorrectly. When a patient's condition deteriorates gradually, families have no way of knowing until it becomes an emergency — and no medical monitoring tool exists today in Algerian Darija.</w:t>
      </w:r>
    </w:p>
    <w:p>
      <w:pPr>
        <w:spacing w:after="120"/>
        <w:jc w:val="both"/>
      </w:pPr>
      <w:r>
        <w:rPr>
          <w:rFonts w:ascii="Arial" w:cs="Arial" w:eastAsia="Arial" w:hAnsi="Arial"/>
          <w:b w:val="false"/>
          <w:bCs w:val="false"/>
          <w:color w:val="000000"/>
          <w:sz w:val="22"/>
          <w:szCs w:val="22"/>
        </w:rPr>
        <w:t xml:space="preserve">ChronicCare (codename: Nour) fills this gap with an intelligent Digital Nurse that speaks the patient's own language. The system combines a Gemini-powered Darija NLP pipeline, a deterministic Decision Tree risk classifier, a real-time family dashboard, and automated clinical alerts — all built to run in 70 hours by a team of five.</w:t>
      </w:r>
    </w:p>
    <w:p>
      <w:pPr>
        <w:spacing w:after="120"/>
        <w:jc w:val="both"/>
      </w:pPr>
      <w:r>
        <w:rPr>
          <w:rFonts w:ascii="Arial" w:cs="Arial" w:eastAsia="Arial" w:hAnsi="Arial"/>
          <w:b w:val="false"/>
          <w:bCs w:val="false"/>
          <w:color w:val="000000"/>
          <w:sz w:val="22"/>
          <w:szCs w:val="22"/>
        </w:rPr>
        <w:t xml:space="preserve">This document is the single source of truth for the team. It defines every component, every data schema, every build vs. fake decision, and the complete data flow from patient input to doctor alert. All design decisions are calibrated for the hackathon timeline defined in the BioVatech Axis 2 brief.</w:t>
      </w:r>
    </w:p>
    <w:p>
      <w:pPr>
        <w:spacing w:after="80"/>
      </w:pPr>
      <w:r>
        <w:t xml:space="preserve"/>
      </w:r>
    </w:p>
    <w:p>
      <w:pPr>
        <w:pStyle w:val="Heading1"/>
        <w:pBdr>
          <w:bottom w:val="single" w:color="1B6CA8" w:sz="6" w:space="4"/>
        </w:pBdr>
        <w:spacing w:after="180" w:before="360"/>
      </w:pPr>
      <w:r>
        <w:rPr>
          <w:rFonts w:ascii="Arial" w:cs="Arial" w:eastAsia="Arial" w:hAnsi="Arial"/>
          <w:b/>
          <w:bCs/>
          <w:color w:val="1B6CA8"/>
          <w:sz w:val="36"/>
          <w:szCs w:val="36"/>
        </w:rPr>
        <w:t xml:space="preserve">1. Problem &amp; Market Context</w:t>
      </w:r>
    </w:p>
    <w:p>
      <w:pPr>
        <w:pStyle w:val="Heading2"/>
        <w:spacing w:after="120" w:before="280"/>
      </w:pPr>
      <w:r>
        <w:rPr>
          <w:rFonts w:ascii="Arial" w:cs="Arial" w:eastAsia="Arial" w:hAnsi="Arial"/>
          <w:b/>
          <w:bCs/>
          <w:color w:val="2E4057"/>
          <w:sz w:val="28"/>
          <w:szCs w:val="28"/>
        </w:rPr>
        <w:t xml:space="preserve">1.1 The Gap</w:t>
      </w:r>
    </w:p>
    <w:p>
      <w:pPr>
        <w:pStyle w:val="ListParagraph"/>
        <w:numPr>
          <w:ilvl w:val="0"/>
          <w:numId w:val="2"/>
        </w:numPr>
        <w:spacing w:after="80"/>
      </w:pPr>
      <w:r>
        <w:rPr>
          <w:rFonts w:ascii="Arial" w:cs="Arial" w:eastAsia="Arial" w:hAnsi="Arial"/>
          <w:sz w:val="22"/>
          <w:szCs w:val="22"/>
        </w:rPr>
        <w:t xml:space="preserve">4.2 million diabetics in Algeria with no daily digital follow-up tool</w:t>
      </w:r>
    </w:p>
    <w:p>
      <w:pPr>
        <w:pStyle w:val="ListParagraph"/>
        <w:numPr>
          <w:ilvl w:val="0"/>
          <w:numId w:val="2"/>
        </w:numPr>
        <w:spacing w:after="80"/>
      </w:pPr>
      <w:r>
        <w:rPr>
          <w:rFonts w:ascii="Arial" w:cs="Arial" w:eastAsia="Arial" w:hAnsi="Arial"/>
          <w:sz w:val="22"/>
          <w:szCs w:val="22"/>
        </w:rPr>
        <w:t xml:space="preserve">30% of people aged 60+ are hypertensive — a silent, slow-moving condition</w:t>
      </w:r>
    </w:p>
    <w:p>
      <w:pPr>
        <w:pStyle w:val="ListParagraph"/>
        <w:numPr>
          <w:ilvl w:val="0"/>
          <w:numId w:val="2"/>
        </w:numPr>
        <w:spacing w:after="80"/>
      </w:pPr>
      <w:r>
        <w:rPr>
          <w:rFonts w:ascii="Arial" w:cs="Arial" w:eastAsia="Arial" w:hAnsi="Arial"/>
          <w:sz w:val="22"/>
          <w:szCs w:val="22"/>
        </w:rPr>
        <w:t xml:space="preserve">&gt;50% medication non-adherence rate across chronic conditions</w:t>
      </w:r>
    </w:p>
    <w:p>
      <w:pPr>
        <w:pStyle w:val="ListParagraph"/>
        <w:numPr>
          <w:ilvl w:val="0"/>
          <w:numId w:val="2"/>
        </w:numPr>
        <w:spacing w:after="80"/>
      </w:pPr>
      <w:r>
        <w:rPr>
          <w:rFonts w:ascii="Arial" w:cs="Arial" w:eastAsia="Arial" w:hAnsi="Arial"/>
          <w:sz w:val="22"/>
          <w:szCs w:val="22"/>
        </w:rPr>
        <w:t xml:space="preserve">0 medical monitoring tools available in North African Darija</w:t>
      </w:r>
    </w:p>
    <w:p>
      <w:pPr>
        <w:pStyle w:val="ListParagraph"/>
        <w:numPr>
          <w:ilvl w:val="0"/>
          <w:numId w:val="2"/>
        </w:numPr>
        <w:spacing w:after="80"/>
      </w:pPr>
      <w:r>
        <w:rPr>
          <w:rFonts w:ascii="Arial" w:cs="Arial" w:eastAsia="Arial" w:hAnsi="Arial"/>
          <w:sz w:val="22"/>
          <w:szCs w:val="22"/>
        </w:rPr>
        <w:t xml:space="preserve">Family caregivers are blind to patient deterioration between hospital visits</w:t>
      </w:r>
    </w:p>
    <w:p>
      <w:pPr>
        <w:spacing w:after="80"/>
      </w:pPr>
      <w:r>
        <w:t xml:space="preserve"/>
      </w:r>
    </w:p>
    <w:p>
      <w:pPr>
        <w:pStyle w:val="Heading2"/>
        <w:spacing w:after="120" w:before="280"/>
      </w:pPr>
      <w:r>
        <w:rPr>
          <w:rFonts w:ascii="Arial" w:cs="Arial" w:eastAsia="Arial" w:hAnsi="Arial"/>
          <w:b/>
          <w:bCs/>
          <w:color w:val="2E4057"/>
          <w:sz w:val="28"/>
          <w:szCs w:val="28"/>
        </w:rPr>
        <w:t xml:space="preserve">1.2 Why Darija Matters</w:t>
      </w:r>
    </w:p>
    <w:p>
      <w:pPr>
        <w:spacing w:after="120"/>
        <w:jc w:val="both"/>
      </w:pPr>
      <w:r>
        <w:rPr>
          <w:rFonts w:ascii="Arial" w:cs="Arial" w:eastAsia="Arial" w:hAnsi="Arial"/>
          <w:b w:val="false"/>
          <w:bCs w:val="false"/>
          <w:color w:val="000000"/>
          <w:sz w:val="22"/>
          <w:szCs w:val="22"/>
        </w:rPr>
        <w:t xml:space="preserve">Existing chronic disease apps are in French (alienating to 60%+ of the population) or Modern Standard Arabic (formal, clinical, cold — nobody speaks to their doctor in fus-ha). Darija is the language of daily life, of trust, of the family kitchen. A health tool that does not speak Darija does not reach the patient. That is the market gap Nour occupies.</w:t>
      </w:r>
    </w:p>
    <w:p>
      <w:pPr>
        <w:spacing w:after="80"/>
      </w:pPr>
      <w:r>
        <w:t xml:space="preserve"/>
      </w:r>
    </w:p>
    <w:p>
      <w:pPr>
        <w:pStyle w:val="Heading2"/>
        <w:spacing w:after="120" w:before="280"/>
      </w:pPr>
      <w:r>
        <w:rPr>
          <w:rFonts w:ascii="Arial" w:cs="Arial" w:eastAsia="Arial" w:hAnsi="Arial"/>
          <w:b/>
          <w:bCs/>
          <w:color w:val="2E4057"/>
          <w:sz w:val="28"/>
          <w:szCs w:val="28"/>
        </w:rPr>
        <w:t xml:space="preserve">1.3 Our Differentiation</w:t>
      </w:r>
    </w:p>
    <w:p>
      <w:pPr>
        <w:pStyle w:val="ListParagraph"/>
        <w:numPr>
          <w:ilvl w:val="0"/>
          <w:numId w:val="2"/>
        </w:numPr>
        <w:spacing w:after="80"/>
      </w:pPr>
      <w:r>
        <w:rPr>
          <w:rFonts w:ascii="Arial" w:cs="Arial" w:eastAsia="Arial" w:hAnsi="Arial"/>
          <w:sz w:val="22"/>
          <w:szCs w:val="22"/>
        </w:rPr>
        <w:t xml:space="preserve">First Darija-native chronic disease management layer in Algeria</w:t>
      </w:r>
    </w:p>
    <w:p>
      <w:pPr>
        <w:pStyle w:val="ListParagraph"/>
        <w:numPr>
          <w:ilvl w:val="0"/>
          <w:numId w:val="2"/>
        </w:numPr>
        <w:spacing w:after="80"/>
      </w:pPr>
      <w:r>
        <w:rPr>
          <w:rFonts w:ascii="Arial" w:cs="Arial" w:eastAsia="Arial" w:hAnsi="Arial"/>
          <w:sz w:val="22"/>
          <w:szCs w:val="22"/>
        </w:rPr>
        <w:t xml:space="preserve">Culturally-tuned AI persona ('Nour' — a knowledgeable, warm family figure)</w:t>
      </w:r>
    </w:p>
    <w:p>
      <w:pPr>
        <w:pStyle w:val="ListParagraph"/>
        <w:numPr>
          <w:ilvl w:val="0"/>
          <w:numId w:val="2"/>
        </w:numPr>
        <w:spacing w:after="80"/>
      </w:pPr>
      <w:r>
        <w:rPr>
          <w:rFonts w:ascii="Arial" w:cs="Arial" w:eastAsia="Arial" w:hAnsi="Arial"/>
          <w:sz w:val="22"/>
          <w:szCs w:val="22"/>
        </w:rPr>
        <w:t xml:space="preserve">Transparent, explainable ML scoring (not a black-box neural network)</w:t>
      </w:r>
    </w:p>
    <w:p>
      <w:pPr>
        <w:pStyle w:val="ListParagraph"/>
        <w:numPr>
          <w:ilvl w:val="0"/>
          <w:numId w:val="2"/>
        </w:numPr>
        <w:spacing w:after="80"/>
      </w:pPr>
      <w:r>
        <w:rPr>
          <w:rFonts w:ascii="Arial" w:cs="Arial" w:eastAsia="Arial" w:hAnsi="Arial"/>
          <w:sz w:val="22"/>
          <w:szCs w:val="22"/>
        </w:rPr>
        <w:t xml:space="preserve">Privacy-first: PII stripped before any LLM call</w:t>
      </w:r>
    </w:p>
    <w:p>
      <w:pPr>
        <w:pStyle w:val="ListParagraph"/>
        <w:numPr>
          <w:ilvl w:val="0"/>
          <w:numId w:val="2"/>
        </w:numPr>
        <w:spacing w:after="80"/>
      </w:pPr>
      <w:r>
        <w:rPr>
          <w:rFonts w:ascii="Arial" w:cs="Arial" w:eastAsia="Arial" w:hAnsi="Arial"/>
          <w:sz w:val="22"/>
          <w:szCs w:val="22"/>
        </w:rPr>
        <w:t xml:space="preserve">Family-first design: the caregiver is a first-class user, not an afterthought</w:t>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2. Feature Specification</w:t>
      </w:r>
    </w:p>
    <w:p>
      <w:pPr>
        <w:pStyle w:val="Heading2"/>
        <w:spacing w:after="120" w:before="280"/>
      </w:pPr>
      <w:r>
        <w:rPr>
          <w:rFonts w:ascii="Arial" w:cs="Arial" w:eastAsia="Arial" w:hAnsi="Arial"/>
          <w:b/>
          <w:bCs/>
          <w:color w:val="2E4057"/>
          <w:sz w:val="28"/>
          <w:szCs w:val="28"/>
        </w:rPr>
        <w:t xml:space="preserve">2.1 Core MVP Features (Must-Have)</w:t>
      </w:r>
    </w:p>
    <w:p>
      <w:pPr>
        <w:spacing w:after="120"/>
        <w:jc w:val="both"/>
      </w:pPr>
      <w:r>
        <w:rPr>
          <w:rFonts w:ascii="Arial" w:cs="Arial" w:eastAsia="Arial" w:hAnsi="Arial"/>
          <w:b w:val="false"/>
          <w:bCs w:val="false"/>
          <w:color w:val="000000"/>
          <w:sz w:val="22"/>
          <w:szCs w:val="22"/>
        </w:rPr>
        <w:t xml:space="preserve">The following four features are the non-negotiable baseline. All four must be working and demonstrable before any enriched feature is touched. Phase 1 (H4–H24) is protected.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800"/>
        <w:gridCol w:w="1400"/>
      </w:tblGrid>
      <w:tr>
        <w:tc>
          <w:tcPr>
            <w:tcW w:type="dxa" w:w="22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6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 Output</w:t>
            </w:r>
          </w:p>
        </w:tc>
        <w:tc>
          <w:tcPr>
            <w:tcW w:type="dxa" w:w="8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Darija symptom conversation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Patient describes symptoms in natural Darija. Gemini extracts clinical entities (headache, missed meal, chest tightness, dizziness) and stores them in the patient session. No medical knowledge required.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 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risk scoring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Decision Tree cross-references extracted symptoms with the patient profile (age, known conditions, active medications) and outputs LOW, MODERATE, or HIGH. Score updates in real time as the conversation progresses.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ML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Family &amp; doctor alerts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HIGH risk, the app automatically sends a push notification to pre-registered family contacts in Darija. An automated clinical summary email is sent to the treating doctor. Messages are actionable and in Darija.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 Infra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Family dashboard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Remote interface where family members can view the patient's conversation history, symptom evolution over time, and medication adherence log — accessible without being physically present.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r>
    </w:tbl>
    <w:p>
      <w:pPr>
        <w:spacing w:after="80"/>
      </w:pPr>
      <w:r>
        <w:t xml:space="preserve"/>
      </w:r>
    </w:p>
    <w:p>
      <w:pPr>
        <w:pStyle w:val="Heading2"/>
        <w:spacing w:after="120" w:before="280"/>
      </w:pPr>
      <w:r>
        <w:rPr>
          <w:rFonts w:ascii="Arial" w:cs="Arial" w:eastAsia="Arial" w:hAnsi="Arial"/>
          <w:b/>
          <w:bCs/>
          <w:color w:val="2E4057"/>
          <w:sz w:val="28"/>
          <w:szCs w:val="28"/>
        </w:rPr>
        <w:t xml:space="preserve">2.2 Enriched Features (Go Beyond Baseline)</w:t>
      </w:r>
    </w:p>
    <w:p>
      <w:pPr>
        <w:spacing w:after="120"/>
        <w:jc w:val="both"/>
      </w:pPr>
      <w:r>
        <w:rPr>
          <w:rFonts w:ascii="Arial" w:cs="Arial" w:eastAsia="Arial" w:hAnsi="Arial"/>
          <w:b w:val="false"/>
          <w:bCs w:val="false"/>
          <w:color w:val="000000"/>
          <w:sz w:val="22"/>
          <w:szCs w:val="22"/>
        </w:rPr>
        <w:t xml:space="preserve">Implement these in Phase 2 (H24–H48) once core MVP is stable. Each independently strengthens the product.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800"/>
        <w:gridCol w:w="1400"/>
      </w:tblGrid>
      <w:tr>
        <w:tc>
          <w:tcPr>
            <w:tcW w:type="dxa" w:w="22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46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 Output</w:t>
            </w:r>
          </w:p>
        </w:tc>
        <w:tc>
          <w:tcPr>
            <w:tcW w:type="dxa" w:w="8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Smart medication reminder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Programmable push reminders by time, frequency, and meal context (before/after eating). No alerts during night hours. If a missed dose or intolerance is reported, AI responds in Darija and suggests informing the doctor.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6CA8"/>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Trend graphs + Z-score drift detection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Chart.js graphs of symptom evolution over 7 and 30 days on the family dashboard. A Z-score sliding-window algorithm flags slow-building deterioration even when no single day triggers an acute alert.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6CA8"/>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gamified check-in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Each morning: 3 quick structured questions (blood pressure, blood sugar, well-being 1–5). A daily health score and streak counter are computed and displayed to encourage consistent engagement.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6CA8"/>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Consultation summary PDF</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demand: structured PDF of the past 30 days — symptoms, alert history, medications taken vs. missed, trend graphs. Output language is French. Built with ReportLab (Python).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20"/>
                <w:szCs w:val="20"/>
              </w:rPr>
              <w:t xml:space="preserve">Phase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Darija–French medical glossary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Static JSON of 150 common Darija medical expressions with French and clinical equivalents injected into the Gemini prompt. Improves entity extraction accuracy and serves as a family reference card.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6CA8"/>
                <w:sz w:val="20"/>
                <w:szCs w:val="20"/>
              </w:rPr>
              <w:t xml:space="preserve">Phase 2</w:t>
            </w:r>
          </w:p>
        </w:tc>
      </w:tr>
    </w:tbl>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3. System Architecture</w:t>
      </w:r>
    </w:p>
    <w:p>
      <w:pPr>
        <w:pStyle w:val="Heading2"/>
        <w:spacing w:after="120" w:before="280"/>
      </w:pPr>
      <w:r>
        <w:rPr>
          <w:rFonts w:ascii="Arial" w:cs="Arial" w:eastAsia="Arial" w:hAnsi="Arial"/>
          <w:b/>
          <w:bCs/>
          <w:color w:val="2E4057"/>
          <w:sz w:val="28"/>
          <w:szCs w:val="28"/>
        </w:rPr>
        <w:t xml:space="preserve">3.1 Architectural Philosophy</w:t>
      </w:r>
    </w:p>
    <w:p>
      <w:pPr>
        <w:spacing w:after="120"/>
        <w:jc w:val="both"/>
      </w:pPr>
      <w:r>
        <w:rPr>
          <w:rFonts w:ascii="Arial" w:cs="Arial" w:eastAsia="Arial" w:hAnsi="Arial"/>
          <w:b w:val="false"/>
          <w:bCs w:val="false"/>
          <w:color w:val="000000"/>
          <w:sz w:val="22"/>
          <w:szCs w:val="22"/>
        </w:rPr>
        <w:t xml:space="preserve">The architecture is designed around one principle: every layer is demonstrable in 70 hours. The AI orchestration is transparent (show the extracted JSON to judges). The ML scoring is explainable (show the feature importances). The alerts fire during the demo (real email, real push). No layer is a black box.</w:t>
      </w:r>
    </w:p>
    <w:p>
      <w:pPr>
        <w:spacing w:after="120"/>
        <w:jc w:val="both"/>
      </w:pPr>
      <w:r>
        <w:rPr>
          <w:rFonts w:ascii="Arial" w:cs="Arial" w:eastAsia="Arial" w:hAnsi="Arial"/>
          <w:b w:val="false"/>
          <w:bCs w:val="false"/>
          <w:color w:val="000000"/>
          <w:sz w:val="22"/>
          <w:szCs w:val="22"/>
        </w:rPr>
        <w:t xml:space="preserve">A second principle governs privacy: PII is stripped from every string before it reaches any external API. The patient's name, phone number, and ID are tokenized at the FastAPI middleware layer. The LLM only ever sees de-identified clinical content.</w:t>
      </w:r>
    </w:p>
    <w:p>
      <w:pPr>
        <w:spacing w:after="80"/>
      </w:pPr>
      <w:r>
        <w:t xml:space="preserve"/>
      </w:r>
    </w:p>
    <w:p>
      <w:pPr>
        <w:pStyle w:val="Heading2"/>
        <w:spacing w:after="120" w:before="280"/>
      </w:pPr>
      <w:r>
        <w:rPr>
          <w:rFonts w:ascii="Arial" w:cs="Arial" w:eastAsia="Arial" w:hAnsi="Arial"/>
          <w:b/>
          <w:bCs/>
          <w:color w:val="2E4057"/>
          <w:sz w:val="28"/>
          <w:szCs w:val="28"/>
        </w:rPr>
        <w:t xml:space="preserve">3.2 Architecture Layers</w:t>
      </w:r>
    </w:p>
    <w:p>
      <w:pPr>
        <w:spacing w:after="120"/>
        <w:jc w:val="both"/>
      </w:pPr>
      <w:r>
        <w:rPr>
          <w:rFonts w:ascii="Arial" w:cs="Arial" w:eastAsia="Arial" w:hAnsi="Arial"/>
          <w:b w:val="false"/>
          <w:bCs w:val="false"/>
          <w:color w:val="000000"/>
          <w:sz w:val="22"/>
          <w:szCs w:val="22"/>
        </w:rPr>
        <w:t xml:space="preserve">The system is composed of six horizontal layers, each with a clear responsibility boundary: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c>
          <w:tcPr>
            <w:tcW w:type="dxa" w:w="22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44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Responsibility</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Actors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Patient, family member, doctor, CGM device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Darija input, Digital Nurse chat, family dashboard, glucose widget, biometric prompt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(iOS + Android + Web)</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Gateway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routing, PII de-identification, session management, rate limiting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(Python)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Intelligence Layer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Darija NLU, clinical entity extraction, cultural tone generation, follow-up question logic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Gemini API + Darija glossary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Inference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Deterministic risk classification (LOW / MODERATE / HIGH) from symptom feature vector + patient profile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scikit-learn DecisionTreeClassifier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Notifications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Push (family/patient), email (doctor), context-aware medication reminders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FCM + SendGrid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Stores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Patient records, conversation logs, risk events, medication schedules, session cache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(local) + Firebase Firestore + Redis</w:t>
            </w:r>
          </w:p>
        </w:tc>
      </w:tr>
    </w:tbl>
    <w:p>
      <w:pPr>
        <w:spacing w:after="80"/>
      </w:pPr>
      <w:r>
        <w:t xml:space="preserve"/>
      </w:r>
    </w:p>
    <w:p>
      <w:pPr>
        <w:pStyle w:val="Heading2"/>
        <w:spacing w:after="120" w:before="280"/>
      </w:pPr>
      <w:r>
        <w:rPr>
          <w:rFonts w:ascii="Arial" w:cs="Arial" w:eastAsia="Arial" w:hAnsi="Arial"/>
          <w:b/>
          <w:bCs/>
          <w:color w:val="2E4057"/>
          <w:sz w:val="28"/>
          <w:szCs w:val="28"/>
        </w:rPr>
        <w:t xml:space="preserve">3.3 Build / Fake Smartly / Future Decision Table</w:t>
      </w:r>
    </w:p>
    <w:p>
      <w:pPr>
        <w:spacing w:after="120"/>
        <w:jc w:val="both"/>
      </w:pPr>
      <w:r>
        <w:rPr>
          <w:rFonts w:ascii="Arial" w:cs="Arial" w:eastAsia="Arial" w:hAnsi="Arial"/>
          <w:b w:val="false"/>
          <w:bCs w:val="false"/>
          <w:color w:val="000000"/>
          <w:sz w:val="22"/>
          <w:szCs w:val="22"/>
        </w:rPr>
        <w:t xml:space="preserve">This table governs every feature implementation decision. Nothing is built that is not on this list. Nothing is faked that is claimed as real to judges.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48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Implementation Approach</w:t>
            </w:r>
          </w:p>
        </w:tc>
      </w:tr>
      <w:tr>
        <w:tc>
          <w:tcPr>
            <w:tcW w:type="dxa" w:w="28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Darija text input (RTL)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BUILD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TextField with TextDirection.rtl, Arabic locale</w:t>
            </w:r>
          </w:p>
        </w:tc>
      </w:tr>
      <w:tr>
        <w:tc>
          <w:tcPr>
            <w:tcW w:type="dxa" w:w="28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Gemini symptom extraction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BUILD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 API call, structured JSON output prompt, Darija glossary injected</w:t>
            </w:r>
          </w:p>
        </w:tc>
      </w:tr>
      <w:tr>
        <w:tc>
          <w:tcPr>
            <w:tcW w:type="dxa" w:w="28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Tree risk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BUILD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Pre-trained offline on Pima/UCI dataset, served via FastAPI, &lt;5ms inference</w:t>
            </w:r>
          </w:p>
        </w:tc>
      </w:tr>
      <w:tr>
        <w:tc>
          <w:tcPr>
            <w:tcW w:type="dxa" w:w="28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Patient profile (PostgreSQL)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BUILD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free tier, FastAPI ORM, seeded with demo patient data</w:t>
            </w:r>
          </w:p>
        </w:tc>
      </w:tr>
      <w:tr>
        <w:tc>
          <w:tcPr>
            <w:tcW w:type="dxa" w:w="28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Family 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BUILD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 web route, Firestore realtime listeners, Chart.js in WebView</w:t>
            </w:r>
          </w:p>
        </w:tc>
      </w:tr>
      <w:tr>
        <w:tc>
          <w:tcPr>
            <w:tcW w:type="dxa" w:w="28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Doctor email alert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BUILD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SendGrid free tier, HTML clinical summary template, fires in &lt;30s during demo</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CGM / Dexcom live glucose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8910"/>
                <w:sz w:val="20"/>
                <w:szCs w:val="20"/>
              </w:rPr>
              <w:t xml:space="preserve">FAKE SMARTLY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sinusoidal curve with realistic variance, updates every 30s, same JSON schema as Dexcom Share API</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Biometric check (FaceID)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8910"/>
                <w:sz w:val="20"/>
                <w:szCs w:val="20"/>
              </w:rPr>
              <w:t xml:space="preserve">FAKE SMARTLY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flutter_local_authentication — real OS call on device, result wired to alert trigger</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WhatsApp alert to family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8910"/>
                <w:sz w:val="20"/>
                <w:szCs w:val="20"/>
              </w:rPr>
              <w:t xml:space="preserve">FAKE SMARTLY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Twilio sandbox SMS to pre-verified phone, shown arriving on judge's phone during demo</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30-day patient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8910"/>
                <w:sz w:val="20"/>
                <w:szCs w:val="20"/>
              </w:rPr>
              <w:t xml:space="preserve">FAKE SMARTLY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Pre-seeded conversation logs, risk events, adherence data — dashboard looks in use</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 input in Darija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68910"/>
                <w:sz w:val="20"/>
                <w:szCs w:val="20"/>
              </w:rPr>
              <w:t xml:space="preserve">FAKE SMARTLY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 icon visible, text input used for demo — one less failure surface</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HL7 / FHIR EHR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FUTURE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placeholder only, mention in pitch as Series A milestone</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Fine-tuned Darija medical LLM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FUTURE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Gemini with rich system prompt stands in; custom fine-tune is 6-month post-hackathon project</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Predictive glucose (LSTM)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FUTURE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Forecast chart shows pre-seeded canned data; real model requires 6+ months of CGM data</w:t>
            </w:r>
          </w:p>
        </w:tc>
      </w:tr>
    </w:tbl>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4. Complete Data Flow</w:t>
      </w:r>
    </w:p>
    <w:p>
      <w:pPr>
        <w:pStyle w:val="Heading2"/>
        <w:spacing w:after="120" w:before="280"/>
      </w:pPr>
      <w:r>
        <w:rPr>
          <w:rFonts w:ascii="Arial" w:cs="Arial" w:eastAsia="Arial" w:hAnsi="Arial"/>
          <w:b/>
          <w:bCs/>
          <w:color w:val="2E4057"/>
          <w:sz w:val="28"/>
          <w:szCs w:val="28"/>
        </w:rPr>
        <w:t xml:space="preserve">4.1 The Digital Nurse Sequence (Text Path)</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1 — Patient Input</w:t>
      </w:r>
    </w:p>
    <w:p>
      <w:pPr>
        <w:shd w:fill="F0F0F0" w:val="clear"/>
        <w:spacing w:after="80" w:before="80"/>
        <w:ind w:left="360"/>
      </w:pPr>
      <w:r>
        <w:rPr>
          <w:rFonts w:ascii="Courier New" w:cs="Courier New" w:eastAsia="Courier New" w:hAnsi="Courier New"/>
          <w:color w:val="1A1A2E"/>
          <w:sz w:val="18"/>
          <w:szCs w:val="18"/>
        </w:rPr>
        <w:t xml:space="preserve">Patient types in Darija: "حاسس بدوخة وعطاش كثير من الصباح"</w:t>
      </w:r>
    </w:p>
    <w:p>
      <w:pPr>
        <w:shd w:fill="F0F0F0" w:val="clear"/>
        <w:spacing w:after="80" w:before="80"/>
        <w:ind w:left="360"/>
      </w:pPr>
      <w:r>
        <w:rPr>
          <w:rFonts w:ascii="Courier New" w:cs="Courier New" w:eastAsia="Courier New" w:hAnsi="Courier New"/>
          <w:color w:val="1A1A2E"/>
          <w:sz w:val="18"/>
          <w:szCs w:val="18"/>
        </w:rPr>
        <w:t xml:space="preserve">Flutter attaches: { patient_id, session_id, timestamp }</w:t>
      </w:r>
    </w:p>
    <w:p>
      <w:pPr>
        <w:shd w:fill="F0F0F0" w:val="clear"/>
        <w:spacing w:after="80" w:before="80"/>
        <w:ind w:left="360"/>
      </w:pPr>
      <w:r>
        <w:rPr>
          <w:rFonts w:ascii="Courier New" w:cs="Courier New" w:eastAsia="Courier New" w:hAnsi="Courier New"/>
          <w:color w:val="1A1A2E"/>
          <w:sz w:val="18"/>
          <w:szCs w:val="18"/>
        </w:rPr>
        <w:t xml:space="preserve">Arabic text is submitted via POST /api/v1/conversation</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2 — PII De-identification (FastAPI Middleware)</w:t>
      </w:r>
    </w:p>
    <w:p>
      <w:pPr>
        <w:shd w:fill="F0F0F0" w:val="clear"/>
        <w:spacing w:after="80" w:before="80"/>
        <w:ind w:left="360"/>
      </w:pPr>
      <w:r>
        <w:rPr>
          <w:rFonts w:ascii="Courier New" w:cs="Courier New" w:eastAsia="Courier New" w:hAnsi="Courier New"/>
          <w:color w:val="1A1A2E"/>
          <w:sz w:val="18"/>
          <w:szCs w:val="18"/>
        </w:rPr>
        <w:t xml:space="preserve">Name, phone, ID replaced with tokens before any external call</w:t>
      </w:r>
    </w:p>
    <w:p>
      <w:pPr>
        <w:shd w:fill="F0F0F0" w:val="clear"/>
        <w:spacing w:after="80" w:before="80"/>
        <w:ind w:left="360"/>
      </w:pPr>
      <w:r>
        <w:rPr>
          <w:rFonts w:ascii="Courier New" w:cs="Courier New" w:eastAsia="Courier New" w:hAnsi="Courier New"/>
          <w:color w:val="1A1A2E"/>
          <w:sz w:val="18"/>
          <w:szCs w:val="18"/>
        </w:rPr>
        <w:t xml:space="preserve">Mapping stored locally: { 'Ahmed Benaissa' → '[PATIENT]' }</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3 — Gemini Call 1: Clinical Entity Extractor</w:t>
      </w:r>
    </w:p>
    <w:p>
      <w:pPr>
        <w:shd w:fill="F0F0F0" w:val="clear"/>
        <w:spacing w:after="80" w:before="80"/>
        <w:ind w:left="360"/>
      </w:pPr>
      <w:r>
        <w:rPr>
          <w:rFonts w:ascii="Courier New" w:cs="Courier New" w:eastAsia="Courier New" w:hAnsi="Courier New"/>
          <w:color w:val="1A1A2E"/>
          <w:sz w:val="18"/>
          <w:szCs w:val="18"/>
        </w:rPr>
        <w:t xml:space="preserve">Input:  de-identified Darija string + Darija glossary (150 terms)</w:t>
      </w:r>
    </w:p>
    <w:p>
      <w:pPr>
        <w:shd w:fill="F0F0F0" w:val="clear"/>
        <w:spacing w:after="80" w:before="80"/>
        <w:ind w:left="360"/>
      </w:pPr>
      <w:r>
        <w:rPr>
          <w:rFonts w:ascii="Courier New" w:cs="Courier New" w:eastAsia="Courier New" w:hAnsi="Courier New"/>
          <w:color w:val="1A1A2E"/>
          <w:sz w:val="18"/>
          <w:szCs w:val="18"/>
        </w:rPr>
        <w:t xml:space="preserve">Output: {</w:t>
      </w:r>
    </w:p>
    <w:p>
      <w:pPr>
        <w:shd w:fill="F0F0F0" w:val="clear"/>
        <w:spacing w:after="80" w:before="80"/>
        <w:ind w:left="360"/>
      </w:pPr>
      <w:r>
        <w:rPr>
          <w:rFonts w:ascii="Courier New" w:cs="Courier New" w:eastAsia="Courier New" w:hAnsi="Courier New"/>
          <w:color w:val="1A1A2E"/>
          <w:sz w:val="18"/>
          <w:szCs w:val="18"/>
        </w:rPr>
        <w:t xml:space="preserve">  "symptoms": ["dizziness", "excessive_thirst"],</w:t>
      </w:r>
    </w:p>
    <w:p>
      <w:pPr>
        <w:shd w:fill="F0F0F0" w:val="clear"/>
        <w:spacing w:after="80" w:before="80"/>
        <w:ind w:left="360"/>
      </w:pPr>
      <w:r>
        <w:rPr>
          <w:rFonts w:ascii="Courier New" w:cs="Courier New" w:eastAsia="Courier New" w:hAnsi="Courier New"/>
          <w:color w:val="1A1A2E"/>
          <w:sz w:val="18"/>
          <w:szCs w:val="18"/>
        </w:rPr>
        <w:t xml:space="preserve">  "severity_hints": ["since_morning"],</w:t>
      </w:r>
    </w:p>
    <w:p>
      <w:pPr>
        <w:shd w:fill="F0F0F0" w:val="clear"/>
        <w:spacing w:after="80" w:before="80"/>
        <w:ind w:left="360"/>
      </w:pPr>
      <w:r>
        <w:rPr>
          <w:rFonts w:ascii="Courier New" w:cs="Courier New" w:eastAsia="Courier New" w:hAnsi="Courier New"/>
          <w:color w:val="1A1A2E"/>
          <w:sz w:val="18"/>
          <w:szCs w:val="18"/>
        </w:rPr>
        <w:t xml:space="preserve">  "missing_fields": ["last_meal_time", "glucose_reading"],</w:t>
      </w:r>
    </w:p>
    <w:p>
      <w:pPr>
        <w:shd w:fill="F0F0F0" w:val="clear"/>
        <w:spacing w:after="80" w:before="80"/>
        <w:ind w:left="360"/>
      </w:pPr>
      <w:r>
        <w:rPr>
          <w:rFonts w:ascii="Courier New" w:cs="Courier New" w:eastAsia="Courier New" w:hAnsi="Courier New"/>
          <w:color w:val="1A1A2E"/>
          <w:sz w:val="18"/>
          <w:szCs w:val="18"/>
        </w:rPr>
        <w:t xml:space="preserve">  "darija_confidence": 0.94</w:t>
      </w:r>
    </w:p>
    <w:p>
      <w:pPr>
        <w:shd w:fill="F0F0F0" w:val="clear"/>
        <w:spacing w:after="80" w:before="80"/>
        <w:ind w:left="360"/>
      </w:pPr>
      <w:r>
        <w:rPr>
          <w:rFonts w:ascii="Courier New" w:cs="Courier New" w:eastAsia="Courier New" w:hAnsi="Courier New"/>
          <w:color w:val="1A1A2E"/>
          <w:sz w:val="18"/>
          <w:szCs w:val="18"/>
        </w:rPr>
        <w:t xml:space="preserve">}</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4 — Follow-up Gate</w:t>
      </w:r>
    </w:p>
    <w:p>
      <w:pPr>
        <w:shd w:fill="F0F0F0" w:val="clear"/>
        <w:spacing w:after="80" w:before="80"/>
        <w:ind w:left="360"/>
      </w:pPr>
      <w:r>
        <w:rPr>
          <w:rFonts w:ascii="Courier New" w:cs="Courier New" w:eastAsia="Courier New" w:hAnsi="Courier New"/>
          <w:color w:val="1A1A2E"/>
          <w:sz w:val="18"/>
          <w:szCs w:val="18"/>
        </w:rPr>
        <w:t xml:space="preserve">IF missing_fields is not empty AND confidence &lt; 0.8:</w:t>
      </w:r>
    </w:p>
    <w:p>
      <w:pPr>
        <w:shd w:fill="F0F0F0" w:val="clear"/>
        <w:spacing w:after="80" w:before="80"/>
        <w:ind w:left="360"/>
      </w:pPr>
      <w:r>
        <w:rPr>
          <w:rFonts w:ascii="Courier New" w:cs="Courier New" w:eastAsia="Courier New" w:hAnsi="Courier New"/>
          <w:color w:val="1A1A2E"/>
          <w:sz w:val="18"/>
          <w:szCs w:val="18"/>
        </w:rPr>
        <w:t xml:space="preserve">  → Gemini generates follow-up question in Darija</w:t>
      </w:r>
    </w:p>
    <w:p>
      <w:pPr>
        <w:shd w:fill="F0F0F0" w:val="clear"/>
        <w:spacing w:after="80" w:before="80"/>
        <w:ind w:left="360"/>
      </w:pPr>
      <w:r>
        <w:rPr>
          <w:rFonts w:ascii="Courier New" w:cs="Courier New" w:eastAsia="Courier New" w:hAnsi="Courier New"/>
          <w:color w:val="1A1A2E"/>
          <w:sz w:val="18"/>
          <w:szCs w:val="18"/>
        </w:rPr>
        <w:t xml:space="preserve">  → Returned to patient UI (max 2 follow-up rounds)</w:t>
      </w:r>
    </w:p>
    <w:p>
      <w:pPr>
        <w:shd w:fill="F0F0F0" w:val="clear"/>
        <w:spacing w:after="80" w:before="80"/>
        <w:ind w:left="360"/>
      </w:pPr>
      <w:r>
        <w:rPr>
          <w:rFonts w:ascii="Courier New" w:cs="Courier New" w:eastAsia="Courier New" w:hAnsi="Courier New"/>
          <w:color w:val="1A1A2E"/>
          <w:sz w:val="18"/>
          <w:szCs w:val="18"/>
        </w:rPr>
        <w:t xml:space="preserve">ELSE: proceed to Feature Mapper</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5 — Feature Mapper (Python)</w:t>
      </w:r>
    </w:p>
    <w:p>
      <w:pPr>
        <w:shd w:fill="F0F0F0" w:val="clear"/>
        <w:spacing w:after="80" w:before="80"/>
        <w:ind w:left="360"/>
      </w:pPr>
      <w:r>
        <w:rPr>
          <w:rFonts w:ascii="Courier New" w:cs="Courier New" w:eastAsia="Courier New" w:hAnsi="Courier New"/>
          <w:color w:val="1A1A2E"/>
          <w:sz w:val="18"/>
          <w:szCs w:val="18"/>
        </w:rPr>
        <w:t xml:space="preserve">Joins symptom JSON with Patient Profile:</w:t>
      </w:r>
    </w:p>
    <w:p>
      <w:pPr>
        <w:shd w:fill="F0F0F0" w:val="clear"/>
        <w:spacing w:after="80" w:before="80"/>
        <w:ind w:left="360"/>
      </w:pPr>
      <w:r>
        <w:rPr>
          <w:rFonts w:ascii="Courier New" w:cs="Courier New" w:eastAsia="Courier New" w:hAnsi="Courier New"/>
          <w:color w:val="1A1A2E"/>
          <w:sz w:val="18"/>
          <w:szCs w:val="18"/>
        </w:rPr>
        <w:t xml:space="preserve">  { age=62, bmi=28.4, hba1c=8.1, medications=['Metformin'], last_glucose=58 }</w:t>
      </w:r>
    </w:p>
    <w:p>
      <w:pPr>
        <w:shd w:fill="F0F0F0" w:val="clear"/>
        <w:spacing w:after="80" w:before="80"/>
        <w:ind w:left="360"/>
      </w:pPr>
      <w:r>
        <w:rPr>
          <w:rFonts w:ascii="Courier New" w:cs="Courier New" w:eastAsia="Courier New" w:hAnsi="Courier New"/>
          <w:color w:val="1A1A2E"/>
          <w:sz w:val="18"/>
          <w:szCs w:val="18"/>
        </w:rPr>
        <w:t xml:space="preserve">Produces numeric vector: [2, 0.54, 3.2, 2, 1, 1]</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6 — Decision Tree Inference</w:t>
      </w:r>
    </w:p>
    <w:p>
      <w:pPr>
        <w:shd w:fill="F0F0F0" w:val="clear"/>
        <w:spacing w:after="80" w:before="80"/>
        <w:ind w:left="360"/>
      </w:pPr>
      <w:r>
        <w:rPr>
          <w:rFonts w:ascii="Courier New" w:cs="Courier New" w:eastAsia="Courier New" w:hAnsi="Courier New"/>
          <w:color w:val="1A1A2E"/>
          <w:sz w:val="18"/>
          <w:szCs w:val="18"/>
        </w:rPr>
        <w:t xml:space="preserve">Input:  feature vector (6 features)</w:t>
      </w:r>
    </w:p>
    <w:p>
      <w:pPr>
        <w:shd w:fill="F0F0F0" w:val="clear"/>
        <w:spacing w:after="80" w:before="80"/>
        <w:ind w:left="360"/>
      </w:pPr>
      <w:r>
        <w:rPr>
          <w:rFonts w:ascii="Courier New" w:cs="Courier New" w:eastAsia="Courier New" w:hAnsi="Courier New"/>
          <w:color w:val="1A1A2E"/>
          <w:sz w:val="18"/>
          <w:szCs w:val="18"/>
        </w:rPr>
        <w:t xml:space="preserve">Output: { risk: 'HIGH', confidence: 0.91,</w:t>
      </w:r>
    </w:p>
    <w:p>
      <w:pPr>
        <w:shd w:fill="F0F0F0" w:val="clear"/>
        <w:spacing w:after="80" w:before="80"/>
        <w:ind w:left="360"/>
      </w:pPr>
      <w:r>
        <w:rPr>
          <w:rFonts w:ascii="Courier New" w:cs="Courier New" w:eastAsia="Courier New" w:hAnsi="Courier New"/>
          <w:color w:val="1A1A2E"/>
          <w:sz w:val="18"/>
          <w:szCs w:val="18"/>
        </w:rPr>
        <w:t xml:space="preserve">          top_features: ['glucose_deviation', 'symptom_severity'] }</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7 — Risk Router (Deterministic State Machine)</w:t>
      </w:r>
    </w:p>
    <w:p>
      <w:pPr>
        <w:shd w:fill="F0F0F0" w:val="clear"/>
        <w:spacing w:after="80" w:before="80"/>
        <w:ind w:left="360"/>
      </w:pPr>
      <w:r>
        <w:rPr>
          <w:rFonts w:ascii="Courier New" w:cs="Courier New" w:eastAsia="Courier New" w:hAnsi="Courier New"/>
          <w:color w:val="1A1A2E"/>
          <w:sz w:val="18"/>
          <w:szCs w:val="18"/>
        </w:rPr>
        <w:t xml:space="preserve">LOW:      Log → Firestore → family dashboard update (WebSocket)</w:t>
      </w:r>
    </w:p>
    <w:p>
      <w:pPr>
        <w:shd w:fill="F0F0F0" w:val="clear"/>
        <w:spacing w:after="80" w:before="80"/>
        <w:ind w:left="360"/>
      </w:pPr>
      <w:r>
        <w:rPr>
          <w:rFonts w:ascii="Courier New" w:cs="Courier New" w:eastAsia="Courier New" w:hAnsi="Courier New"/>
          <w:color w:val="1A1A2E"/>
          <w:sz w:val="18"/>
          <w:szCs w:val="18"/>
        </w:rPr>
        <w:t xml:space="preserve">MODERATE: Gemini generates lifestyle advice in Darija</w:t>
      </w:r>
    </w:p>
    <w:p>
      <w:pPr>
        <w:shd w:fill="F0F0F0" w:val="clear"/>
        <w:spacing w:after="80" w:before="80"/>
        <w:ind w:left="360"/>
      </w:pPr>
      <w:r>
        <w:rPr>
          <w:rFonts w:ascii="Courier New" w:cs="Courier New" w:eastAsia="Courier New" w:hAnsi="Courier New"/>
          <w:color w:val="1A1A2E"/>
          <w:sz w:val="18"/>
          <w:szCs w:val="18"/>
        </w:rPr>
        <w:t xml:space="preserve">          + Guardrail appended: "راسلو طبيبك قبل أي تغيير في الدواء"</w:t>
      </w:r>
    </w:p>
    <w:p>
      <w:pPr>
        <w:shd w:fill="F0F0F0" w:val="clear"/>
        <w:spacing w:after="80" w:before="80"/>
        <w:ind w:left="360"/>
      </w:pPr>
      <w:r>
        <w:rPr>
          <w:rFonts w:ascii="Courier New" w:cs="Courier New" w:eastAsia="Courier New" w:hAnsi="Courier New"/>
          <w:color w:val="1A1A2E"/>
          <w:sz w:val="18"/>
          <w:szCs w:val="18"/>
        </w:rPr>
        <w:t xml:space="preserve">HIGH:     → Trigger biometric check on device</w:t>
      </w:r>
    </w:p>
    <w:p>
      <w:pPr>
        <w:shd w:fill="F0F0F0" w:val="clear"/>
        <w:spacing w:after="80" w:before="80"/>
        <w:ind w:left="360"/>
      </w:pPr>
      <w:r>
        <w:rPr>
          <w:rFonts w:ascii="Courier New" w:cs="Courier New" w:eastAsia="Courier New" w:hAnsi="Courier New"/>
          <w:color w:val="1A1A2E"/>
          <w:sz w:val="18"/>
          <w:szCs w:val="18"/>
        </w:rPr>
        <w:t xml:space="preserve">          IF fail or timeout:</w:t>
      </w:r>
    </w:p>
    <w:p>
      <w:pPr>
        <w:shd w:fill="F0F0F0" w:val="clear"/>
        <w:spacing w:after="80" w:before="80"/>
        <w:ind w:left="360"/>
      </w:pPr>
      <w:r>
        <w:rPr>
          <w:rFonts w:ascii="Courier New" w:cs="Courier New" w:eastAsia="Courier New" w:hAnsi="Courier New"/>
          <w:color w:val="1A1A2E"/>
          <w:sz w:val="18"/>
          <w:szCs w:val="18"/>
        </w:rPr>
        <w:t xml:space="preserve">            → FCM push to family (Darija, actionable)</w:t>
      </w:r>
    </w:p>
    <w:p>
      <w:pPr>
        <w:shd w:fill="F0F0F0" w:val="clear"/>
        <w:spacing w:after="80" w:before="80"/>
        <w:ind w:left="360"/>
      </w:pPr>
      <w:r>
        <w:rPr>
          <w:rFonts w:ascii="Courier New" w:cs="Courier New" w:eastAsia="Courier New" w:hAnsi="Courier New"/>
          <w:color w:val="1A1A2E"/>
          <w:sz w:val="18"/>
          <w:szCs w:val="18"/>
        </w:rPr>
        <w:t xml:space="preserve">            → Twilio SMS to family (sandbox in demo)</w:t>
      </w:r>
    </w:p>
    <w:p>
      <w:pPr>
        <w:shd w:fill="F0F0F0" w:val="clear"/>
        <w:spacing w:after="80" w:before="80"/>
        <w:ind w:left="360"/>
      </w:pPr>
      <w:r>
        <w:rPr>
          <w:rFonts w:ascii="Courier New" w:cs="Courier New" w:eastAsia="Courier New" w:hAnsi="Courier New"/>
          <w:color w:val="1A1A2E"/>
          <w:sz w:val="18"/>
          <w:szCs w:val="18"/>
        </w:rPr>
        <w:t xml:space="preserve">            → SendGrid email to doctor (clinical JSON summary)</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STEP 8 — Response to Flutter</w:t>
      </w:r>
    </w:p>
    <w:p>
      <w:pPr>
        <w:shd w:fill="F0F0F0" w:val="clear"/>
        <w:spacing w:after="80" w:before="80"/>
        <w:ind w:left="360"/>
      </w:pPr>
      <w:r>
        <w:rPr>
          <w:rFonts w:ascii="Courier New" w:cs="Courier New" w:eastAsia="Courier New" w:hAnsi="Courier New"/>
          <w:color w:val="1A1A2E"/>
          <w:sz w:val="18"/>
          <w:szCs w:val="18"/>
        </w:rPr>
        <w:t xml:space="preserve">{ risk_level, nurse_message_darija, action_required,</w:t>
      </w:r>
    </w:p>
    <w:p>
      <w:pPr>
        <w:shd w:fill="F0F0F0" w:val="clear"/>
        <w:spacing w:after="80" w:before="80"/>
        <w:ind w:left="360"/>
      </w:pPr>
      <w:r>
        <w:rPr>
          <w:rFonts w:ascii="Courier New" w:cs="Courier New" w:eastAsia="Courier New" w:hAnsi="Courier New"/>
          <w:color w:val="1A1A2E"/>
          <w:sz w:val="18"/>
          <w:szCs w:val="18"/>
        </w:rPr>
        <w:t xml:space="preserve">  conversation_log_id, timestamp }</w:t>
      </w:r>
    </w:p>
    <w:p>
      <w:pPr>
        <w:spacing w:after="80"/>
      </w:pPr>
      <w:r>
        <w:t xml:space="preserve"/>
      </w:r>
    </w:p>
    <w:p>
      <w:pPr>
        <w:pStyle w:val="Heading2"/>
        <w:spacing w:after="120" w:before="280"/>
      </w:pPr>
      <w:r>
        <w:rPr>
          <w:rFonts w:ascii="Arial" w:cs="Arial" w:eastAsia="Arial" w:hAnsi="Arial"/>
          <w:b/>
          <w:bCs/>
          <w:color w:val="2E4057"/>
          <w:sz w:val="28"/>
          <w:szCs w:val="28"/>
        </w:rPr>
        <w:t xml:space="preserve">4.2 Sequence Diagram — High Risk Path</w:t>
      </w:r>
    </w:p>
    <w:p>
      <w:pPr>
        <w:spacing w:after="120"/>
        <w:jc w:val="both"/>
      </w:pPr>
      <w:r>
        <w:rPr>
          <w:rFonts w:ascii="Arial" w:cs="Arial" w:eastAsia="Arial" w:hAnsi="Arial"/>
          <w:b w:val="false"/>
          <w:bCs w:val="false"/>
          <w:color w:val="000000"/>
          <w:sz w:val="22"/>
          <w:szCs w:val="22"/>
        </w:rPr>
        <w:t xml:space="preserve">The following sequence describes the critical high-risk emergency path from patient input to doctor alert:</w:t>
      </w:r>
    </w:p>
    <w:p>
      <w:pPr>
        <w:spacing w:after="80"/>
      </w:pPr>
      <w:r>
        <w:t xml:space="preserve"/>
      </w:r>
    </w:p>
    <w:p>
      <w:pPr>
        <w:shd w:fill="F0F0F0" w:val="clear"/>
        <w:spacing w:after="80" w:before="80"/>
        <w:ind w:left="360"/>
      </w:pPr>
      <w:r>
        <w:rPr>
          <w:rFonts w:ascii="Courier New" w:cs="Courier New" w:eastAsia="Courier New" w:hAnsi="Courier New"/>
          <w:color w:val="1A1A2E"/>
          <w:sz w:val="18"/>
          <w:szCs w:val="18"/>
        </w:rPr>
        <w:t xml:space="preserve">Patient      Flutter       FastAPI       Gemini        Decision Tree   Notifications</w:t>
      </w:r>
    </w:p>
    <w:p>
      <w:pPr>
        <w:shd w:fill="F0F0F0" w:val="clear"/>
        <w:spacing w:after="80" w:before="80"/>
        <w:ind w:left="360"/>
      </w:pPr>
      <w:r>
        <w:rPr>
          <w:rFonts w:ascii="Courier New" w:cs="Courier New" w:eastAsia="Courier New" w:hAnsi="Courier New"/>
          <w:color w:val="1A1A2E"/>
          <w:sz w:val="18"/>
          <w:szCs w:val="18"/>
        </w:rPr>
        <w:t xml:space="preserve">  |             |              |              |                |               |</w:t>
      </w:r>
    </w:p>
    <w:p>
      <w:pPr>
        <w:shd w:fill="F0F0F0" w:val="clear"/>
        <w:spacing w:after="80" w:before="80"/>
        <w:ind w:left="360"/>
      </w:pPr>
      <w:r>
        <w:rPr>
          <w:rFonts w:ascii="Courier New" w:cs="Courier New" w:eastAsia="Courier New" w:hAnsi="Courier New"/>
          <w:color w:val="1A1A2E"/>
          <w:sz w:val="18"/>
          <w:szCs w:val="18"/>
        </w:rPr>
        <w:t xml:space="preserve">  | [Darija]    |              |              |                |               |</w:t>
      </w:r>
    </w:p>
    <w:p>
      <w:pPr>
        <w:shd w:fill="F0F0F0" w:val="clear"/>
        <w:spacing w:after="80" w:before="80"/>
        <w:ind w:left="360"/>
      </w:pPr>
      <w:r>
        <w:rPr>
          <w:rFonts w:ascii="Courier New" w:cs="Courier New" w:eastAsia="Courier New" w:hAnsi="Courier New"/>
          <w:color w:val="1A1A2E"/>
          <w:sz w:val="18"/>
          <w:szCs w:val="18"/>
        </w:rPr>
        <w:t xml:space="preserve">  |------------&gt;|              |              |                |               |</w:t>
      </w:r>
    </w:p>
    <w:p>
      <w:pPr>
        <w:shd w:fill="F0F0F0" w:val="clear"/>
        <w:spacing w:after="80" w:before="80"/>
        <w:ind w:left="360"/>
      </w:pPr>
      <w:r>
        <w:rPr>
          <w:rFonts w:ascii="Courier New" w:cs="Courier New" w:eastAsia="Courier New" w:hAnsi="Courier New"/>
          <w:color w:val="1A1A2E"/>
          <w:sz w:val="18"/>
          <w:szCs w:val="18"/>
        </w:rPr>
        <w:t xml:space="preserve">  |             | POST /conv   |              |                |               |</w:t>
      </w:r>
    </w:p>
    <w:p>
      <w:pPr>
        <w:shd w:fill="F0F0F0" w:val="clear"/>
        <w:spacing w:after="80" w:before="80"/>
        <w:ind w:left="360"/>
      </w:pPr>
      <w:r>
        <w:rPr>
          <w:rFonts w:ascii="Courier New" w:cs="Courier New" w:eastAsia="Courier New" w:hAnsi="Courier New"/>
          <w:color w:val="1A1A2E"/>
          <w:sz w:val="18"/>
          <w:szCs w:val="18"/>
        </w:rPr>
        <w:t xml:space="preserve">  |             |-------------&gt;|              |                |               |</w:t>
      </w:r>
    </w:p>
    <w:p>
      <w:pPr>
        <w:shd w:fill="F0F0F0" w:val="clear"/>
        <w:spacing w:after="80" w:before="80"/>
        <w:ind w:left="360"/>
      </w:pPr>
      <w:r>
        <w:rPr>
          <w:rFonts w:ascii="Courier New" w:cs="Courier New" w:eastAsia="Courier New" w:hAnsi="Courier New"/>
          <w:color w:val="1A1A2E"/>
          <w:sz w:val="18"/>
          <w:szCs w:val="18"/>
        </w:rPr>
        <w:t xml:space="preserve">  |             |              | De-ID+prompt |                |               |</w:t>
      </w:r>
    </w:p>
    <w:p>
      <w:pPr>
        <w:shd w:fill="F0F0F0" w:val="clear"/>
        <w:spacing w:after="80" w:before="80"/>
        <w:ind w:left="360"/>
      </w:pPr>
      <w:r>
        <w:rPr>
          <w:rFonts w:ascii="Courier New" w:cs="Courier New" w:eastAsia="Courier New" w:hAnsi="Courier New"/>
          <w:color w:val="1A1A2E"/>
          <w:sz w:val="18"/>
          <w:szCs w:val="18"/>
        </w:rPr>
        <w:t xml:space="preserve">  |             |              |-------------&gt;|                |               |</w:t>
      </w:r>
    </w:p>
    <w:p>
      <w:pPr>
        <w:shd w:fill="F0F0F0" w:val="clear"/>
        <w:spacing w:after="80" w:before="80"/>
        <w:ind w:left="360"/>
      </w:pPr>
      <w:r>
        <w:rPr>
          <w:rFonts w:ascii="Courier New" w:cs="Courier New" w:eastAsia="Courier New" w:hAnsi="Courier New"/>
          <w:color w:val="1A1A2E"/>
          <w:sz w:val="18"/>
          <w:szCs w:val="18"/>
        </w:rPr>
        <w:t xml:space="preserve">  |             |              | {JSON}       |                |               |</w:t>
      </w:r>
    </w:p>
    <w:p>
      <w:pPr>
        <w:shd w:fill="F0F0F0" w:val="clear"/>
        <w:spacing w:after="80" w:before="80"/>
        <w:ind w:left="360"/>
      </w:pPr>
      <w:r>
        <w:rPr>
          <w:rFonts w:ascii="Courier New" w:cs="Courier New" w:eastAsia="Courier New" w:hAnsi="Courier New"/>
          <w:color w:val="1A1A2E"/>
          <w:sz w:val="18"/>
          <w:szCs w:val="18"/>
        </w:rPr>
        <w:t xml:space="preserve">  |             |              |&lt;-------------|                |               |</w:t>
      </w:r>
    </w:p>
    <w:p>
      <w:pPr>
        <w:shd w:fill="F0F0F0" w:val="clear"/>
        <w:spacing w:after="80" w:before="80"/>
        <w:ind w:left="360"/>
      </w:pPr>
      <w:r>
        <w:rPr>
          <w:rFonts w:ascii="Courier New" w:cs="Courier New" w:eastAsia="Courier New" w:hAnsi="Courier New"/>
          <w:color w:val="1A1A2E"/>
          <w:sz w:val="18"/>
          <w:szCs w:val="18"/>
        </w:rPr>
        <w:t xml:space="preserve">  |             |              | Feature vec  |                |               |</w:t>
      </w:r>
    </w:p>
    <w:p>
      <w:pPr>
        <w:shd w:fill="F0F0F0" w:val="clear"/>
        <w:spacing w:after="80" w:before="80"/>
        <w:ind w:left="360"/>
      </w:pPr>
      <w:r>
        <w:rPr>
          <w:rFonts w:ascii="Courier New" w:cs="Courier New" w:eastAsia="Courier New" w:hAnsi="Courier New"/>
          <w:color w:val="1A1A2E"/>
          <w:sz w:val="18"/>
          <w:szCs w:val="18"/>
        </w:rPr>
        <w:t xml:space="preserve">  |             |              |--------------------------------&gt;               |</w:t>
      </w:r>
    </w:p>
    <w:p>
      <w:pPr>
        <w:shd w:fill="F0F0F0" w:val="clear"/>
        <w:spacing w:after="80" w:before="80"/>
        <w:ind w:left="360"/>
      </w:pPr>
      <w:r>
        <w:rPr>
          <w:rFonts w:ascii="Courier New" w:cs="Courier New" w:eastAsia="Courier New" w:hAnsi="Courier New"/>
          <w:color w:val="1A1A2E"/>
          <w:sz w:val="18"/>
          <w:szCs w:val="18"/>
        </w:rPr>
        <w:t xml:space="preserve">  |             |              |              |     {HIGH, 0.91}               |</w:t>
      </w:r>
    </w:p>
    <w:p>
      <w:pPr>
        <w:shd w:fill="F0F0F0" w:val="clear"/>
        <w:spacing w:after="80" w:before="80"/>
        <w:ind w:left="360"/>
      </w:pPr>
      <w:r>
        <w:rPr>
          <w:rFonts w:ascii="Courier New" w:cs="Courier New" w:eastAsia="Courier New" w:hAnsi="Courier New"/>
          <w:color w:val="1A1A2E"/>
          <w:sz w:val="18"/>
          <w:szCs w:val="18"/>
        </w:rPr>
        <w:t xml:space="preserve">  |             |              |&lt;--------------------------------               |</w:t>
      </w:r>
    </w:p>
    <w:p>
      <w:pPr>
        <w:shd w:fill="F0F0F0" w:val="clear"/>
        <w:spacing w:after="80" w:before="80"/>
        <w:ind w:left="360"/>
      </w:pPr>
      <w:r>
        <w:rPr>
          <w:rFonts w:ascii="Courier New" w:cs="Courier New" w:eastAsia="Courier New" w:hAnsi="Courier New"/>
          <w:color w:val="1A1A2E"/>
          <w:sz w:val="18"/>
          <w:szCs w:val="18"/>
        </w:rPr>
        <w:t xml:space="preserve">  |             |              | Generate HIGH response        |               |</w:t>
      </w:r>
    </w:p>
    <w:p>
      <w:pPr>
        <w:shd w:fill="F0F0F0" w:val="clear"/>
        <w:spacing w:after="80" w:before="80"/>
        <w:ind w:left="360"/>
      </w:pPr>
      <w:r>
        <w:rPr>
          <w:rFonts w:ascii="Courier New" w:cs="Courier New" w:eastAsia="Courier New" w:hAnsi="Courier New"/>
          <w:color w:val="1A1A2E"/>
          <w:sz w:val="18"/>
          <w:szCs w:val="18"/>
        </w:rPr>
        <w:t xml:space="preserve">  |             |              |-------------&gt;|                |               |</w:t>
      </w:r>
    </w:p>
    <w:p>
      <w:pPr>
        <w:shd w:fill="F0F0F0" w:val="clear"/>
        <w:spacing w:after="80" w:before="80"/>
        <w:ind w:left="360"/>
      </w:pPr>
      <w:r>
        <w:rPr>
          <w:rFonts w:ascii="Courier New" w:cs="Courier New" w:eastAsia="Courier New" w:hAnsi="Courier New"/>
          <w:color w:val="1A1A2E"/>
          <w:sz w:val="18"/>
          <w:szCs w:val="18"/>
        </w:rPr>
        <w:t xml:space="preserve">  |             |              |&lt;-------------|                |               |</w:t>
      </w:r>
    </w:p>
    <w:p>
      <w:pPr>
        <w:shd w:fill="F0F0F0" w:val="clear"/>
        <w:spacing w:after="80" w:before="80"/>
        <w:ind w:left="360"/>
      </w:pPr>
      <w:r>
        <w:rPr>
          <w:rFonts w:ascii="Courier New" w:cs="Courier New" w:eastAsia="Courier New" w:hAnsi="Courier New"/>
          <w:color w:val="1A1A2E"/>
          <w:sz w:val="18"/>
          <w:szCs w:val="18"/>
        </w:rPr>
        <w:t xml:space="preserve">  | BIOMETRIC   |              |              |                |               |</w:t>
      </w:r>
    </w:p>
    <w:p>
      <w:pPr>
        <w:shd w:fill="F0F0F0" w:val="clear"/>
        <w:spacing w:after="80" w:before="80"/>
        <w:ind w:left="360"/>
      </w:pPr>
      <w:r>
        <w:rPr>
          <w:rFonts w:ascii="Courier New" w:cs="Courier New" w:eastAsia="Courier New" w:hAnsi="Courier New"/>
          <w:color w:val="1A1A2E"/>
          <w:sz w:val="18"/>
          <w:szCs w:val="18"/>
        </w:rPr>
        <w:t xml:space="preserve">  |&lt;------------|              |              |                |               |</w:t>
      </w:r>
    </w:p>
    <w:p>
      <w:pPr>
        <w:shd w:fill="F0F0F0" w:val="clear"/>
        <w:spacing w:after="80" w:before="80"/>
        <w:ind w:left="360"/>
      </w:pPr>
      <w:r>
        <w:rPr>
          <w:rFonts w:ascii="Courier New" w:cs="Courier New" w:eastAsia="Courier New" w:hAnsi="Courier New"/>
          <w:color w:val="1A1A2E"/>
          <w:sz w:val="18"/>
          <w:szCs w:val="18"/>
        </w:rPr>
        <w:t xml:space="preserve">  | [FAIL]      |              |              |                |               |</w:t>
      </w:r>
    </w:p>
    <w:p>
      <w:pPr>
        <w:shd w:fill="F0F0F0" w:val="clear"/>
        <w:spacing w:after="80" w:before="80"/>
        <w:ind w:left="360"/>
      </w:pPr>
      <w:r>
        <w:rPr>
          <w:rFonts w:ascii="Courier New" w:cs="Courier New" w:eastAsia="Courier New" w:hAnsi="Courier New"/>
          <w:color w:val="1A1A2E"/>
          <w:sz w:val="18"/>
          <w:szCs w:val="18"/>
        </w:rPr>
        <w:t xml:space="preserve">  |------------&gt;|              |              |                |               |</w:t>
      </w:r>
    </w:p>
    <w:p>
      <w:pPr>
        <w:shd w:fill="F0F0F0" w:val="clear"/>
        <w:spacing w:after="80" w:before="80"/>
        <w:ind w:left="360"/>
      </w:pPr>
      <w:r>
        <w:rPr>
          <w:rFonts w:ascii="Courier New" w:cs="Courier New" w:eastAsia="Courier New" w:hAnsi="Courier New"/>
          <w:color w:val="1A1A2E"/>
          <w:sz w:val="18"/>
          <w:szCs w:val="18"/>
        </w:rPr>
        <w:t xml:space="preserve">  |             | POST /alert  |              |                |               |</w:t>
      </w:r>
    </w:p>
    <w:p>
      <w:pPr>
        <w:shd w:fill="F0F0F0" w:val="clear"/>
        <w:spacing w:after="80" w:before="80"/>
        <w:ind w:left="360"/>
      </w:pPr>
      <w:r>
        <w:rPr>
          <w:rFonts w:ascii="Courier New" w:cs="Courier New" w:eastAsia="Courier New" w:hAnsi="Courier New"/>
          <w:color w:val="1A1A2E"/>
          <w:sz w:val="18"/>
          <w:szCs w:val="18"/>
        </w:rPr>
        <w:t xml:space="preserve">  |             |-------------&gt;|              |                |  Push+SMS+Email</w:t>
      </w:r>
    </w:p>
    <w:p>
      <w:pPr>
        <w:shd w:fill="F0F0F0" w:val="clear"/>
        <w:spacing w:after="80" w:before="80"/>
        <w:ind w:left="360"/>
      </w:pPr>
      <w:r>
        <w:rPr>
          <w:rFonts w:ascii="Courier New" w:cs="Courier New" w:eastAsia="Courier New" w:hAnsi="Courier New"/>
          <w:color w:val="1A1A2E"/>
          <w:sz w:val="18"/>
          <w:szCs w:val="18"/>
        </w:rPr>
        <w:t xml:space="preserve">  |             |              |------------------------------------------------&gt;</w:t>
      </w:r>
    </w:p>
    <w:p>
      <w:pPr>
        <w:shd w:fill="F0F0F0" w:val="clear"/>
        <w:spacing w:after="80" w:before="80"/>
        <w:ind w:left="360"/>
      </w:pPr>
      <w:r>
        <w:rPr>
          <w:rFonts w:ascii="Courier New" w:cs="Courier New" w:eastAsia="Courier New" w:hAnsi="Courier New"/>
          <w:color w:val="1A1A2E"/>
          <w:sz w:val="18"/>
          <w:szCs w:val="18"/>
        </w:rPr>
        <w:t xml:space="preserve">  |             | {risk, msg}  |              |                |               |</w:t>
      </w:r>
    </w:p>
    <w:p>
      <w:pPr>
        <w:shd w:fill="F0F0F0" w:val="clear"/>
        <w:spacing w:after="80" w:before="80"/>
        <w:ind w:left="360"/>
      </w:pPr>
      <w:r>
        <w:rPr>
          <w:rFonts w:ascii="Courier New" w:cs="Courier New" w:eastAsia="Courier New" w:hAnsi="Courier New"/>
          <w:color w:val="1A1A2E"/>
          <w:sz w:val="18"/>
          <w:szCs w:val="18"/>
        </w:rPr>
        <w:t xml:space="preserve">  |&lt;------------|              |              |                |               |</w:t>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5. AI Orchestration — Gemini</w:t>
      </w:r>
    </w:p>
    <w:p>
      <w:pPr>
        <w:pStyle w:val="Heading2"/>
        <w:spacing w:after="120" w:before="280"/>
      </w:pPr>
      <w:r>
        <w:rPr>
          <w:rFonts w:ascii="Arial" w:cs="Arial" w:eastAsia="Arial" w:hAnsi="Arial"/>
          <w:b/>
          <w:bCs/>
          <w:color w:val="2E4057"/>
          <w:sz w:val="28"/>
          <w:szCs w:val="28"/>
        </w:rPr>
        <w:t xml:space="preserve">5.1 Two Distinct Gemini Calls Per Conversation</w:t>
      </w:r>
    </w:p>
    <w:p>
      <w:pPr>
        <w:spacing w:after="120"/>
        <w:jc w:val="both"/>
      </w:pPr>
      <w:r>
        <w:rPr>
          <w:rFonts w:ascii="Arial" w:cs="Arial" w:eastAsia="Arial" w:hAnsi="Arial"/>
          <w:b w:val="false"/>
          <w:bCs w:val="false"/>
          <w:color w:val="000000"/>
          <w:sz w:val="22"/>
          <w:szCs w:val="22"/>
        </w:rPr>
        <w:t xml:space="preserve">The AI architecture deliberately separates extraction from generation. Gemini never makes the clinical decision — that is the Decision Tree's job. Gemini only extracts symptoms and generates culturally-appropriate responses. This separation is what makes the system legally defensible.</w:t>
      </w:r>
    </w:p>
    <w:p>
      <w:pPr>
        <w:spacing w:after="80"/>
      </w:pPr>
      <w:r>
        <w:t xml:space="preserve"/>
      </w:r>
    </w:p>
    <w:p>
      <w:pPr>
        <w:pStyle w:val="Heading3"/>
        <w:spacing w:after="80" w:before="200"/>
      </w:pPr>
      <w:r>
        <w:rPr>
          <w:rFonts w:ascii="Arial" w:cs="Arial" w:eastAsia="Arial" w:hAnsi="Arial"/>
          <w:b/>
          <w:bCs/>
          <w:color w:val="1B6CA8"/>
          <w:sz w:val="24"/>
          <w:szCs w:val="24"/>
        </w:rPr>
        <w:t xml:space="preserve">Call 1 — Clinical Entity Extractor</w:t>
      </w:r>
    </w:p>
    <w:p>
      <w:pPr>
        <w:spacing w:after="120"/>
        <w:jc w:val="both"/>
      </w:pPr>
      <w:r>
        <w:rPr>
          <w:rFonts w:ascii="Arial" w:cs="Arial" w:eastAsia="Arial" w:hAnsi="Arial"/>
          <w:b w:val="false"/>
          <w:bCs w:val="false"/>
          <w:color w:val="000000"/>
          <w:sz w:val="22"/>
          <w:szCs w:val="22"/>
        </w:rPr>
        <w:t xml:space="preserve">System prompt (injected once per session):</w:t>
      </w:r>
    </w:p>
    <w:p>
      <w:pPr>
        <w:shd w:fill="F0F0F0" w:val="clear"/>
        <w:spacing w:after="80" w:before="80"/>
        <w:ind w:left="360"/>
      </w:pPr>
      <w:r>
        <w:rPr>
          <w:rFonts w:ascii="Courier New" w:cs="Courier New" w:eastAsia="Courier New" w:hAnsi="Courier New"/>
          <w:color w:val="1A1A2E"/>
          <w:sz w:val="18"/>
          <w:szCs w:val="18"/>
        </w:rPr>
        <w:t xml:space="preserve">You are a clinical NLP engine specialized in North African Arabic (Darija).</w:t>
      </w:r>
    </w:p>
    <w:p>
      <w:pPr>
        <w:shd w:fill="F0F0F0" w:val="clear"/>
        <w:spacing w:after="80" w:before="80"/>
        <w:ind w:left="360"/>
      </w:pPr>
      <w:r>
        <w:rPr>
          <w:rFonts w:ascii="Courier New" w:cs="Courier New" w:eastAsia="Courier New" w:hAnsi="Courier New"/>
          <w:color w:val="1A1A2E"/>
          <w:sz w:val="18"/>
          <w:szCs w:val="18"/>
        </w:rPr>
        <w:t xml:space="preserve">Your ONLY job: extract medical symptoms and context clues from patient input.</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Rules:</w:t>
      </w:r>
    </w:p>
    <w:p>
      <w:pPr>
        <w:shd w:fill="F0F0F0" w:val="clear"/>
        <w:spacing w:after="80" w:before="80"/>
        <w:ind w:left="360"/>
      </w:pPr>
      <w:r>
        <w:rPr>
          <w:rFonts w:ascii="Courier New" w:cs="Courier New" w:eastAsia="Courier New" w:hAnsi="Courier New"/>
          <w:color w:val="1A1A2E"/>
          <w:sz w:val="18"/>
          <w:szCs w:val="18"/>
        </w:rPr>
        <w:t xml:space="preserve">- Return ONLY valid JSON. No prose, no preamble.</w:t>
      </w:r>
    </w:p>
    <w:p>
      <w:pPr>
        <w:shd w:fill="F0F0F0" w:val="clear"/>
        <w:spacing w:after="80" w:before="80"/>
        <w:ind w:left="360"/>
      </w:pPr>
      <w:r>
        <w:rPr>
          <w:rFonts w:ascii="Courier New" w:cs="Courier New" w:eastAsia="Courier New" w:hAnsi="Courier New"/>
          <w:color w:val="1A1A2E"/>
          <w:sz w:val="18"/>
          <w:szCs w:val="18"/>
        </w:rPr>
        <w:t xml:space="preserve">- Never diagnose. Never recommend dosage changes.</w:t>
      </w:r>
    </w:p>
    <w:p>
      <w:pPr>
        <w:shd w:fill="F0F0F0" w:val="clear"/>
        <w:spacing w:after="80" w:before="80"/>
        <w:ind w:left="360"/>
      </w:pPr>
      <w:r>
        <w:rPr>
          <w:rFonts w:ascii="Courier New" w:cs="Courier New" w:eastAsia="Courier New" w:hAnsi="Courier New"/>
          <w:color w:val="1A1A2E"/>
          <w:sz w:val="18"/>
          <w:szCs w:val="18"/>
        </w:rPr>
        <w:t xml:space="preserve">- Map colloquial Darija to clinical equivalents using the glossary below.</w:t>
      </w:r>
    </w:p>
    <w:p>
      <w:pPr>
        <w:shd w:fill="F0F0F0" w:val="clear"/>
        <w:spacing w:after="80" w:before="80"/>
        <w:ind w:left="360"/>
      </w:pPr>
      <w:r>
        <w:rPr>
          <w:rFonts w:ascii="Courier New" w:cs="Courier New" w:eastAsia="Courier New" w:hAnsi="Courier New"/>
          <w:color w:val="1A1A2E"/>
          <w:sz w:val="18"/>
          <w:szCs w:val="18"/>
        </w:rPr>
        <w:t xml:space="preserve">  Examples: "رأسي يدوخ" → dizziness, "قلبي يضرب" → palpitations,</w:t>
      </w:r>
    </w:p>
    <w:p>
      <w:pPr>
        <w:shd w:fill="F0F0F0" w:val="clear"/>
        <w:spacing w:after="80" w:before="80"/>
        <w:ind w:left="360"/>
      </w:pPr>
      <w:r>
        <w:rPr>
          <w:rFonts w:ascii="Courier New" w:cs="Courier New" w:eastAsia="Courier New" w:hAnsi="Courier New"/>
          <w:color w:val="1A1A2E"/>
          <w:sz w:val="18"/>
          <w:szCs w:val="18"/>
        </w:rPr>
        <w:t xml:space="preserve">            "ما كليتش" → missed_meal, "عطشان بزاف" → excessive_thirst</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Output schema:</w:t>
      </w:r>
    </w:p>
    <w:p>
      <w:pPr>
        <w:shd w:fill="F0F0F0" w:val="clear"/>
        <w:spacing w:after="80" w:before="80"/>
        <w:ind w:left="360"/>
      </w:pPr>
      <w:r>
        <w:rPr>
          <w:rFonts w:ascii="Courier New" w:cs="Courier New" w:eastAsia="Courier New" w:hAnsi="Courier New"/>
          <w:color w:val="1A1A2E"/>
          <w:sz w:val="18"/>
          <w:szCs w:val="18"/>
        </w:rPr>
        <w:t xml:space="preserve">{</w:t>
      </w:r>
    </w:p>
    <w:p>
      <w:pPr>
        <w:shd w:fill="F0F0F0" w:val="clear"/>
        <w:spacing w:after="80" w:before="80"/>
        <w:ind w:left="360"/>
      </w:pPr>
      <w:r>
        <w:rPr>
          <w:rFonts w:ascii="Courier New" w:cs="Courier New" w:eastAsia="Courier New" w:hAnsi="Courier New"/>
          <w:color w:val="1A1A2E"/>
          <w:sz w:val="18"/>
          <w:szCs w:val="18"/>
        </w:rPr>
        <w:t xml:space="preserve">  "symptoms": ["string"],</w:t>
      </w:r>
    </w:p>
    <w:p>
      <w:pPr>
        <w:shd w:fill="F0F0F0" w:val="clear"/>
        <w:spacing w:after="80" w:before="80"/>
        <w:ind w:left="360"/>
      </w:pPr>
      <w:r>
        <w:rPr>
          <w:rFonts w:ascii="Courier New" w:cs="Courier New" w:eastAsia="Courier New" w:hAnsi="Courier New"/>
          <w:color w:val="1A1A2E"/>
          <w:sz w:val="18"/>
          <w:szCs w:val="18"/>
        </w:rPr>
        <w:t xml:space="preserve">  "severity_hints": ["string"],</w:t>
      </w:r>
    </w:p>
    <w:p>
      <w:pPr>
        <w:shd w:fill="F0F0F0" w:val="clear"/>
        <w:spacing w:after="80" w:before="80"/>
        <w:ind w:left="360"/>
      </w:pPr>
      <w:r>
        <w:rPr>
          <w:rFonts w:ascii="Courier New" w:cs="Courier New" w:eastAsia="Courier New" w:hAnsi="Courier New"/>
          <w:color w:val="1A1A2E"/>
          <w:sz w:val="18"/>
          <w:szCs w:val="18"/>
        </w:rPr>
        <w:t xml:space="preserve">  "duration_hints": ["string"],</w:t>
      </w:r>
    </w:p>
    <w:p>
      <w:pPr>
        <w:shd w:fill="F0F0F0" w:val="clear"/>
        <w:spacing w:after="80" w:before="80"/>
        <w:ind w:left="360"/>
      </w:pPr>
      <w:r>
        <w:rPr>
          <w:rFonts w:ascii="Courier New" w:cs="Courier New" w:eastAsia="Courier New" w:hAnsi="Courier New"/>
          <w:color w:val="1A1A2E"/>
          <w:sz w:val="18"/>
          <w:szCs w:val="18"/>
        </w:rPr>
        <w:t xml:space="preserve">  "missing_fields": ["string"],</w:t>
      </w:r>
    </w:p>
    <w:p>
      <w:pPr>
        <w:shd w:fill="F0F0F0" w:val="clear"/>
        <w:spacing w:after="80" w:before="80"/>
        <w:ind w:left="360"/>
      </w:pPr>
      <w:r>
        <w:rPr>
          <w:rFonts w:ascii="Courier New" w:cs="Courier New" w:eastAsia="Courier New" w:hAnsi="Courier New"/>
          <w:color w:val="1A1A2E"/>
          <w:sz w:val="18"/>
          <w:szCs w:val="18"/>
        </w:rPr>
        <w:t xml:space="preserve">  "darija_confidence": 0.0–1.0</w:t>
      </w:r>
    </w:p>
    <w:p>
      <w:pPr>
        <w:shd w:fill="F0F0F0" w:val="clear"/>
        <w:spacing w:after="80" w:before="80"/>
        <w:ind w:left="360"/>
      </w:pPr>
      <w:r>
        <w:rPr>
          <w:rFonts w:ascii="Courier New" w:cs="Courier New" w:eastAsia="Courier New" w:hAnsi="Courier New"/>
          <w:color w:val="1A1A2E"/>
          <w:sz w:val="18"/>
          <w:szCs w:val="18"/>
        </w:rPr>
        <w:t xml:space="preserve">}</w:t>
      </w:r>
    </w:p>
    <w:p>
      <w:pPr>
        <w:spacing w:after="80"/>
      </w:pPr>
      <w:r>
        <w:t xml:space="preserve"/>
      </w:r>
    </w:p>
    <w:p>
      <w:pPr>
        <w:pStyle w:val="Heading3"/>
        <w:spacing w:after="80" w:before="200"/>
      </w:pPr>
      <w:r>
        <w:rPr>
          <w:rFonts w:ascii="Arial" w:cs="Arial" w:eastAsia="Arial" w:hAnsi="Arial"/>
          <w:b/>
          <w:bCs/>
          <w:color w:val="1B6CA8"/>
          <w:sz w:val="24"/>
          <w:szCs w:val="24"/>
        </w:rPr>
        <w:t xml:space="preserve">Call 2 — Response Generator (Cultural Layer)</w:t>
      </w:r>
    </w:p>
    <w:p>
      <w:pPr>
        <w:shd w:fill="F0F0F0" w:val="clear"/>
        <w:spacing w:after="80" w:before="80"/>
        <w:ind w:left="360"/>
      </w:pPr>
      <w:r>
        <w:rPr>
          <w:rFonts w:ascii="Courier New" w:cs="Courier New" w:eastAsia="Courier New" w:hAnsi="Courier New"/>
          <w:color w:val="1A1A2E"/>
          <w:sz w:val="18"/>
          <w:szCs w:val="18"/>
        </w:rPr>
        <w:t xml:space="preserve">You are Nour, a compassionate digital nurse speaking Algerian Darija.</w:t>
      </w:r>
    </w:p>
    <w:p>
      <w:pPr>
        <w:shd w:fill="F0F0F0" w:val="clear"/>
        <w:spacing w:after="80" w:before="80"/>
        <w:ind w:left="360"/>
      </w:pPr>
      <w:r>
        <w:rPr>
          <w:rFonts w:ascii="Courier New" w:cs="Courier New" w:eastAsia="Courier New" w:hAnsi="Courier New"/>
          <w:color w:val="1A1A2E"/>
          <w:sz w:val="18"/>
          <w:szCs w:val="18"/>
        </w:rPr>
        <w:t xml:space="preserve">Tone: warm, clear, never alarming. Like a trusted family member who is</w:t>
      </w:r>
    </w:p>
    <w:p>
      <w:pPr>
        <w:shd w:fill="F0F0F0" w:val="clear"/>
        <w:spacing w:after="80" w:before="80"/>
        <w:ind w:left="360"/>
      </w:pPr>
      <w:r>
        <w:rPr>
          <w:rFonts w:ascii="Courier New" w:cs="Courier New" w:eastAsia="Courier New" w:hAnsi="Courier New"/>
          <w:color w:val="1A1A2E"/>
          <w:sz w:val="18"/>
          <w:szCs w:val="18"/>
        </w:rPr>
        <w:t xml:space="preserve">also medically informed.</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Given: { risk_level, extracted_symptoms, patient_profile }</w:t>
      </w:r>
    </w:p>
    <w:p>
      <w:pPr>
        <w:shd w:fill="F0F0F0" w:val="clear"/>
        <w:spacing w:after="80" w:before="80"/>
        <w:ind w:left="360"/>
      </w:pPr>
      <w:r>
        <w:rPr>
          <w:rFonts w:ascii="Courier New" w:cs="Courier New" w:eastAsia="Courier New" w:hAnsi="Courier New"/>
          <w:color w:val="1A1A2E"/>
          <w:sz w:val="18"/>
          <w:szCs w:val="18"/>
        </w:rPr>
        <w:t xml:space="preserve">Generate: a response in Darija appropriate to the risk level.</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For MODERATE risk, always end with:</w:t>
      </w:r>
    </w:p>
    <w:p>
      <w:pPr>
        <w:shd w:fill="F0F0F0" w:val="clear"/>
        <w:spacing w:after="80" w:before="80"/>
        <w:ind w:left="360"/>
      </w:pPr>
      <w:r>
        <w:rPr>
          <w:rFonts w:ascii="Courier New" w:cs="Courier New" w:eastAsia="Courier New" w:hAnsi="Courier New"/>
          <w:color w:val="1A1A2E"/>
          <w:sz w:val="18"/>
          <w:szCs w:val="18"/>
        </w:rPr>
        <w:t xml:space="preserve">"راسلو طبيبك قبل ما تبدل أي دواء أو جرعة."</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Never suggest specific drug doses.</w:t>
      </w:r>
    </w:p>
    <w:p>
      <w:pPr>
        <w:shd w:fill="F0F0F0" w:val="clear"/>
        <w:spacing w:after="80" w:before="80"/>
        <w:ind w:left="360"/>
      </w:pPr>
      <w:r>
        <w:rPr>
          <w:rFonts w:ascii="Courier New" w:cs="Courier New" w:eastAsia="Courier New" w:hAnsi="Courier New"/>
          <w:color w:val="1A1A2E"/>
          <w:sz w:val="18"/>
          <w:szCs w:val="18"/>
        </w:rPr>
        <w:t xml:space="preserve">Never claim certainty about diagnosis.</w:t>
      </w:r>
    </w:p>
    <w:p>
      <w:pPr>
        <w:shd w:fill="F0F0F0" w:val="clear"/>
        <w:spacing w:after="80" w:before="80"/>
        <w:ind w:left="360"/>
      </w:pPr>
      <w:r>
        <w:rPr>
          <w:rFonts w:ascii="Courier New" w:cs="Courier New" w:eastAsia="Courier New" w:hAnsi="Courier New"/>
          <w:color w:val="1A1A2E"/>
          <w:sz w:val="18"/>
          <w:szCs w:val="18"/>
        </w:rPr>
        <w:t xml:space="preserve">Keep responses under 80 words.</w:t>
      </w:r>
    </w:p>
    <w:p>
      <w:pPr>
        <w:spacing w:after="80"/>
      </w:pPr>
      <w:r>
        <w:t xml:space="preserve"/>
      </w:r>
    </w:p>
    <w:p>
      <w:pPr>
        <w:pStyle w:val="Heading2"/>
        <w:spacing w:after="120" w:before="280"/>
      </w:pPr>
      <w:r>
        <w:rPr>
          <w:rFonts w:ascii="Arial" w:cs="Arial" w:eastAsia="Arial" w:hAnsi="Arial"/>
          <w:b/>
          <w:bCs/>
          <w:color w:val="2E4057"/>
          <w:sz w:val="28"/>
          <w:szCs w:val="28"/>
        </w:rPr>
        <w:t xml:space="preserve">5.2 The Darija–French Medical Glossary</w:t>
      </w:r>
    </w:p>
    <w:p>
      <w:pPr>
        <w:spacing w:after="120"/>
        <w:jc w:val="both"/>
      </w:pPr>
      <w:r>
        <w:rPr>
          <w:rFonts w:ascii="Arial" w:cs="Arial" w:eastAsia="Arial" w:hAnsi="Arial"/>
          <w:b w:val="false"/>
          <w:bCs w:val="false"/>
          <w:color w:val="000000"/>
          <w:sz w:val="22"/>
          <w:szCs w:val="22"/>
        </w:rPr>
        <w:t xml:space="preserve">A static JSON file of 150 common medical expressions is injected into the Gemini system prompt. This file is the core IP of the cultural intelligence layer. Sample entries: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Darija expression</w:t>
            </w:r>
          </w:p>
        </w:tc>
        <w:tc>
          <w:tcPr>
            <w:tcW w:type="dxa" w:w="3009"/>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French equivalent</w:t>
            </w:r>
          </w:p>
        </w:tc>
        <w:tc>
          <w:tcPr>
            <w:tcW w:type="dxa" w:w="3008"/>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Clinical term</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رأسي يدوخ / راسي يدور</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j'ai la tête qui tourne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dizziness / vertigo</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قلبي يضرب</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 coeur bat vite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palpitations / tachycardia</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ما كليتش</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 n'ai pas mangé</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missed meal / fasting state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عطشان بزاف</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très soif</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polydipsia (hyperglycemia indicator)</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حاسس بالدوار</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 me sens faible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fatigue / asthenia</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كحح / كحة</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 tousse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cough</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عيني ما تشوفش مليح</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 vois flou</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blurred vision (diabetic risk)</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رجليا ترتعش</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 jambes tremblent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tremors / hypoglycemia indicator</w:t>
            </w:r>
          </w:p>
        </w:tc>
      </w:tr>
    </w:tbl>
    <w:p>
      <w:pPr>
        <w:spacing w:after="80"/>
      </w:pPr>
      <w:r>
        <w:t xml:space="preserve"/>
      </w:r>
    </w:p>
    <w:p>
      <w:pPr>
        <w:spacing w:after="120"/>
        <w:jc w:val="both"/>
      </w:pPr>
      <w:r>
        <w:rPr>
          <w:rFonts w:ascii="Arial" w:cs="Arial" w:eastAsia="Arial" w:hAnsi="Arial"/>
          <w:b w:val="false"/>
          <w:bCs w:val="false"/>
          <w:color w:val="000000"/>
          <w:sz w:val="22"/>
          <w:szCs w:val="22"/>
        </w:rPr>
        <w:t xml:space="preserve">The full 150-entry glossary is maintained in /data/darija_glossary.json and version-controlled in the GitHub repository.</w:t>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6. ML Inference Service — Decision Tree</w:t>
      </w:r>
    </w:p>
    <w:p>
      <w:pPr>
        <w:pStyle w:val="Heading2"/>
        <w:spacing w:after="120" w:before="280"/>
      </w:pPr>
      <w:r>
        <w:rPr>
          <w:rFonts w:ascii="Arial" w:cs="Arial" w:eastAsia="Arial" w:hAnsi="Arial"/>
          <w:b/>
          <w:bCs/>
          <w:color w:val="2E4057"/>
          <w:sz w:val="28"/>
          <w:szCs w:val="28"/>
        </w:rPr>
        <w:t xml:space="preserve">6.1 Training Data</w:t>
      </w:r>
    </w:p>
    <w:p>
      <w:pPr>
        <w:spacing w:after="120"/>
        <w:jc w:val="both"/>
      </w:pPr>
      <w:r>
        <w:rPr>
          <w:rFonts w:ascii="Arial" w:cs="Arial" w:eastAsia="Arial" w:hAnsi="Arial"/>
          <w:b w:val="false"/>
          <w:bCs w:val="false"/>
          <w:color w:val="000000"/>
          <w:sz w:val="22"/>
          <w:szCs w:val="22"/>
        </w:rPr>
        <w:t xml:space="preserve">The Decision Tree is pre-trained offline before the hackathon demo. Two open-source datasets from Kaggle are combined:</w:t>
      </w:r>
    </w:p>
    <w:p>
      <w:pPr>
        <w:pStyle w:val="ListParagraph"/>
        <w:numPr>
          <w:ilvl w:val="0"/>
          <w:numId w:val="2"/>
        </w:numPr>
        <w:spacing w:after="80"/>
      </w:pPr>
      <w:r>
        <w:rPr>
          <w:rFonts w:ascii="Arial" w:cs="Arial" w:eastAsia="Arial" w:hAnsi="Arial"/>
          <w:sz w:val="22"/>
          <w:szCs w:val="22"/>
        </w:rPr>
        <w:t xml:space="preserve">Pima Indians Diabetes Dataset — 768 samples, 8 features including glucose, BMI, age, insulin</w:t>
      </w:r>
    </w:p>
    <w:p>
      <w:pPr>
        <w:pStyle w:val="ListParagraph"/>
        <w:numPr>
          <w:ilvl w:val="0"/>
          <w:numId w:val="2"/>
        </w:numPr>
        <w:spacing w:after="80"/>
      </w:pPr>
      <w:r>
        <w:rPr>
          <w:rFonts w:ascii="Arial" w:cs="Arial" w:eastAsia="Arial" w:hAnsi="Arial"/>
          <w:sz w:val="22"/>
          <w:szCs w:val="22"/>
        </w:rPr>
        <w:t xml:space="preserve">UCI Heart Disease Dataset — 303 samples, used for hypertension-related feature engineering</w:t>
      </w:r>
    </w:p>
    <w:p>
      <w:pPr>
        <w:spacing w:after="120"/>
        <w:jc w:val="both"/>
      </w:pPr>
      <w:r>
        <w:rPr>
          <w:rFonts w:ascii="Arial" w:cs="Arial" w:eastAsia="Arial" w:hAnsi="Arial"/>
          <w:b w:val="false"/>
          <w:bCs w:val="false"/>
          <w:color w:val="000000"/>
          <w:sz w:val="22"/>
          <w:szCs w:val="22"/>
        </w:rPr>
        <w:t xml:space="preserve">A synthetic augmentation layer adds Darija-relevant features (missed meal flag, medication flag) to produce a training set of ~1,200 samples labeled LOW / MODERATE / HIGH using clinically-grounded thresholds.</w:t>
      </w:r>
    </w:p>
    <w:p>
      <w:pPr>
        <w:spacing w:after="80"/>
      </w:pPr>
      <w:r>
        <w:t xml:space="preserve"/>
      </w:r>
    </w:p>
    <w:p>
      <w:pPr>
        <w:pStyle w:val="Heading2"/>
        <w:spacing w:after="120" w:before="280"/>
      </w:pPr>
      <w:r>
        <w:rPr>
          <w:rFonts w:ascii="Arial" w:cs="Arial" w:eastAsia="Arial" w:hAnsi="Arial"/>
          <w:b/>
          <w:bCs/>
          <w:color w:val="2E4057"/>
          <w:sz w:val="28"/>
          <w:szCs w:val="28"/>
        </w:rPr>
        <w:t xml:space="preserve">6.2 Feature Vector (6 Features)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Feature name</w:t>
            </w:r>
          </w:p>
        </w:tc>
        <w:tc>
          <w:tcPr>
            <w:tcW w:type="dxa" w:w="15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symptom_severity_score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 0–3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Weighted count of extracted symptoms (dizziness=1.5, chest_tightness=3.0, etc.)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glucose_deviation_pct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Percentage deviation from patient's personal baseline glucose reading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hours_since_last_meal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Derived from last meal log timestamp or patient-reported missed meal flag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hba1c_band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0–3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0=normal (&lt;5.7%), 1=pre-diabetic, 2=diabetic, 3=very high (&gt;9%)</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age_band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0–2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0=under 40, 1=40–60, 2=over 60</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on_insulin_flag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True if patient's medication list includes any insulin formulation</w:t>
            </w:r>
          </w:p>
        </w:tc>
      </w:tr>
    </w:tbl>
    <w:p>
      <w:pPr>
        <w:spacing w:after="80"/>
      </w:pPr>
      <w:r>
        <w:t xml:space="preserve"/>
      </w:r>
    </w:p>
    <w:p>
      <w:pPr>
        <w:pStyle w:val="Heading2"/>
        <w:spacing w:after="120" w:before="280"/>
      </w:pPr>
      <w:r>
        <w:rPr>
          <w:rFonts w:ascii="Arial" w:cs="Arial" w:eastAsia="Arial" w:hAnsi="Arial"/>
          <w:b/>
          <w:bCs/>
          <w:color w:val="2E4057"/>
          <w:sz w:val="28"/>
          <w:szCs w:val="28"/>
        </w:rPr>
        <w:t xml:space="preserve">6.3 Implementation</w:t>
      </w:r>
    </w:p>
    <w:p>
      <w:pPr>
        <w:shd w:fill="F0F0F0" w:val="clear"/>
        <w:spacing w:after="80" w:before="80"/>
        <w:ind w:left="360"/>
      </w:pPr>
      <w:r>
        <w:rPr>
          <w:rFonts w:ascii="Courier New" w:cs="Courier New" w:eastAsia="Courier New" w:hAnsi="Courier New"/>
          <w:color w:val="1A1A2E"/>
          <w:sz w:val="18"/>
          <w:szCs w:val="18"/>
        </w:rPr>
        <w:t xml:space="preserve"># Training (run once before hackathon, save model)</w:t>
      </w:r>
    </w:p>
    <w:p>
      <w:pPr>
        <w:shd w:fill="F0F0F0" w:val="clear"/>
        <w:spacing w:after="80" w:before="80"/>
        <w:ind w:left="360"/>
      </w:pPr>
      <w:r>
        <w:rPr>
          <w:rFonts w:ascii="Courier New" w:cs="Courier New" w:eastAsia="Courier New" w:hAnsi="Courier New"/>
          <w:color w:val="1A1A2E"/>
          <w:sz w:val="18"/>
          <w:szCs w:val="18"/>
        </w:rPr>
        <w:t xml:space="preserve">from sklearn.tree import DecisionTreeClassifier</w:t>
      </w:r>
    </w:p>
    <w:p>
      <w:pPr>
        <w:shd w:fill="F0F0F0" w:val="clear"/>
        <w:spacing w:after="80" w:before="80"/>
        <w:ind w:left="360"/>
      </w:pPr>
      <w:r>
        <w:rPr>
          <w:rFonts w:ascii="Courier New" w:cs="Courier New" w:eastAsia="Courier New" w:hAnsi="Courier New"/>
          <w:color w:val="1A1A2E"/>
          <w:sz w:val="18"/>
          <w:szCs w:val="18"/>
        </w:rPr>
        <w:t xml:space="preserve">import joblib</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model = DecisionTreeClassifier(max_depth=5, random_state=42)</w:t>
      </w:r>
    </w:p>
    <w:p>
      <w:pPr>
        <w:shd w:fill="F0F0F0" w:val="clear"/>
        <w:spacing w:after="80" w:before="80"/>
        <w:ind w:left="360"/>
      </w:pPr>
      <w:r>
        <w:rPr>
          <w:rFonts w:ascii="Courier New" w:cs="Courier New" w:eastAsia="Courier New" w:hAnsi="Courier New"/>
          <w:color w:val="1A1A2E"/>
          <w:sz w:val="18"/>
          <w:szCs w:val="18"/>
        </w:rPr>
        <w:t xml:space="preserve">model.fit(X_train, y_train)  # y: ['LOW','MODERATE','HIGH']</w:t>
      </w:r>
    </w:p>
    <w:p>
      <w:pPr>
        <w:shd w:fill="F0F0F0" w:val="clear"/>
        <w:spacing w:after="80" w:before="80"/>
        <w:ind w:left="360"/>
      </w:pPr>
      <w:r>
        <w:rPr>
          <w:rFonts w:ascii="Courier New" w:cs="Courier New" w:eastAsia="Courier New" w:hAnsi="Courier New"/>
          <w:color w:val="1A1A2E"/>
          <w:sz w:val="18"/>
          <w:szCs w:val="18"/>
        </w:rPr>
        <w:t xml:space="preserve">joblib.dump(model, 'models/risk_tree.pkl')</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 FastAPI inference endpoint (loads once at startup)</w:t>
      </w:r>
    </w:p>
    <w:p>
      <w:pPr>
        <w:shd w:fill="F0F0F0" w:val="clear"/>
        <w:spacing w:after="80" w:before="80"/>
        <w:ind w:left="360"/>
      </w:pPr>
      <w:r>
        <w:rPr>
          <w:rFonts w:ascii="Courier New" w:cs="Courier New" w:eastAsia="Courier New" w:hAnsi="Courier New"/>
          <w:color w:val="1A1A2E"/>
          <w:sz w:val="18"/>
          <w:szCs w:val="18"/>
        </w:rPr>
        <w:t xml:space="preserve">@app.on_event('startup')</w:t>
      </w:r>
    </w:p>
    <w:p>
      <w:pPr>
        <w:shd w:fill="F0F0F0" w:val="clear"/>
        <w:spacing w:after="80" w:before="80"/>
        <w:ind w:left="360"/>
      </w:pPr>
      <w:r>
        <w:rPr>
          <w:rFonts w:ascii="Courier New" w:cs="Courier New" w:eastAsia="Courier New" w:hAnsi="Courier New"/>
          <w:color w:val="1A1A2E"/>
          <w:sz w:val="18"/>
          <w:szCs w:val="18"/>
        </w:rPr>
        <w:t xml:space="preserve">def load_model():</w:t>
      </w:r>
    </w:p>
    <w:p>
      <w:pPr>
        <w:shd w:fill="F0F0F0" w:val="clear"/>
        <w:spacing w:after="80" w:before="80"/>
        <w:ind w:left="360"/>
      </w:pPr>
      <w:r>
        <w:rPr>
          <w:rFonts w:ascii="Courier New" w:cs="Courier New" w:eastAsia="Courier New" w:hAnsi="Courier New"/>
          <w:color w:val="1A1A2E"/>
          <w:sz w:val="18"/>
          <w:szCs w:val="18"/>
        </w:rPr>
        <w:t xml:space="preserve">    app.state.model = joblib.load('models/risk_tree.pkl')</w:t>
      </w:r>
    </w:p>
    <w:p>
      <w:pPr>
        <w:shd w:fill="F0F0F0" w:val="clear"/>
        <w:spacing w:after="80" w:before="80"/>
        <w:ind w:left="360"/>
      </w:pPr>
      <w:r>
        <w:rPr>
          <w:rFonts w:ascii="Courier New" w:cs="Courier New" w:eastAsia="Courier New" w:hAnsi="Courier New"/>
          <w:color w:val="1A1A2E"/>
          <w:sz w:val="18"/>
          <w:szCs w:val="18"/>
        </w:rPr>
        <w:t xml:space="preserve"/>
      </w:r>
    </w:p>
    <w:p>
      <w:pPr>
        <w:shd w:fill="F0F0F0" w:val="clear"/>
        <w:spacing w:after="80" w:before="80"/>
        <w:ind w:left="360"/>
      </w:pPr>
      <w:r>
        <w:rPr>
          <w:rFonts w:ascii="Courier New" w:cs="Courier New" w:eastAsia="Courier New" w:hAnsi="Courier New"/>
          <w:color w:val="1A1A2E"/>
          <w:sz w:val="18"/>
          <w:szCs w:val="18"/>
        </w:rPr>
        <w:t xml:space="preserve">@router.post('/score')</w:t>
      </w:r>
    </w:p>
    <w:p>
      <w:pPr>
        <w:shd w:fill="F0F0F0" w:val="clear"/>
        <w:spacing w:after="80" w:before="80"/>
        <w:ind w:left="360"/>
      </w:pPr>
      <w:r>
        <w:rPr>
          <w:rFonts w:ascii="Courier New" w:cs="Courier New" w:eastAsia="Courier New" w:hAnsi="Courier New"/>
          <w:color w:val="1A1A2E"/>
          <w:sz w:val="18"/>
          <w:szCs w:val="18"/>
        </w:rPr>
        <w:t xml:space="preserve">def score_risk(features: FeatureVector):</w:t>
      </w:r>
    </w:p>
    <w:p>
      <w:pPr>
        <w:shd w:fill="F0F0F0" w:val="clear"/>
        <w:spacing w:after="80" w:before="80"/>
        <w:ind w:left="360"/>
      </w:pPr>
      <w:r>
        <w:rPr>
          <w:rFonts w:ascii="Courier New" w:cs="Courier New" w:eastAsia="Courier New" w:hAnsi="Courier New"/>
          <w:color w:val="1A1A2E"/>
          <w:sz w:val="18"/>
          <w:szCs w:val="18"/>
        </w:rPr>
        <w:t xml:space="preserve">    X = np.array([[f.symptom_severity, f.glucose_dev,</w:t>
      </w:r>
    </w:p>
    <w:p>
      <w:pPr>
        <w:shd w:fill="F0F0F0" w:val="clear"/>
        <w:spacing w:after="80" w:before="80"/>
        <w:ind w:left="360"/>
      </w:pPr>
      <w:r>
        <w:rPr>
          <w:rFonts w:ascii="Courier New" w:cs="Courier New" w:eastAsia="Courier New" w:hAnsi="Courier New"/>
          <w:color w:val="1A1A2E"/>
          <w:sz w:val="18"/>
          <w:szCs w:val="18"/>
        </w:rPr>
        <w:t xml:space="preserve">                   f.hours_since_meal, f.hba1c_band,</w:t>
      </w:r>
    </w:p>
    <w:p>
      <w:pPr>
        <w:shd w:fill="F0F0F0" w:val="clear"/>
        <w:spacing w:after="80" w:before="80"/>
        <w:ind w:left="360"/>
      </w:pPr>
      <w:r>
        <w:rPr>
          <w:rFonts w:ascii="Courier New" w:cs="Courier New" w:eastAsia="Courier New" w:hAnsi="Courier New"/>
          <w:color w:val="1A1A2E"/>
          <w:sz w:val="18"/>
          <w:szCs w:val="18"/>
        </w:rPr>
        <w:t xml:space="preserve">                   f.age_band, f.on_insulin]])</w:t>
      </w:r>
    </w:p>
    <w:p>
      <w:pPr>
        <w:shd w:fill="F0F0F0" w:val="clear"/>
        <w:spacing w:after="80" w:before="80"/>
        <w:ind w:left="360"/>
      </w:pPr>
      <w:r>
        <w:rPr>
          <w:rFonts w:ascii="Courier New" w:cs="Courier New" w:eastAsia="Courier New" w:hAnsi="Courier New"/>
          <w:color w:val="1A1A2E"/>
          <w:sz w:val="18"/>
          <w:szCs w:val="18"/>
        </w:rPr>
        <w:t xml:space="preserve">    pred = app.state.model.predict(X)[0]</w:t>
      </w:r>
    </w:p>
    <w:p>
      <w:pPr>
        <w:shd w:fill="F0F0F0" w:val="clear"/>
        <w:spacing w:after="80" w:before="80"/>
        <w:ind w:left="360"/>
      </w:pPr>
      <w:r>
        <w:rPr>
          <w:rFonts w:ascii="Courier New" w:cs="Courier New" w:eastAsia="Courier New" w:hAnsi="Courier New"/>
          <w:color w:val="1A1A2E"/>
          <w:sz w:val="18"/>
          <w:szCs w:val="18"/>
        </w:rPr>
        <w:t xml:space="preserve">    conf = app.state.model.predict_proba(X).max()</w:t>
      </w:r>
    </w:p>
    <w:p>
      <w:pPr>
        <w:shd w:fill="F0F0F0" w:val="clear"/>
        <w:spacing w:after="80" w:before="80"/>
        <w:ind w:left="360"/>
      </w:pPr>
      <w:r>
        <w:rPr>
          <w:rFonts w:ascii="Courier New" w:cs="Courier New" w:eastAsia="Courier New" w:hAnsi="Courier New"/>
          <w:color w:val="1A1A2E"/>
          <w:sz w:val="18"/>
          <w:szCs w:val="18"/>
        </w:rPr>
        <w:t xml:space="preserve">    return {'risk': pred, 'confidence': round(conf, 2)}</w:t>
      </w:r>
    </w:p>
    <w:p>
      <w:pPr>
        <w:spacing w:after="80"/>
      </w:pPr>
      <w:r>
        <w:t xml:space="preserve"/>
      </w:r>
    </w:p>
    <w:p>
      <w:pPr>
        <w:spacing w:after="120"/>
        <w:jc w:val="both"/>
      </w:pPr>
      <w:r>
        <w:rPr>
          <w:rFonts w:ascii="Arial" w:cs="Arial" w:eastAsia="Arial" w:hAnsi="Arial"/>
          <w:b w:val="false"/>
          <w:bCs w:val="false"/>
          <w:color w:val="000000"/>
          <w:sz w:val="22"/>
          <w:szCs w:val="22"/>
        </w:rPr>
        <w:t xml:space="preserve">Inference latency: under 5ms. No GPU required. No cold starts. Model loads at FastAPI startup.</w:t>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7. Core Data Schemas</w:t>
      </w:r>
    </w:p>
    <w:p>
      <w:pPr>
        <w:pStyle w:val="Heading2"/>
        <w:spacing w:after="120" w:before="280"/>
      </w:pPr>
      <w:r>
        <w:rPr>
          <w:rFonts w:ascii="Arial" w:cs="Arial" w:eastAsia="Arial" w:hAnsi="Arial"/>
          <w:b/>
          <w:bCs/>
          <w:color w:val="2E4057"/>
          <w:sz w:val="28"/>
          <w:szCs w:val="28"/>
        </w:rPr>
        <w:t xml:space="preserve">7.1 Patient</w:t>
      </w:r>
    </w:p>
    <w:p>
      <w:pPr>
        <w:shd w:fill="F0F0F0" w:val="clear"/>
        <w:spacing w:after="80" w:before="80"/>
        <w:ind w:left="360"/>
      </w:pPr>
      <w:r>
        <w:rPr>
          <w:rFonts w:ascii="Courier New" w:cs="Courier New" w:eastAsia="Courier New" w:hAnsi="Courier New"/>
          <w:color w:val="1A1A2E"/>
          <w:sz w:val="18"/>
          <w:szCs w:val="18"/>
        </w:rPr>
        <w:t xml:space="preserve">{</w:t>
      </w:r>
    </w:p>
    <w:p>
      <w:pPr>
        <w:shd w:fill="F0F0F0" w:val="clear"/>
        <w:spacing w:after="80" w:before="80"/>
        <w:ind w:left="360"/>
      </w:pPr>
      <w:r>
        <w:rPr>
          <w:rFonts w:ascii="Courier New" w:cs="Courier New" w:eastAsia="Courier New" w:hAnsi="Courier New"/>
          <w:color w:val="1A1A2E"/>
          <w:sz w:val="18"/>
          <w:szCs w:val="18"/>
        </w:rPr>
        <w:t xml:space="preserve">  "patient_id":        "uuid",</w:t>
      </w:r>
    </w:p>
    <w:p>
      <w:pPr>
        <w:shd w:fill="F0F0F0" w:val="clear"/>
        <w:spacing w:after="80" w:before="80"/>
        <w:ind w:left="360"/>
      </w:pPr>
      <w:r>
        <w:rPr>
          <w:rFonts w:ascii="Courier New" w:cs="Courier New" w:eastAsia="Courier New" w:hAnsi="Courier New"/>
          <w:color w:val="1A1A2E"/>
          <w:sz w:val="18"/>
          <w:szCs w:val="18"/>
        </w:rPr>
        <w:t xml:space="preserve">  "display_name":      "string",</w:t>
      </w:r>
    </w:p>
    <w:p>
      <w:pPr>
        <w:shd w:fill="F0F0F0" w:val="clear"/>
        <w:spacing w:after="80" w:before="80"/>
        <w:ind w:left="360"/>
      </w:pPr>
      <w:r>
        <w:rPr>
          <w:rFonts w:ascii="Courier New" w:cs="Courier New" w:eastAsia="Courier New" w:hAnsi="Courier New"/>
          <w:color w:val="1A1A2E"/>
          <w:sz w:val="18"/>
          <w:szCs w:val="18"/>
        </w:rPr>
        <w:t xml:space="preserve">  "age":               62,</w:t>
      </w:r>
    </w:p>
    <w:p>
      <w:pPr>
        <w:shd w:fill="F0F0F0" w:val="clear"/>
        <w:spacing w:after="80" w:before="80"/>
        <w:ind w:left="360"/>
      </w:pPr>
      <w:r>
        <w:rPr>
          <w:rFonts w:ascii="Courier New" w:cs="Courier New" w:eastAsia="Courier New" w:hAnsi="Courier New"/>
          <w:color w:val="1A1A2E"/>
          <w:sz w:val="18"/>
          <w:szCs w:val="18"/>
        </w:rPr>
        <w:t xml:space="preserve">  "bmi":               28.4,</w:t>
      </w:r>
    </w:p>
    <w:p>
      <w:pPr>
        <w:shd w:fill="F0F0F0" w:val="clear"/>
        <w:spacing w:after="80" w:before="80"/>
        <w:ind w:left="360"/>
      </w:pPr>
      <w:r>
        <w:rPr>
          <w:rFonts w:ascii="Courier New" w:cs="Courier New" w:eastAsia="Courier New" w:hAnsi="Courier New"/>
          <w:color w:val="1A1A2E"/>
          <w:sz w:val="18"/>
          <w:szCs w:val="18"/>
        </w:rPr>
        <w:t xml:space="preserve">  "hba1c_last":        8.1,</w:t>
      </w:r>
    </w:p>
    <w:p>
      <w:pPr>
        <w:shd w:fill="F0F0F0" w:val="clear"/>
        <w:spacing w:after="80" w:before="80"/>
        <w:ind w:left="360"/>
      </w:pPr>
      <w:r>
        <w:rPr>
          <w:rFonts w:ascii="Courier New" w:cs="Courier New" w:eastAsia="Courier New" w:hAnsi="Courier New"/>
          <w:color w:val="1A1A2E"/>
          <w:sz w:val="18"/>
          <w:szCs w:val="18"/>
        </w:rPr>
        <w:t xml:space="preserve">  "baseline_glucose":  126,</w:t>
      </w:r>
    </w:p>
    <w:p>
      <w:pPr>
        <w:shd w:fill="F0F0F0" w:val="clear"/>
        <w:spacing w:after="80" w:before="80"/>
        <w:ind w:left="360"/>
      </w:pPr>
      <w:r>
        <w:rPr>
          <w:rFonts w:ascii="Courier New" w:cs="Courier New" w:eastAsia="Courier New" w:hAnsi="Courier New"/>
          <w:color w:val="1A1A2E"/>
          <w:sz w:val="18"/>
          <w:szCs w:val="18"/>
        </w:rPr>
        <w:t xml:space="preserve">  "medications":       ["Metformin 500mg", "Glipizide 5mg"],</w:t>
      </w:r>
    </w:p>
    <w:p>
      <w:pPr>
        <w:shd w:fill="F0F0F0" w:val="clear"/>
        <w:spacing w:after="80" w:before="80"/>
        <w:ind w:left="360"/>
      </w:pPr>
      <w:r>
        <w:rPr>
          <w:rFonts w:ascii="Courier New" w:cs="Courier New" w:eastAsia="Courier New" w:hAnsi="Courier New"/>
          <w:color w:val="1A1A2E"/>
          <w:sz w:val="18"/>
          <w:szCs w:val="18"/>
        </w:rPr>
        <w:t xml:space="preserve">  "comorbidities":     ["hypertension", "type2_diabetes"],</w:t>
      </w:r>
    </w:p>
    <w:p>
      <w:pPr>
        <w:shd w:fill="F0F0F0" w:val="clear"/>
        <w:spacing w:after="80" w:before="80"/>
        <w:ind w:left="360"/>
      </w:pPr>
      <w:r>
        <w:rPr>
          <w:rFonts w:ascii="Courier New" w:cs="Courier New" w:eastAsia="Courier New" w:hAnsi="Courier New"/>
          <w:color w:val="1A1A2E"/>
          <w:sz w:val="18"/>
          <w:szCs w:val="18"/>
        </w:rPr>
        <w:t xml:space="preserve">  "family_member_ids": ["uuid", "uuid"],</w:t>
      </w:r>
    </w:p>
    <w:p>
      <w:pPr>
        <w:shd w:fill="F0F0F0" w:val="clear"/>
        <w:spacing w:after="80" w:before="80"/>
        <w:ind w:left="360"/>
      </w:pPr>
      <w:r>
        <w:rPr>
          <w:rFonts w:ascii="Courier New" w:cs="Courier New" w:eastAsia="Courier New" w:hAnsi="Courier New"/>
          <w:color w:val="1A1A2E"/>
          <w:sz w:val="18"/>
          <w:szCs w:val="18"/>
        </w:rPr>
        <w:t xml:space="preserve">  "doctor_email":      "dr.hassan@clinique.dz",</w:t>
      </w:r>
    </w:p>
    <w:p>
      <w:pPr>
        <w:shd w:fill="F0F0F0" w:val="clear"/>
        <w:spacing w:after="80" w:before="80"/>
        <w:ind w:left="360"/>
      </w:pPr>
      <w:r>
        <w:rPr>
          <w:rFonts w:ascii="Courier New" w:cs="Courier New" w:eastAsia="Courier New" w:hAnsi="Courier New"/>
          <w:color w:val="1A1A2E"/>
          <w:sz w:val="18"/>
          <w:szCs w:val="18"/>
        </w:rPr>
        <w:t xml:space="preserve">  "created_at":        "ISO8601"</w:t>
      </w:r>
    </w:p>
    <w:p>
      <w:pPr>
        <w:shd w:fill="F0F0F0" w:val="clear"/>
        <w:spacing w:after="80" w:before="80"/>
        <w:ind w:left="36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80"/>
      </w:pPr>
      <w:r>
        <w:rPr>
          <w:rFonts w:ascii="Arial" w:cs="Arial" w:eastAsia="Arial" w:hAnsi="Arial"/>
          <w:b/>
          <w:bCs/>
          <w:color w:val="2E4057"/>
          <w:sz w:val="28"/>
          <w:szCs w:val="28"/>
        </w:rPr>
        <w:t xml:space="preserve">7.2 Risk Event</w:t>
      </w:r>
    </w:p>
    <w:p>
      <w:pPr>
        <w:shd w:fill="F0F0F0" w:val="clear"/>
        <w:spacing w:after="80" w:before="80"/>
        <w:ind w:left="360"/>
      </w:pPr>
      <w:r>
        <w:rPr>
          <w:rFonts w:ascii="Courier New" w:cs="Courier New" w:eastAsia="Courier New" w:hAnsi="Courier New"/>
          <w:color w:val="1A1A2E"/>
          <w:sz w:val="18"/>
          <w:szCs w:val="18"/>
        </w:rPr>
        <w:t xml:space="preserve">{</w:t>
      </w:r>
    </w:p>
    <w:p>
      <w:pPr>
        <w:shd w:fill="F0F0F0" w:val="clear"/>
        <w:spacing w:after="80" w:before="80"/>
        <w:ind w:left="360"/>
      </w:pPr>
      <w:r>
        <w:rPr>
          <w:rFonts w:ascii="Courier New" w:cs="Courier New" w:eastAsia="Courier New" w:hAnsi="Courier New"/>
          <w:color w:val="1A1A2E"/>
          <w:sz w:val="18"/>
          <w:szCs w:val="18"/>
        </w:rPr>
        <w:t xml:space="preserve">  "event_id":             "uuid",</w:t>
      </w:r>
    </w:p>
    <w:p>
      <w:pPr>
        <w:shd w:fill="F0F0F0" w:val="clear"/>
        <w:spacing w:after="80" w:before="80"/>
        <w:ind w:left="360"/>
      </w:pPr>
      <w:r>
        <w:rPr>
          <w:rFonts w:ascii="Courier New" w:cs="Courier New" w:eastAsia="Courier New" w:hAnsi="Courier New"/>
          <w:color w:val="1A1A2E"/>
          <w:sz w:val="18"/>
          <w:szCs w:val="18"/>
        </w:rPr>
        <w:t xml:space="preserve">  "patient_id":           "uuid",</w:t>
      </w:r>
    </w:p>
    <w:p>
      <w:pPr>
        <w:shd w:fill="F0F0F0" w:val="clear"/>
        <w:spacing w:after="80" w:before="80"/>
        <w:ind w:left="360"/>
      </w:pPr>
      <w:r>
        <w:rPr>
          <w:rFonts w:ascii="Courier New" w:cs="Courier New" w:eastAsia="Courier New" w:hAnsi="Courier New"/>
          <w:color w:val="1A1A2E"/>
          <w:sz w:val="18"/>
          <w:szCs w:val="18"/>
        </w:rPr>
        <w:t xml:space="preserve">  "risk_level":           "HIGH",</w:t>
      </w:r>
    </w:p>
    <w:p>
      <w:pPr>
        <w:shd w:fill="F0F0F0" w:val="clear"/>
        <w:spacing w:after="80" w:before="80"/>
        <w:ind w:left="360"/>
      </w:pPr>
      <w:r>
        <w:rPr>
          <w:rFonts w:ascii="Courier New" w:cs="Courier New" w:eastAsia="Courier New" w:hAnsi="Courier New"/>
          <w:color w:val="1A1A2E"/>
          <w:sz w:val="18"/>
          <w:szCs w:val="18"/>
        </w:rPr>
        <w:t xml:space="preserve">  "confidence":           0.91,</w:t>
      </w:r>
    </w:p>
    <w:p>
      <w:pPr>
        <w:shd w:fill="F0F0F0" w:val="clear"/>
        <w:spacing w:after="80" w:before="80"/>
        <w:ind w:left="360"/>
      </w:pPr>
      <w:r>
        <w:rPr>
          <w:rFonts w:ascii="Courier New" w:cs="Courier New" w:eastAsia="Courier New" w:hAnsi="Courier New"/>
          <w:color w:val="1A1A2E"/>
          <w:sz w:val="18"/>
          <w:szCs w:val="18"/>
        </w:rPr>
        <w:t xml:space="preserve">  "extracted_symptoms":   ["dizziness", "excessive_thirst"],</w:t>
      </w:r>
    </w:p>
    <w:p>
      <w:pPr>
        <w:shd w:fill="F0F0F0" w:val="clear"/>
        <w:spacing w:after="80" w:before="80"/>
        <w:ind w:left="360"/>
      </w:pPr>
      <w:r>
        <w:rPr>
          <w:rFonts w:ascii="Courier New" w:cs="Courier New" w:eastAsia="Courier New" w:hAnsi="Courier New"/>
          <w:color w:val="1A1A2E"/>
          <w:sz w:val="18"/>
          <w:szCs w:val="18"/>
        </w:rPr>
        <w:t xml:space="preserve">  "glucose_reading":      58,</w:t>
      </w:r>
    </w:p>
    <w:p>
      <w:pPr>
        <w:shd w:fill="F0F0F0" w:val="clear"/>
        <w:spacing w:after="80" w:before="80"/>
        <w:ind w:left="360"/>
      </w:pPr>
      <w:r>
        <w:rPr>
          <w:rFonts w:ascii="Courier New" w:cs="Courier New" w:eastAsia="Courier New" w:hAnsi="Courier New"/>
          <w:color w:val="1A1A2E"/>
          <w:sz w:val="18"/>
          <w:szCs w:val="18"/>
        </w:rPr>
        <w:t xml:space="preserve">  "top_decision_features":["glucose_deviation_pct", "symptom_severity_score"],</w:t>
      </w:r>
    </w:p>
    <w:p>
      <w:pPr>
        <w:shd w:fill="F0F0F0" w:val="clear"/>
        <w:spacing w:after="80" w:before="80"/>
        <w:ind w:left="360"/>
      </w:pPr>
      <w:r>
        <w:rPr>
          <w:rFonts w:ascii="Courier New" w:cs="Courier New" w:eastAsia="Courier New" w:hAnsi="Courier New"/>
          <w:color w:val="1A1A2E"/>
          <w:sz w:val="18"/>
          <w:szCs w:val="18"/>
        </w:rPr>
        <w:t xml:space="preserve">  "biometric_passed":     false,</w:t>
      </w:r>
    </w:p>
    <w:p>
      <w:pPr>
        <w:shd w:fill="F0F0F0" w:val="clear"/>
        <w:spacing w:after="80" w:before="80"/>
        <w:ind w:left="360"/>
      </w:pPr>
      <w:r>
        <w:rPr>
          <w:rFonts w:ascii="Courier New" w:cs="Courier New" w:eastAsia="Courier New" w:hAnsi="Courier New"/>
          <w:color w:val="1A1A2E"/>
          <w:sz w:val="18"/>
          <w:szCs w:val="18"/>
        </w:rPr>
        <w:t xml:space="preserve">  "alerts_sent":          ["fcm_family", "sms_family", "email_doctor"],</w:t>
      </w:r>
    </w:p>
    <w:p>
      <w:pPr>
        <w:shd w:fill="F0F0F0" w:val="clear"/>
        <w:spacing w:after="80" w:before="80"/>
        <w:ind w:left="360"/>
      </w:pPr>
      <w:r>
        <w:rPr>
          <w:rFonts w:ascii="Courier New" w:cs="Courier New" w:eastAsia="Courier New" w:hAnsi="Courier New"/>
          <w:color w:val="1A1A2E"/>
          <w:sz w:val="18"/>
          <w:szCs w:val="18"/>
        </w:rPr>
        <w:t xml:space="preserve">  "conversation_log_id":  "uuid",</w:t>
      </w:r>
    </w:p>
    <w:p>
      <w:pPr>
        <w:shd w:fill="F0F0F0" w:val="clear"/>
        <w:spacing w:after="80" w:before="80"/>
        <w:ind w:left="360"/>
      </w:pPr>
      <w:r>
        <w:rPr>
          <w:rFonts w:ascii="Courier New" w:cs="Courier New" w:eastAsia="Courier New" w:hAnsi="Courier New"/>
          <w:color w:val="1A1A2E"/>
          <w:sz w:val="18"/>
          <w:szCs w:val="18"/>
        </w:rPr>
        <w:t xml:space="preserve">  "timestamp":            "ISO8601"</w:t>
      </w:r>
    </w:p>
    <w:p>
      <w:pPr>
        <w:shd w:fill="F0F0F0" w:val="clear"/>
        <w:spacing w:after="80" w:before="80"/>
        <w:ind w:left="36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80"/>
      </w:pPr>
      <w:r>
        <w:rPr>
          <w:rFonts w:ascii="Arial" w:cs="Arial" w:eastAsia="Arial" w:hAnsi="Arial"/>
          <w:b/>
          <w:bCs/>
          <w:color w:val="2E4057"/>
          <w:sz w:val="28"/>
          <w:szCs w:val="28"/>
        </w:rPr>
        <w:t xml:space="preserve">7.3 Conversation Log</w:t>
      </w:r>
    </w:p>
    <w:p>
      <w:pPr>
        <w:shd w:fill="F0F0F0" w:val="clear"/>
        <w:spacing w:after="80" w:before="80"/>
        <w:ind w:left="360"/>
      </w:pPr>
      <w:r>
        <w:rPr>
          <w:rFonts w:ascii="Courier New" w:cs="Courier New" w:eastAsia="Courier New" w:hAnsi="Courier New"/>
          <w:color w:val="1A1A2E"/>
          <w:sz w:val="18"/>
          <w:szCs w:val="18"/>
        </w:rPr>
        <w:t xml:space="preserve">{</w:t>
      </w:r>
    </w:p>
    <w:p>
      <w:pPr>
        <w:shd w:fill="F0F0F0" w:val="clear"/>
        <w:spacing w:after="80" w:before="80"/>
        <w:ind w:left="360"/>
      </w:pPr>
      <w:r>
        <w:rPr>
          <w:rFonts w:ascii="Courier New" w:cs="Courier New" w:eastAsia="Courier New" w:hAnsi="Courier New"/>
          <w:color w:val="1A1A2E"/>
          <w:sz w:val="18"/>
          <w:szCs w:val="18"/>
        </w:rPr>
        <w:t xml:space="preserve">  "log_id":         "uuid",</w:t>
      </w:r>
    </w:p>
    <w:p>
      <w:pPr>
        <w:shd w:fill="F0F0F0" w:val="clear"/>
        <w:spacing w:after="80" w:before="80"/>
        <w:ind w:left="360"/>
      </w:pPr>
      <w:r>
        <w:rPr>
          <w:rFonts w:ascii="Courier New" w:cs="Courier New" w:eastAsia="Courier New" w:hAnsi="Courier New"/>
          <w:color w:val="1A1A2E"/>
          <w:sz w:val="18"/>
          <w:szCs w:val="18"/>
        </w:rPr>
        <w:t xml:space="preserve">  "patient_id":     "uuid",</w:t>
      </w:r>
    </w:p>
    <w:p>
      <w:pPr>
        <w:shd w:fill="F0F0F0" w:val="clear"/>
        <w:spacing w:after="80" w:before="80"/>
        <w:ind w:left="360"/>
      </w:pPr>
      <w:r>
        <w:rPr>
          <w:rFonts w:ascii="Courier New" w:cs="Courier New" w:eastAsia="Courier New" w:hAnsi="Courier New"/>
          <w:color w:val="1A1A2E"/>
          <w:sz w:val="18"/>
          <w:szCs w:val="18"/>
        </w:rPr>
        <w:t xml:space="preserve">  "session_turns": [</w:t>
      </w:r>
    </w:p>
    <w:p>
      <w:pPr>
        <w:shd w:fill="F0F0F0" w:val="clear"/>
        <w:spacing w:after="80" w:before="80"/>
        <w:ind w:left="360"/>
      </w:pPr>
      <w:r>
        <w:rPr>
          <w:rFonts w:ascii="Courier New" w:cs="Courier New" w:eastAsia="Courier New" w:hAnsi="Courier New"/>
          <w:color w:val="1A1A2E"/>
          <w:sz w:val="18"/>
          <w:szCs w:val="18"/>
        </w:rPr>
        <w:t xml:space="preserve">    { "role": "patient", "content_darija": "حاسس بدوخة", "timestamp": "..." },</w:t>
      </w:r>
    </w:p>
    <w:p>
      <w:pPr>
        <w:shd w:fill="F0F0F0" w:val="clear"/>
        <w:spacing w:after="80" w:before="80"/>
        <w:ind w:left="360"/>
      </w:pPr>
      <w:r>
        <w:rPr>
          <w:rFonts w:ascii="Courier New" w:cs="Courier New" w:eastAsia="Courier New" w:hAnsi="Courier New"/>
          <w:color w:val="1A1A2E"/>
          <w:sz w:val="18"/>
          <w:szCs w:val="18"/>
        </w:rPr>
        <w:t xml:space="preserve">    { "role": "nour",    "content_darija": "...", "risk_at_turn": "MODERATE" }</w:t>
      </w:r>
    </w:p>
    <w:p>
      <w:pPr>
        <w:shd w:fill="F0F0F0" w:val="clear"/>
        <w:spacing w:after="80" w:before="80"/>
        <w:ind w:left="360"/>
      </w:pPr>
      <w:r>
        <w:rPr>
          <w:rFonts w:ascii="Courier New" w:cs="Courier New" w:eastAsia="Courier New" w:hAnsi="Courier New"/>
          <w:color w:val="1A1A2E"/>
          <w:sz w:val="18"/>
          <w:szCs w:val="18"/>
        </w:rPr>
        <w:t xml:space="preserve">  ],</w:t>
      </w:r>
    </w:p>
    <w:p>
      <w:pPr>
        <w:shd w:fill="F0F0F0" w:val="clear"/>
        <w:spacing w:after="80" w:before="80"/>
        <w:ind w:left="360"/>
      </w:pPr>
      <w:r>
        <w:rPr>
          <w:rFonts w:ascii="Courier New" w:cs="Courier New" w:eastAsia="Courier New" w:hAnsi="Courier New"/>
          <w:color w:val="1A1A2E"/>
          <w:sz w:val="18"/>
          <w:szCs w:val="18"/>
        </w:rPr>
        <w:t xml:space="preserve">  "final_risk":      "HIGH",</w:t>
      </w:r>
    </w:p>
    <w:p>
      <w:pPr>
        <w:shd w:fill="F0F0F0" w:val="clear"/>
        <w:spacing w:after="80" w:before="80"/>
        <w:ind w:left="360"/>
      </w:pPr>
      <w:r>
        <w:rPr>
          <w:rFonts w:ascii="Courier New" w:cs="Courier New" w:eastAsia="Courier New" w:hAnsi="Courier New"/>
          <w:color w:val="1A1A2E"/>
          <w:sz w:val="18"/>
          <w:szCs w:val="18"/>
        </w:rPr>
        <w:t xml:space="preserve">  "duration_seconds":47,</w:t>
      </w:r>
    </w:p>
    <w:p>
      <w:pPr>
        <w:shd w:fill="F0F0F0" w:val="clear"/>
        <w:spacing w:after="80" w:before="80"/>
        <w:ind w:left="360"/>
      </w:pPr>
      <w:r>
        <w:rPr>
          <w:rFonts w:ascii="Courier New" w:cs="Courier New" w:eastAsia="Courier New" w:hAnsi="Courier New"/>
          <w:color w:val="1A1A2E"/>
          <w:sz w:val="18"/>
          <w:szCs w:val="18"/>
        </w:rPr>
        <w:t xml:space="preserve">  "gemini_calls":    2,</w:t>
      </w:r>
    </w:p>
    <w:p>
      <w:pPr>
        <w:shd w:fill="F0F0F0" w:val="clear"/>
        <w:spacing w:after="80" w:before="80"/>
        <w:ind w:left="360"/>
      </w:pPr>
      <w:r>
        <w:rPr>
          <w:rFonts w:ascii="Courier New" w:cs="Courier New" w:eastAsia="Courier New" w:hAnsi="Courier New"/>
          <w:color w:val="1A1A2E"/>
          <w:sz w:val="18"/>
          <w:szCs w:val="18"/>
        </w:rPr>
        <w:t xml:space="preserve">  "pii_stripped":    true</w:t>
      </w:r>
    </w:p>
    <w:p>
      <w:pPr>
        <w:shd w:fill="F0F0F0" w:val="clear"/>
        <w:spacing w:after="80" w:before="80"/>
        <w:ind w:left="36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80"/>
      </w:pPr>
      <w:r>
        <w:rPr>
          <w:rFonts w:ascii="Arial" w:cs="Arial" w:eastAsia="Arial" w:hAnsi="Arial"/>
          <w:b/>
          <w:bCs/>
          <w:color w:val="2E4057"/>
          <w:sz w:val="28"/>
          <w:szCs w:val="28"/>
        </w:rPr>
        <w:t xml:space="preserve">7.4 Family Member</w:t>
      </w:r>
    </w:p>
    <w:p>
      <w:pPr>
        <w:shd w:fill="F0F0F0" w:val="clear"/>
        <w:spacing w:after="80" w:before="80"/>
        <w:ind w:left="360"/>
      </w:pPr>
      <w:r>
        <w:rPr>
          <w:rFonts w:ascii="Courier New" w:cs="Courier New" w:eastAsia="Courier New" w:hAnsi="Courier New"/>
          <w:color w:val="1A1A2E"/>
          <w:sz w:val="18"/>
          <w:szCs w:val="18"/>
        </w:rPr>
        <w:t xml:space="preserve">{</w:t>
      </w:r>
    </w:p>
    <w:p>
      <w:pPr>
        <w:shd w:fill="F0F0F0" w:val="clear"/>
        <w:spacing w:after="80" w:before="80"/>
        <w:ind w:left="360"/>
      </w:pPr>
      <w:r>
        <w:rPr>
          <w:rFonts w:ascii="Courier New" w:cs="Courier New" w:eastAsia="Courier New" w:hAnsi="Courier New"/>
          <w:color w:val="1A1A2E"/>
          <w:sz w:val="18"/>
          <w:szCs w:val="18"/>
        </w:rPr>
        <w:t xml:space="preserve">  "member_id":          "uuid",</w:t>
      </w:r>
    </w:p>
    <w:p>
      <w:pPr>
        <w:shd w:fill="F0F0F0" w:val="clear"/>
        <w:spacing w:after="80" w:before="80"/>
        <w:ind w:left="360"/>
      </w:pPr>
      <w:r>
        <w:rPr>
          <w:rFonts w:ascii="Courier New" w:cs="Courier New" w:eastAsia="Courier New" w:hAnsi="Courier New"/>
          <w:color w:val="1A1A2E"/>
          <w:sz w:val="18"/>
          <w:szCs w:val="18"/>
        </w:rPr>
        <w:t xml:space="preserve">  "patient_id":         "uuid",</w:t>
      </w:r>
    </w:p>
    <w:p>
      <w:pPr>
        <w:shd w:fill="F0F0F0" w:val="clear"/>
        <w:spacing w:after="80" w:before="80"/>
        <w:ind w:left="360"/>
      </w:pPr>
      <w:r>
        <w:rPr>
          <w:rFonts w:ascii="Courier New" w:cs="Courier New" w:eastAsia="Courier New" w:hAnsi="Courier New"/>
          <w:color w:val="1A1A2E"/>
          <w:sz w:val="18"/>
          <w:szCs w:val="18"/>
        </w:rPr>
        <w:t xml:space="preserve">  "name":               "string",</w:t>
      </w:r>
    </w:p>
    <w:p>
      <w:pPr>
        <w:shd w:fill="F0F0F0" w:val="clear"/>
        <w:spacing w:after="80" w:before="80"/>
        <w:ind w:left="360"/>
      </w:pPr>
      <w:r>
        <w:rPr>
          <w:rFonts w:ascii="Courier New" w:cs="Courier New" w:eastAsia="Courier New" w:hAnsi="Courier New"/>
          <w:color w:val="1A1A2E"/>
          <w:sz w:val="18"/>
          <w:szCs w:val="18"/>
        </w:rPr>
        <w:t xml:space="preserve">  "relationship":       "son",</w:t>
      </w:r>
    </w:p>
    <w:p>
      <w:pPr>
        <w:shd w:fill="F0F0F0" w:val="clear"/>
        <w:spacing w:after="80" w:before="80"/>
        <w:ind w:left="360"/>
      </w:pPr>
      <w:r>
        <w:rPr>
          <w:rFonts w:ascii="Courier New" w:cs="Courier New" w:eastAsia="Courier New" w:hAnsi="Courier New"/>
          <w:color w:val="1A1A2E"/>
          <w:sz w:val="18"/>
          <w:szCs w:val="18"/>
        </w:rPr>
        <w:t xml:space="preserve">  "phone_whatsapp":     "+213...",</w:t>
      </w:r>
    </w:p>
    <w:p>
      <w:pPr>
        <w:shd w:fill="F0F0F0" w:val="clear"/>
        <w:spacing w:after="80" w:before="80"/>
        <w:ind w:left="360"/>
      </w:pPr>
      <w:r>
        <w:rPr>
          <w:rFonts w:ascii="Courier New" w:cs="Courier New" w:eastAsia="Courier New" w:hAnsi="Courier New"/>
          <w:color w:val="1A1A2E"/>
          <w:sz w:val="18"/>
          <w:szCs w:val="18"/>
        </w:rPr>
        <w:t xml:space="preserve">  "alert_preferences":  ["push", "sms"],</w:t>
      </w:r>
    </w:p>
    <w:p>
      <w:pPr>
        <w:shd w:fill="F0F0F0" w:val="clear"/>
        <w:spacing w:after="80" w:before="80"/>
        <w:ind w:left="360"/>
      </w:pPr>
      <w:r>
        <w:rPr>
          <w:rFonts w:ascii="Courier New" w:cs="Courier New" w:eastAsia="Courier New" w:hAnsi="Courier New"/>
          <w:color w:val="1A1A2E"/>
          <w:sz w:val="18"/>
          <w:szCs w:val="18"/>
        </w:rPr>
        <w:t xml:space="preserve">  "dashboard_access":   "full"</w:t>
      </w:r>
    </w:p>
    <w:p>
      <w:pPr>
        <w:shd w:fill="F0F0F0" w:val="clear"/>
        <w:spacing w:after="80" w:before="80"/>
        <w:ind w:left="36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80"/>
      </w:pPr>
      <w:r>
        <w:rPr>
          <w:rFonts w:ascii="Arial" w:cs="Arial" w:eastAsia="Arial" w:hAnsi="Arial"/>
          <w:b/>
          <w:bCs/>
          <w:color w:val="2E4057"/>
          <w:sz w:val="28"/>
          <w:szCs w:val="28"/>
        </w:rPr>
        <w:t xml:space="preserve">7.5 Medication Log Entry</w:t>
      </w:r>
    </w:p>
    <w:p>
      <w:pPr>
        <w:shd w:fill="F0F0F0" w:val="clear"/>
        <w:spacing w:after="80" w:before="80"/>
        <w:ind w:left="360"/>
      </w:pPr>
      <w:r>
        <w:rPr>
          <w:rFonts w:ascii="Courier New" w:cs="Courier New" w:eastAsia="Courier New" w:hAnsi="Courier New"/>
          <w:color w:val="1A1A2E"/>
          <w:sz w:val="18"/>
          <w:szCs w:val="18"/>
        </w:rPr>
        <w:t xml:space="preserve">{</w:t>
      </w:r>
    </w:p>
    <w:p>
      <w:pPr>
        <w:shd w:fill="F0F0F0" w:val="clear"/>
        <w:spacing w:after="80" w:before="80"/>
        <w:ind w:left="360"/>
      </w:pPr>
      <w:r>
        <w:rPr>
          <w:rFonts w:ascii="Courier New" w:cs="Courier New" w:eastAsia="Courier New" w:hAnsi="Courier New"/>
          <w:color w:val="1A1A2E"/>
          <w:sz w:val="18"/>
          <w:szCs w:val="18"/>
        </w:rPr>
        <w:t xml:space="preserve">  "log_id":        "uuid",</w:t>
      </w:r>
    </w:p>
    <w:p>
      <w:pPr>
        <w:shd w:fill="F0F0F0" w:val="clear"/>
        <w:spacing w:after="80" w:before="80"/>
        <w:ind w:left="360"/>
      </w:pPr>
      <w:r>
        <w:rPr>
          <w:rFonts w:ascii="Courier New" w:cs="Courier New" w:eastAsia="Courier New" w:hAnsi="Courier New"/>
          <w:color w:val="1A1A2E"/>
          <w:sz w:val="18"/>
          <w:szCs w:val="18"/>
        </w:rPr>
        <w:t xml:space="preserve">  "patient_id":    "uuid",</w:t>
      </w:r>
    </w:p>
    <w:p>
      <w:pPr>
        <w:shd w:fill="F0F0F0" w:val="clear"/>
        <w:spacing w:after="80" w:before="80"/>
        <w:ind w:left="360"/>
      </w:pPr>
      <w:r>
        <w:rPr>
          <w:rFonts w:ascii="Courier New" w:cs="Courier New" w:eastAsia="Courier New" w:hAnsi="Courier New"/>
          <w:color w:val="1A1A2E"/>
          <w:sz w:val="18"/>
          <w:szCs w:val="18"/>
        </w:rPr>
        <w:t xml:space="preserve">  "medication":    "Metformin 500mg",</w:t>
      </w:r>
    </w:p>
    <w:p>
      <w:pPr>
        <w:shd w:fill="F0F0F0" w:val="clear"/>
        <w:spacing w:after="80" w:before="80"/>
        <w:ind w:left="360"/>
      </w:pPr>
      <w:r>
        <w:rPr>
          <w:rFonts w:ascii="Courier New" w:cs="Courier New" w:eastAsia="Courier New" w:hAnsi="Courier New"/>
          <w:color w:val="1A1A2E"/>
          <w:sz w:val="18"/>
          <w:szCs w:val="18"/>
        </w:rPr>
        <w:t xml:space="preserve">  "scheduled_at": "ISO8601",</w:t>
      </w:r>
    </w:p>
    <w:p>
      <w:pPr>
        <w:shd w:fill="F0F0F0" w:val="clear"/>
        <w:spacing w:after="80" w:before="80"/>
        <w:ind w:left="360"/>
      </w:pPr>
      <w:r>
        <w:rPr>
          <w:rFonts w:ascii="Courier New" w:cs="Courier New" w:eastAsia="Courier New" w:hAnsi="Courier New"/>
          <w:color w:val="1A1A2E"/>
          <w:sz w:val="18"/>
          <w:szCs w:val="18"/>
        </w:rPr>
        <w:t xml:space="preserve">  "taken":         true,</w:t>
      </w:r>
    </w:p>
    <w:p>
      <w:pPr>
        <w:shd w:fill="F0F0F0" w:val="clear"/>
        <w:spacing w:after="80" w:before="80"/>
        <w:ind w:left="360"/>
      </w:pPr>
      <w:r>
        <w:rPr>
          <w:rFonts w:ascii="Courier New" w:cs="Courier New" w:eastAsia="Courier New" w:hAnsi="Courier New"/>
          <w:color w:val="1A1A2E"/>
          <w:sz w:val="18"/>
          <w:szCs w:val="18"/>
        </w:rPr>
        <w:t xml:space="preserve">  "meal_context":  "after_meal",</w:t>
      </w:r>
    </w:p>
    <w:p>
      <w:pPr>
        <w:shd w:fill="F0F0F0" w:val="clear"/>
        <w:spacing w:after="80" w:before="80"/>
        <w:ind w:left="360"/>
      </w:pPr>
      <w:r>
        <w:rPr>
          <w:rFonts w:ascii="Courier New" w:cs="Courier New" w:eastAsia="Courier New" w:hAnsi="Courier New"/>
          <w:color w:val="1A1A2E"/>
          <w:sz w:val="18"/>
          <w:szCs w:val="18"/>
        </w:rPr>
        <w:t xml:space="preserve">  "confirmed_at": "ISO8601"</w:t>
      </w:r>
    </w:p>
    <w:p>
      <w:pPr>
        <w:shd w:fill="F0F0F0" w:val="clear"/>
        <w:spacing w:after="80" w:before="80"/>
        <w:ind w:left="360"/>
      </w:pPr>
      <w:r>
        <w:rPr>
          <w:rFonts w:ascii="Courier New" w:cs="Courier New" w:eastAsia="Courier New" w:hAnsi="Courier New"/>
          <w:color w:val="1A1A2E"/>
          <w:sz w:val="18"/>
          <w:szCs w:val="18"/>
        </w:rPr>
        <w:t xml:space="preserve">}</w:t>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8. Recommended Tech Stack &amp; Justification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46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this tool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Flutter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codebase for iOS + Android + web family dashboard. One build works on any judge's phone. RTL Arabic layout built-in.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(Python)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Async Python, auto-generates Swagger /docs. Judges can hit live endpoints. Deploys to Railway in 5 minutes.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NLP / Darija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Gemini API</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Arabic NLU quality at free tier. 1–2s response latency. No infra setup.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scikit-learn DecisionTree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Instant inference, fully explainable, serializable with joblib. Show feature importances on screen. Train on Pima + UCI datasets (Kaggle).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Push notifications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Cloud Messaging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reliable, works on iOS + Android. Firestore listeners drive family dashboard realtime without polling.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Chart.js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specified in the brief. Lightweight, no server-side rendering, works in Flutter WebView.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 Firebase Firestore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for local device persistence. Firestore for realtime cross-device family dashboard sync.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ReportLab (Python)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Generates consultation summary PDF server-side. French output as specified. jsPDF is the fallback if time is short.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alerts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SendGrid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free emails/day. Doctor alert fires during demo — real email arrives in &lt;30s. Show on judge's phone.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SMS / WhatsApp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Twilio sandbox</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Sandbox sends to pre-verified number. Looks identical to production alert during demo.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Railway / Render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Zero-config Python deployment. Deploy in 5 minutes, share live URL with judges.</w:t>
            </w:r>
          </w:p>
        </w:tc>
      </w:tr>
    </w:tbl>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9. Recommended 70-Hour Timeline</w:t>
      </w:r>
    </w:p>
    <w:p>
      <w:pPr>
        <w:spacing w:after="120"/>
        <w:jc w:val="both"/>
      </w:pPr>
      <w:r>
        <w:rPr>
          <w:rFonts w:ascii="Arial" w:cs="Arial" w:eastAsia="Arial" w:hAnsi="Arial"/>
          <w:b w:val="false"/>
          <w:bCs w:val="false"/>
          <w:color w:val="000000"/>
          <w:sz w:val="22"/>
          <w:szCs w:val="22"/>
        </w:rPr>
        <w:t xml:space="preserve">Phase 1 (Core MVP) is protected at all costs. Enriched features are never started before the four core features pass end-to-end testing.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26"/>
      </w:tblGrid>
      <w:tr>
        <w:tc>
          <w:tcPr>
            <w:tcW w:type="dxa" w:w="14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Hours</w:t>
            </w:r>
          </w:p>
        </w:tc>
        <w:tc>
          <w:tcPr>
            <w:tcW w:type="dxa" w:w="62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Tasks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0
Setup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H0–H4</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 assignment, Figma mockup finalized, Firebase project init, Gemini API key activated and tested, Pima + UCI datasets downloaded, Decision Tree training notebook run, model serialized to risk_tree.pkl</w:t>
            </w:r>
          </w:p>
        </w:tc>
      </w:tr>
      <w:tr>
        <w:tc>
          <w:tcPr>
            <w:tcW w:type="dxa" w:w="140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Core MVP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H4–H24</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Darija conversation flow end-to-end (Flutter → FastAPI → Gemini → Decision Tree), Push alerts tested on real device, Family dashboard skeleton with Firestore realtime, PII de-identification middleware, Demo patient seeded in database</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Enriched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H24–H48</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Medication reminders with APScheduler (~7h), Trend graphs + Z-score drift detection (~7h), Daily gamified check-in (~5h), Darija–French glossary integrated into Gemini prompt (~3h)</w:t>
            </w:r>
          </w:p>
        </w:tc>
      </w:tr>
      <w:tr>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
PDF + QA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H48–H55</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Consultation PDF export with ReportLab, End-to-end flow testing, Alert edge cases QA (biometric timeout, LOW/MODERATE/HIGH transitions), CGM mock validated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Demo + Pitch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H55–H66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Pitch deck (5–7 slides), Live demo scenario rehearsed (patient conversation → biometric fail → family alert → doctor email), Business model canvas finalized, Scale-up plan written</w:t>
            </w:r>
          </w:p>
        </w:tc>
      </w:tr>
      <w:tr>
        <w:tc>
          <w:tcPr>
            <w:tcW w:type="dxa" w:w="1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 + QA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H66–H70</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polish, accessibility review (font size ≥14pt for elderly users), GitHub backup, final submission checklist</w:t>
            </w:r>
          </w:p>
        </w:tc>
      </w:tr>
    </w:tbl>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10. The Cultural Intelligence Layer — Our Defensible Moat</w:t>
      </w:r>
    </w:p>
    <w:p>
      <w:pPr>
        <w:pStyle w:val="Heading2"/>
        <w:spacing w:after="120" w:before="280"/>
      </w:pPr>
      <w:r>
        <w:rPr>
          <w:rFonts w:ascii="Arial" w:cs="Arial" w:eastAsia="Arial" w:hAnsi="Arial"/>
          <w:b/>
          <w:bCs/>
          <w:color w:val="2E4057"/>
          <w:sz w:val="28"/>
          <w:szCs w:val="28"/>
        </w:rPr>
        <w:t xml:space="preserve">10.1 Why Darija Is the Product</w:t>
      </w:r>
    </w:p>
    <w:p>
      <w:pPr>
        <w:spacing w:after="120"/>
        <w:jc w:val="both"/>
      </w:pPr>
      <w:r>
        <w:rPr>
          <w:rFonts w:ascii="Arial" w:cs="Arial" w:eastAsia="Arial" w:hAnsi="Arial"/>
          <w:b w:val="false"/>
          <w:bCs w:val="false"/>
          <w:color w:val="000000"/>
          <w:sz w:val="22"/>
          <w:szCs w:val="22"/>
        </w:rPr>
        <w:t xml:space="preserve">Existing chronic disease apps in the Algerian market are in French (alienating to 60%+ of the population) or Modern Standard Arabic (فصحى — formal, clinical, cold). Nobody speaks to their doctor in fus-ha. They speak Darija. A health tool that does not speak Darija does not reach the patient.</w:t>
      </w:r>
    </w:p>
    <w:p>
      <w:pPr>
        <w:spacing w:after="120"/>
        <w:jc w:val="both"/>
      </w:pPr>
      <w:r>
        <w:rPr>
          <w:rFonts w:ascii="Arial" w:cs="Arial" w:eastAsia="Arial" w:hAnsi="Arial"/>
          <w:b w:val="false"/>
          <w:bCs w:val="false"/>
          <w:color w:val="000000"/>
          <w:sz w:val="22"/>
          <w:szCs w:val="22"/>
        </w:rPr>
        <w:t xml:space="preserve">The Nour system prompt is engineered with Darija medical vocabulary mappings that convert colloquial expressions into clinical concepts: "رأسي يدوخ" correctly resolves to dizziness/vertigo, "عطشان بزاف" flags polydipsia (a classic hyperglycemia symptom), "ما كليتش" records a missed meal state critical for insulin management. These are not translations — they are medical semantic mappings from colloquial expression to clinical concept.</w:t>
      </w:r>
    </w:p>
    <w:p>
      <w:pPr>
        <w:spacing w:after="80"/>
      </w:pPr>
      <w:r>
        <w:t xml:space="preserve"/>
      </w:r>
    </w:p>
    <w:p>
      <w:pPr>
        <w:pStyle w:val="Heading2"/>
        <w:spacing w:after="120" w:before="280"/>
      </w:pPr>
      <w:r>
        <w:rPr>
          <w:rFonts w:ascii="Arial" w:cs="Arial" w:eastAsia="Arial" w:hAnsi="Arial"/>
          <w:b/>
          <w:bCs/>
          <w:color w:val="2E4057"/>
          <w:sz w:val="28"/>
          <w:szCs w:val="28"/>
        </w:rPr>
        <w:t xml:space="preserve">10.2 The Persona: Nour</w:t>
      </w:r>
    </w:p>
    <w:p>
      <w:pPr>
        <w:spacing w:after="120"/>
        <w:jc w:val="both"/>
      </w:pPr>
      <w:r>
        <w:rPr>
          <w:rFonts w:ascii="Arial" w:cs="Arial" w:eastAsia="Arial" w:hAnsi="Arial"/>
          <w:b w:val="false"/>
          <w:bCs w:val="false"/>
          <w:color w:val="000000"/>
          <w:sz w:val="22"/>
          <w:szCs w:val="22"/>
        </w:rPr>
        <w:t xml:space="preserve">The Digital Nurse communicates in the register of a trusted family elder — not a clinical chatbot. The response generator is explicitly instructed to avoid the cold imperative voice common in medical AI ("You must eat at these times") and instead use the warm advisory voice of a knowledgeable relative: "خير ليك تشرب الما مزيان وترتاح قليل" (Better for you to drink water and rest a little).</w:t>
      </w:r>
    </w:p>
    <w:p>
      <w:pPr>
        <w:spacing w:after="120"/>
        <w:jc w:val="both"/>
      </w:pPr>
      <w:r>
        <w:rPr>
          <w:rFonts w:ascii="Arial" w:cs="Arial" w:eastAsia="Arial" w:hAnsi="Arial"/>
          <w:b w:val="false"/>
          <w:bCs w:val="false"/>
          <w:color w:val="000000"/>
          <w:sz w:val="22"/>
          <w:szCs w:val="22"/>
        </w:rPr>
        <w:t xml:space="preserve">This is not flavor text. Adherence research consistently shows that tone-matched health communication produces measurably better outcomes in chronic disease management. The persona is a clinical design decision.</w:t>
      </w:r>
    </w:p>
    <w:p>
      <w:pPr>
        <w:spacing w:after="80"/>
      </w:pPr>
      <w:r>
        <w:t xml:space="preserve"/>
      </w:r>
    </w:p>
    <w:p>
      <w:pPr>
        <w:pStyle w:val="Heading2"/>
        <w:spacing w:after="120" w:before="280"/>
      </w:pPr>
      <w:r>
        <w:rPr>
          <w:rFonts w:ascii="Arial" w:cs="Arial" w:eastAsia="Arial" w:hAnsi="Arial"/>
          <w:b/>
          <w:bCs/>
          <w:color w:val="2E4057"/>
          <w:sz w:val="28"/>
          <w:szCs w:val="28"/>
        </w:rPr>
        <w:t xml:space="preserve">10.3 The Defensibility Argument</w:t>
      </w:r>
    </w:p>
    <w:p>
      <w:pPr>
        <w:spacing w:after="120"/>
        <w:jc w:val="both"/>
      </w:pPr>
      <w:r>
        <w:rPr>
          <w:rFonts w:ascii="Arial" w:cs="Arial" w:eastAsia="Arial" w:hAnsi="Arial"/>
          <w:b w:val="false"/>
          <w:bCs w:val="false"/>
          <w:color w:val="000000"/>
          <w:sz w:val="22"/>
          <w:szCs w:val="22"/>
        </w:rPr>
        <w:t xml:space="preserve">A European or American health tech company cannot parachute into Algeria and build this cultural layer without 18 months of ethnographic NLP work. The Darija glossary, the persona calibration, and the semantic mappings are proprietary know-how. Nour does this natively because the team is the target culture. That is the moat.</w:t>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11. Live Demo Scenario (3-Minute Script)</w:t>
      </w:r>
    </w:p>
    <w:p>
      <w:pPr>
        <w:pStyle w:val="Heading2"/>
        <w:spacing w:after="120" w:before="280"/>
      </w:pPr>
      <w:r>
        <w:rPr>
          <w:rFonts w:ascii="Arial" w:cs="Arial" w:eastAsia="Arial" w:hAnsi="Arial"/>
          <w:b/>
          <w:bCs/>
          <w:color w:val="2E4057"/>
          <w:sz w:val="28"/>
          <w:szCs w:val="28"/>
        </w:rPr>
        <w:t xml:space="preserve">Step 1 — Patient Input (0:00–0:40)</w:t>
      </w:r>
    </w:p>
    <w:p>
      <w:pPr>
        <w:spacing w:after="120"/>
        <w:jc w:val="both"/>
      </w:pPr>
      <w:r>
        <w:rPr>
          <w:rFonts w:ascii="Arial" w:cs="Arial" w:eastAsia="Arial" w:hAnsi="Arial"/>
          <w:b w:val="false"/>
          <w:bCs w:val="false"/>
          <w:color w:val="000000"/>
          <w:sz w:val="22"/>
          <w:szCs w:val="22"/>
        </w:rPr>
        <w:t xml:space="preserve">Open the Nour app on a real device. Show the RTL Arabic interface. Type: "حاسس بدوخة وعطاش كثير ومش قادر نحرك رجليا" (I feel dizzy, very thirsty, and I cannot move my legs). Show the Gemini extraction JSON appearing on screen in real time.</w:t>
      </w:r>
    </w:p>
    <w:p>
      <w:pPr>
        <w:spacing w:after="80"/>
      </w:pPr>
      <w:r>
        <w:t xml:space="preserve"/>
      </w:r>
    </w:p>
    <w:p>
      <w:pPr>
        <w:pStyle w:val="Heading2"/>
        <w:spacing w:after="120" w:before="280"/>
      </w:pPr>
      <w:r>
        <w:rPr>
          <w:rFonts w:ascii="Arial" w:cs="Arial" w:eastAsia="Arial" w:hAnsi="Arial"/>
          <w:b/>
          <w:bCs/>
          <w:color w:val="2E4057"/>
          <w:sz w:val="28"/>
          <w:szCs w:val="28"/>
        </w:rPr>
        <w:t xml:space="preserve">Step 2 — Risk Score (0:40–1:00)</w:t>
      </w:r>
    </w:p>
    <w:p>
      <w:pPr>
        <w:spacing w:after="120"/>
        <w:jc w:val="both"/>
      </w:pPr>
      <w:r>
        <w:rPr>
          <w:rFonts w:ascii="Arial" w:cs="Arial" w:eastAsia="Arial" w:hAnsi="Arial"/>
          <w:b w:val="false"/>
          <w:bCs w:val="false"/>
          <w:color w:val="000000"/>
          <w:sz w:val="22"/>
          <w:szCs w:val="22"/>
        </w:rPr>
        <w:t xml:space="preserve">The risk badge changes to HIGH in red. Show the Decision Tree confidence (0.91) and the top two driving features (glucose deviation, symptom severity). This transparency is a competitive differentiator — judges who understand ML are impressed.</w:t>
      </w:r>
    </w:p>
    <w:p>
      <w:pPr>
        <w:spacing w:after="80"/>
      </w:pPr>
      <w:r>
        <w:t xml:space="preserve"/>
      </w:r>
    </w:p>
    <w:p>
      <w:pPr>
        <w:pStyle w:val="Heading2"/>
        <w:spacing w:after="120" w:before="280"/>
      </w:pPr>
      <w:r>
        <w:rPr>
          <w:rFonts w:ascii="Arial" w:cs="Arial" w:eastAsia="Arial" w:hAnsi="Arial"/>
          <w:b/>
          <w:bCs/>
          <w:color w:val="2E4057"/>
          <w:sz w:val="28"/>
          <w:szCs w:val="28"/>
        </w:rPr>
        <w:t xml:space="preserve">Step 3 — Biometric Trigger (1:00–1:20)</w:t>
      </w:r>
    </w:p>
    <w:p>
      <w:pPr>
        <w:spacing w:after="120"/>
        <w:jc w:val="both"/>
      </w:pPr>
      <w:r>
        <w:rPr>
          <w:rFonts w:ascii="Arial" w:cs="Arial" w:eastAsia="Arial" w:hAnsi="Arial"/>
          <w:b w:val="false"/>
          <w:bCs w:val="false"/>
          <w:color w:val="000000"/>
          <w:sz w:val="22"/>
          <w:szCs w:val="22"/>
        </w:rPr>
        <w:t xml:space="preserve">The app prompts for FaceID/TouchID. Decline or let it time out (pre-arranged). The HIGH-risk no-response path activates.</w:t>
      </w:r>
    </w:p>
    <w:p>
      <w:pPr>
        <w:spacing w:after="80"/>
      </w:pPr>
      <w:r>
        <w:t xml:space="preserve"/>
      </w:r>
    </w:p>
    <w:p>
      <w:pPr>
        <w:pStyle w:val="Heading2"/>
        <w:spacing w:after="120" w:before="280"/>
      </w:pPr>
      <w:r>
        <w:rPr>
          <w:rFonts w:ascii="Arial" w:cs="Arial" w:eastAsia="Arial" w:hAnsi="Arial"/>
          <w:b/>
          <w:bCs/>
          <w:color w:val="2E4057"/>
          <w:sz w:val="28"/>
          <w:szCs w:val="28"/>
        </w:rPr>
        <w:t xml:space="preserve">Step 4 — Alerts Fire (1:20–2:00)</w:t>
      </w:r>
    </w:p>
    <w:p>
      <w:pPr>
        <w:spacing w:after="120"/>
        <w:jc w:val="both"/>
      </w:pPr>
      <w:r>
        <w:rPr>
          <w:rFonts w:ascii="Arial" w:cs="Arial" w:eastAsia="Arial" w:hAnsi="Arial"/>
          <w:b w:val="false"/>
          <w:bCs w:val="false"/>
          <w:color w:val="000000"/>
          <w:sz w:val="22"/>
          <w:szCs w:val="22"/>
        </w:rPr>
        <w:t xml:space="preserve">Show three channels simultaneously: push notification arrives on a second device (the family member's phone), Twilio SMS arrives on another phone, and open Gmail on a laptop to show the doctor clinical summary email arriving. All three within 30 seconds of the biometric timeout.</w:t>
      </w:r>
    </w:p>
    <w:p>
      <w:pPr>
        <w:spacing w:after="80"/>
      </w:pPr>
      <w:r>
        <w:t xml:space="preserve"/>
      </w:r>
    </w:p>
    <w:p>
      <w:pPr>
        <w:pStyle w:val="Heading2"/>
        <w:spacing w:after="120" w:before="280"/>
      </w:pPr>
      <w:r>
        <w:rPr>
          <w:rFonts w:ascii="Arial" w:cs="Arial" w:eastAsia="Arial" w:hAnsi="Arial"/>
          <w:b/>
          <w:bCs/>
          <w:color w:val="2E4057"/>
          <w:sz w:val="28"/>
          <w:szCs w:val="28"/>
        </w:rPr>
        <w:t xml:space="preserve">Step 5 — Family Dashboard (2:00–2:40)</w:t>
      </w:r>
    </w:p>
    <w:p>
      <w:pPr>
        <w:spacing w:after="120"/>
        <w:jc w:val="both"/>
      </w:pPr>
      <w:r>
        <w:rPr>
          <w:rFonts w:ascii="Arial" w:cs="Arial" w:eastAsia="Arial" w:hAnsi="Arial"/>
          <w:b w:val="false"/>
          <w:bCs w:val="false"/>
          <w:color w:val="000000"/>
          <w:sz w:val="22"/>
          <w:szCs w:val="22"/>
        </w:rPr>
        <w:t xml:space="preserve">Switch to the family dashboard. Show the conversation log that just appeared, the 30-day symptom trend chart, and the medication adherence calendar for the past month (pre-seeded). Show the Z-score drift alert for a slow deterioration detected three days earlier.</w:t>
      </w:r>
    </w:p>
    <w:p>
      <w:pPr>
        <w:spacing w:after="80"/>
      </w:pPr>
      <w:r>
        <w:t xml:space="preserve"/>
      </w:r>
    </w:p>
    <w:p>
      <w:pPr>
        <w:pStyle w:val="Heading2"/>
        <w:spacing w:after="120" w:before="280"/>
      </w:pPr>
      <w:r>
        <w:rPr>
          <w:rFonts w:ascii="Arial" w:cs="Arial" w:eastAsia="Arial" w:hAnsi="Arial"/>
          <w:b/>
          <w:bCs/>
          <w:color w:val="2E4057"/>
          <w:sz w:val="28"/>
          <w:szCs w:val="28"/>
        </w:rPr>
        <w:t xml:space="preserve">Step 6 — Business Model (2:40–3:00)</w:t>
      </w:r>
    </w:p>
    <w:p>
      <w:pPr>
        <w:spacing w:after="120"/>
        <w:jc w:val="both"/>
      </w:pPr>
      <w:r>
        <w:rPr>
          <w:rFonts w:ascii="Arial" w:cs="Arial" w:eastAsia="Arial" w:hAnsi="Arial"/>
          <w:b w:val="false"/>
          <w:bCs w:val="false"/>
          <w:color w:val="000000"/>
          <w:sz w:val="22"/>
          <w:szCs w:val="22"/>
        </w:rPr>
        <w:t xml:space="preserve">Close with: 4.2 million diabetics in Algeria. Zero competitors in Darija. B2C subscription at 500 DZD/month = 2.1 billion DZD TAM. B2B licensing to clinics for the alert pipeline. Series A milestone: HL7/FHIR integration and custom Darija medical LLM fine-tune.</w:t>
      </w:r>
    </w:p>
    <w:p>
      <w:pPr>
        <w:spacing w:after="80"/>
      </w:pPr>
      <w:r>
        <w:t xml:space="preserve"/>
      </w:r>
    </w:p>
    <w:p>
      <w:pPr>
        <w:pStyle w:val="Heading1"/>
        <w:pBdr>
          <w:bottom w:val="single" w:color="1B6CA8" w:sz="6" w:space="4"/>
        </w:pBdr>
        <w:spacing w:after="180" w:before="360"/>
      </w:pPr>
      <w:r>
        <w:rPr>
          <w:rFonts w:ascii="Arial" w:cs="Arial" w:eastAsia="Arial" w:hAnsi="Arial"/>
          <w:b/>
          <w:bCs/>
          <w:color w:val="1B6CA8"/>
          <w:sz w:val="36"/>
          <w:szCs w:val="36"/>
        </w:rPr>
        <w:t xml:space="preserve">12. Final Submission Checklist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26"/>
        <w:gridCol w:w="4800"/>
      </w:tblGrid>
      <w:tr>
        <w:tc>
          <w:tcPr>
            <w:tcW w:type="dxa" w:w="6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36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Deliverable</w:t>
            </w:r>
          </w:p>
        </w:tc>
        <w:tc>
          <w:tcPr>
            <w:tcW w:type="dxa" w:w="48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Format / 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Pitch Deck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 slides: problem, solution, demo highlights, tech stack, business model — PDF / PowerPoint / Canva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Demo or Video</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Working prototype or 2-min walkthrough from Darija symptom input to family alert — YouTube / Figma / Live URL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and Notebooks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scripts, SQLite/Firestore files, Decision Tree training notebook, Firestore rules — GitHub repo link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Model Canvas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 users, revenue model, estimated Algeria market size — PDF or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3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Scale-up Plan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 partnerships for regional/national deployment — PDF</w:t>
            </w:r>
          </w:p>
        </w:tc>
      </w:tr>
    </w:tbl>
    <w:p>
      <w:pPr>
        <w:spacing w:after="80"/>
      </w:pPr>
      <w:r>
        <w:t xml:space="preserve"/>
      </w:r>
    </w:p>
    <w:p>
      <w:pPr>
        <w:pStyle w:val="Heading1"/>
        <w:pBdr>
          <w:bottom w:val="single" w:color="1B6CA8" w:sz="6" w:space="4"/>
        </w:pBdr>
        <w:spacing w:after="180" w:before="360"/>
      </w:pPr>
      <w:r>
        <w:rPr>
          <w:rFonts w:ascii="Arial" w:cs="Arial" w:eastAsia="Arial" w:hAnsi="Arial"/>
          <w:b/>
          <w:bCs/>
          <w:color w:val="1B6CA8"/>
          <w:sz w:val="36"/>
          <w:szCs w:val="36"/>
        </w:rPr>
        <w:t xml:space="preserve">13. Latency Budget &amp; Performance Realism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800"/>
        <w:gridCol w:w="3200"/>
      </w:tblGrid>
      <w:tr>
        <w:tc>
          <w:tcPr>
            <w:tcW w:type="dxa" w:w="4026"/>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 latency</w:t>
            </w:r>
          </w:p>
        </w:tc>
        <w:tc>
          <w:tcPr>
            <w:tcW w:type="dxa" w:w="32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Gemini entity extraction (Call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seconds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 API call, 4G/5G demo network</w:t>
            </w:r>
          </w:p>
        </w:tc>
      </w:tr>
      <w:tr>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mapping (Python)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&lt;10ms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In-memory dict lookup + arithmetic</w:t>
            </w:r>
          </w:p>
        </w:tc>
      </w:tr>
      <w:tr>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Tree 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&lt;5ms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Pre-loaded model, single predict() call</w:t>
            </w:r>
          </w:p>
        </w:tc>
      </w:tr>
      <w:tr>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Gemini response generation (Call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seconds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Shorter prompt, faster than extraction</w:t>
            </w:r>
          </w:p>
        </w:tc>
      </w:tr>
      <w:tr>
        <w:tc>
          <w:tcPr>
            <w:tcW w:type="dxa" w:w="4026"/>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Darija input → risk badge displayed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&lt;5 seconds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Demo-safe. Under 3s on good network.</w:t>
            </w:r>
          </w:p>
        </w:tc>
      </w:tr>
      <w:tr>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Family dashboard update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&lt;1 second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Firestore realtime listener, no polling</w:t>
            </w:r>
          </w:p>
        </w:tc>
      </w:tr>
      <w:tr>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Doctor email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&lt;30 seconds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Announce it, then check — visible within the demo window</w:t>
            </w:r>
          </w:p>
        </w:tc>
      </w:tr>
      <w:tr>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Push notification to family device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&lt;5 seconds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FCM on foreground device is near-instant</w:t>
            </w:r>
          </w:p>
        </w:tc>
      </w:tr>
    </w:tbl>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14. Scalable Future Architecture (Post-Hackathon)</w:t>
      </w:r>
    </w:p>
    <w:p>
      <w:pPr>
        <w:spacing w:after="120"/>
        <w:jc w:val="both"/>
      </w:pPr>
      <w:r>
        <w:rPr>
          <w:rFonts w:ascii="Arial" w:cs="Arial" w:eastAsia="Arial" w:hAnsi="Arial"/>
          <w:b w:val="false"/>
          <w:bCs w:val="false"/>
          <w:color w:val="000000"/>
          <w:sz w:val="22"/>
          <w:szCs w:val="22"/>
        </w:rPr>
        <w:t xml:space="preserve">The MVP architecture is designed to scale without replacement. Each layer has a defined upgrade path:</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13"/>
        <w:gridCol w:w="3613"/>
      </w:tblGrid>
      <w:tr>
        <w:tc>
          <w:tcPr>
            <w:tcW w:type="dxa" w:w="2200"/>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3213"/>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MVP (hackathon)</w:t>
            </w:r>
          </w:p>
        </w:tc>
        <w:tc>
          <w:tcPr>
            <w:tcW w:type="dxa" w:w="3613"/>
            <w:tcBorders>
              <w:top w:val="single" w:color="CCCCCC" w:sz="1"/>
              <w:left w:val="single" w:color="CCCCCC" w:sz="1"/>
              <w:bottom w:val="single" w:color="CCCCCC" w:sz="1"/>
              <w:right w:val="single" w:color="CCCCCC" w:sz="1"/>
            </w:tcBorders>
            <w:shd w:fill="1B6CA8"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Future (startup)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 NLU</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Gemini API with system prompt + glossary injection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Fine-tuned Darija medical LLM (6-month project, 50K+ conversation training 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 risk model</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scikit-learn Decision Tree, 6 features</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XGBoost ensemble + LSTM for glucose trend prediction, retrained monthly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CGM integration</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Simulated sinusoidal curve (Dexcom API schema)</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 Dexcom G7 / Libre 3 API integration (adapter swap, no architecture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store</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SQLite + Firebase Firestore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(Supabase), TimescaleDB for CGM time-series, Redis for session cache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EHR integration</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(architecture placeholder)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HL7 FHIR R4 connector to DZ Ministry of Health HIS, Epic sandbox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Railway / Render single FastAPI instance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Kubernetes on AWS (Algiers region), multi-tenant isolation per clinic, 99.9% SLA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Privacy / compliance</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In-code PII tokenization middleware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HashiCorp Vault token store, ISO 27001 audit trail, DZ PDPN compliance</w:t>
            </w:r>
          </w:p>
        </w:tc>
      </w:tr>
    </w:tbl>
    <w:p>
      <w:pPr>
        <w:spacing w:after="80"/>
      </w:pPr>
      <w:r>
        <w:t xml:space="preserve"/>
      </w:r>
    </w:p>
    <w:p>
      <w:pPr>
        <w:pStyle w:val="Heading2"/>
        <w:spacing w:after="120" w:before="280"/>
      </w:pPr>
      <w:r>
        <w:rPr>
          <w:rFonts w:ascii="Arial" w:cs="Arial" w:eastAsia="Arial" w:hAnsi="Arial"/>
          <w:b/>
          <w:bCs/>
          <w:color w:val="2E4057"/>
          <w:sz w:val="28"/>
          <w:szCs w:val="28"/>
        </w:rPr>
        <w:t xml:space="preserve">14.1 Revenue Model</w:t>
      </w:r>
    </w:p>
    <w:p>
      <w:pPr>
        <w:pStyle w:val="ListParagraph"/>
        <w:numPr>
          <w:ilvl w:val="0"/>
          <w:numId w:val="2"/>
        </w:numPr>
        <w:spacing w:after="80"/>
      </w:pPr>
      <w:r>
        <w:rPr>
          <w:rFonts w:ascii="Arial" w:cs="Arial" w:eastAsia="Arial" w:hAnsi="Arial"/>
          <w:sz w:val="22"/>
          <w:szCs w:val="22"/>
        </w:rPr>
        <w:t xml:space="preserve">B2C: Patient subscription — 500 DZD/month (~3.50 USD). TAM: 4.2M diabetics = 2.1B DZD/month at 100% penetration. Realistic 5-year target: 2% penetration = 42M DZD/month.</w:t>
      </w:r>
    </w:p>
    <w:p>
      <w:pPr>
        <w:pStyle w:val="ListParagraph"/>
        <w:numPr>
          <w:ilvl w:val="0"/>
          <w:numId w:val="2"/>
        </w:numPr>
        <w:spacing w:after="80"/>
      </w:pPr>
      <w:r>
        <w:rPr>
          <w:rFonts w:ascii="Arial" w:cs="Arial" w:eastAsia="Arial" w:hAnsi="Arial"/>
          <w:sz w:val="22"/>
          <w:szCs w:val="22"/>
        </w:rPr>
        <w:t xml:space="preserve">B2B2C: Clinic licensing — monthly SaaS fee per active patient monitored. Doctor alert pipeline + family dashboard white-labelled to clinic brand.</w:t>
      </w:r>
    </w:p>
    <w:p>
      <w:pPr>
        <w:pStyle w:val="ListParagraph"/>
        <w:numPr>
          <w:ilvl w:val="0"/>
          <w:numId w:val="2"/>
        </w:numPr>
        <w:spacing w:after="80"/>
      </w:pPr>
      <w:r>
        <w:rPr>
          <w:rFonts w:ascii="Arial" w:cs="Arial" w:eastAsia="Arial" w:hAnsi="Arial"/>
          <w:sz w:val="22"/>
          <w:szCs w:val="22"/>
        </w:rPr>
        <w:t xml:space="preserve">Pharmacy partnership: medication adherence data (anonymized, aggregated) licensed to pharmaceutical companies for outcomes research.</w:t>
      </w:r>
    </w:p>
    <w:p>
      <w:pPr>
        <w:pStyle w:val="ListParagraph"/>
        <w:numPr>
          <w:ilvl w:val="0"/>
          <w:numId w:val="2"/>
        </w:numPr>
        <w:spacing w:after="80"/>
      </w:pPr>
      <w:r>
        <w:rPr>
          <w:rFonts w:ascii="Arial" w:cs="Arial" w:eastAsia="Arial" w:hAnsi="Arial"/>
          <w:sz w:val="22"/>
          <w:szCs w:val="22"/>
        </w:rPr>
        <w:t xml:space="preserve">Insurance partnership: risk stratification scores for chronic disease premium optimization (opt-in, explicit consent).</w:t>
      </w:r>
    </w:p>
    <w:p>
      <w:pPr>
        <w:spacing w:after="80"/>
      </w:pPr>
      <w:r>
        <w:t xml:space="preserve"/>
      </w:r>
    </w:p>
    <w:p>
      <w:pPr>
        <w:pStyle w:val="Heading2"/>
        <w:spacing w:after="120" w:before="280"/>
      </w:pPr>
      <w:r>
        <w:rPr>
          <w:rFonts w:ascii="Arial" w:cs="Arial" w:eastAsia="Arial" w:hAnsi="Arial"/>
          <w:b/>
          <w:bCs/>
          <w:color w:val="2E4057"/>
          <w:sz w:val="28"/>
          <w:szCs w:val="28"/>
        </w:rPr>
        <w:t xml:space="preserve">14.2 Scale-Up Infrastructure Requirements</w:t>
      </w:r>
    </w:p>
    <w:p>
      <w:pPr>
        <w:pStyle w:val="ListParagraph"/>
        <w:numPr>
          <w:ilvl w:val="0"/>
          <w:numId w:val="2"/>
        </w:numPr>
        <w:spacing w:after="80"/>
      </w:pPr>
      <w:r>
        <w:rPr>
          <w:rFonts w:ascii="Arial" w:cs="Arial" w:eastAsia="Arial" w:hAnsi="Arial"/>
          <w:sz w:val="22"/>
          <w:szCs w:val="22"/>
        </w:rPr>
        <w:t xml:space="preserve">Regional deployment: partnership with Algérie Télécom for low-latency API hosting in Algiers data center</w:t>
      </w:r>
    </w:p>
    <w:p>
      <w:pPr>
        <w:pStyle w:val="ListParagraph"/>
        <w:numPr>
          <w:ilvl w:val="0"/>
          <w:numId w:val="2"/>
        </w:numPr>
        <w:spacing w:after="80"/>
      </w:pPr>
      <w:r>
        <w:rPr>
          <w:rFonts w:ascii="Arial" w:cs="Arial" w:eastAsia="Arial" w:hAnsi="Arial"/>
          <w:sz w:val="22"/>
          <w:szCs w:val="22"/>
        </w:rPr>
        <w:t xml:space="preserve">WhatsApp Business API approval (Meta partnership) for production family alerts</w:t>
      </w:r>
    </w:p>
    <w:p>
      <w:pPr>
        <w:pStyle w:val="ListParagraph"/>
        <w:numPr>
          <w:ilvl w:val="0"/>
          <w:numId w:val="2"/>
        </w:numPr>
        <w:spacing w:after="80"/>
      </w:pPr>
      <w:r>
        <w:rPr>
          <w:rFonts w:ascii="Arial" w:cs="Arial" w:eastAsia="Arial" w:hAnsi="Arial"/>
          <w:sz w:val="22"/>
          <w:szCs w:val="22"/>
        </w:rPr>
        <w:t xml:space="preserve">DZ Ministry of Health data sharing agreement for anonymized population health insights</w:t>
      </w:r>
    </w:p>
    <w:p>
      <w:pPr>
        <w:pStyle w:val="ListParagraph"/>
        <w:numPr>
          <w:ilvl w:val="0"/>
          <w:numId w:val="2"/>
        </w:numPr>
        <w:spacing w:after="80"/>
      </w:pPr>
      <w:r>
        <w:rPr>
          <w:rFonts w:ascii="Arial" w:cs="Arial" w:eastAsia="Arial" w:hAnsi="Arial"/>
          <w:sz w:val="22"/>
          <w:szCs w:val="22"/>
        </w:rPr>
        <w:t xml:space="preserve">Medical device certification pathway for CGM integration (Class IIa in EU, equivalent DZ process)</w:t>
      </w:r>
    </w:p>
    <w:p>
      <w:pPr>
        <w:pStyle w:val="ListParagraph"/>
        <w:numPr>
          <w:ilvl w:val="0"/>
          <w:numId w:val="2"/>
        </w:numPr>
        <w:spacing w:after="80"/>
      </w:pPr>
      <w:r>
        <w:rPr>
          <w:rFonts w:ascii="Arial" w:cs="Arial" w:eastAsia="Arial" w:hAnsi="Arial"/>
          <w:sz w:val="22"/>
          <w:szCs w:val="22"/>
        </w:rPr>
        <w:t xml:space="preserve">Pharmacovigilance integration with LNCPP for adverse event reporting pipeline</w:t>
      </w:r>
    </w:p>
    <w:p>
      <w:pPr>
        <w:spacing w:after="80"/>
      </w:pPr>
      <w:r>
        <w:t xml:space="preserve"/>
      </w:r>
    </w:p>
    <w:p>
      <w:r>
        <w:br w:type="page"/>
      </w:r>
    </w:p>
    <w:p>
      <w:pPr>
        <w:pStyle w:val="Heading1"/>
        <w:pBdr>
          <w:bottom w:val="single" w:color="1B6CA8" w:sz="6" w:space="4"/>
        </w:pBdr>
        <w:spacing w:after="180" w:before="360"/>
      </w:pPr>
      <w:r>
        <w:rPr>
          <w:rFonts w:ascii="Arial" w:cs="Arial" w:eastAsia="Arial" w:hAnsi="Arial"/>
          <w:b/>
          <w:bCs/>
          <w:color w:val="1B6CA8"/>
          <w:sz w:val="36"/>
          <w:szCs w:val="36"/>
        </w:rPr>
        <w:t xml:space="preserve">15. Why This Architecture Wins a Hackathon</w:t>
      </w:r>
    </w:p>
    <w:p>
      <w:pPr>
        <w:spacing w:after="120"/>
        <w:jc w:val="both"/>
      </w:pPr>
      <w:r>
        <w:rPr>
          <w:rFonts w:ascii="Arial" w:cs="Arial" w:eastAsia="Arial" w:hAnsi="Arial"/>
          <w:b w:val="false"/>
          <w:bCs w:val="false"/>
          <w:color w:val="000000"/>
          <w:sz w:val="22"/>
          <w:szCs w:val="22"/>
        </w:rPr>
        <w:t xml:space="preserve">Five reasons this project wins at BioVatech Innovation Days 2026:</w:t>
      </w:r>
    </w:p>
    <w:p>
      <w:pPr>
        <w:spacing w:after="80"/>
      </w:pPr>
      <w:r>
        <w:t xml:space="preserve"/>
      </w:r>
    </w:p>
    <w:p>
      <w:pPr>
        <w:spacing w:after="120"/>
        <w:jc w:val="both"/>
      </w:pPr>
      <w:r>
        <w:rPr>
          <w:rFonts w:ascii="Arial" w:cs="Arial" w:eastAsia="Arial" w:hAnsi="Arial"/>
          <w:b/>
          <w:bCs/>
          <w:color w:val="000000"/>
          <w:sz w:val="22"/>
          <w:szCs w:val="22"/>
        </w:rPr>
        <w:t xml:space="preserve">1. It tells a complete story in 3 minutes.</w:t>
      </w:r>
    </w:p>
    <w:p>
      <w:pPr>
        <w:spacing w:after="120"/>
        <w:jc w:val="both"/>
      </w:pPr>
      <w:r>
        <w:rPr>
          <w:rFonts w:ascii="Arial" w:cs="Arial" w:eastAsia="Arial" w:hAnsi="Arial"/>
          <w:b w:val="false"/>
          <w:bCs w:val="false"/>
          <w:color w:val="000000"/>
          <w:sz w:val="22"/>
          <w:szCs w:val="22"/>
        </w:rPr>
        <w:t xml:space="preserve">Type a Darija sentence. Watch a risk badge change color. Watch an email arrive on a judge's phone. Watch the family dashboard update in real time. Every layer is demonstrable. No 'imagine if' moments.</w:t>
      </w:r>
    </w:p>
    <w:p>
      <w:pPr>
        <w:spacing w:after="80"/>
      </w:pPr>
      <w:r>
        <w:t xml:space="preserve"/>
      </w:r>
    </w:p>
    <w:p>
      <w:pPr>
        <w:spacing w:after="120"/>
        <w:jc w:val="both"/>
      </w:pPr>
      <w:r>
        <w:rPr>
          <w:rFonts w:ascii="Arial" w:cs="Arial" w:eastAsia="Arial" w:hAnsi="Arial"/>
          <w:b/>
          <w:bCs/>
          <w:color w:val="000000"/>
          <w:sz w:val="22"/>
          <w:szCs w:val="22"/>
        </w:rPr>
        <w:t xml:space="preserve">2. The innovation is visible, not buried.</w:t>
      </w:r>
    </w:p>
    <w:p>
      <w:pPr>
        <w:spacing w:after="120"/>
        <w:jc w:val="both"/>
      </w:pPr>
      <w:r>
        <w:rPr>
          <w:rFonts w:ascii="Arial" w:cs="Arial" w:eastAsia="Arial" w:hAnsi="Arial"/>
          <w:b w:val="false"/>
          <w:bCs w:val="false"/>
          <w:color w:val="000000"/>
          <w:sz w:val="22"/>
          <w:szCs w:val="22"/>
        </w:rPr>
        <w:t xml:space="preserve">Show the Darija input, the extracted symptom JSON, the feature vector, the decision tree output with confidence score, and then the culturally-tuned Darija response — as a transparent pipeline. Judges who understand AI are impressed by the clean separation of concerns. Judges who do not are impressed by an Arabic chatbot that alerts a doctor.</w:t>
      </w:r>
    </w:p>
    <w:p>
      <w:pPr>
        <w:spacing w:after="80"/>
      </w:pPr>
      <w:r>
        <w:t xml:space="preserve"/>
      </w:r>
    </w:p>
    <w:p>
      <w:pPr>
        <w:spacing w:after="120"/>
        <w:jc w:val="both"/>
      </w:pPr>
      <w:r>
        <w:rPr>
          <w:rFonts w:ascii="Arial" w:cs="Arial" w:eastAsia="Arial" w:hAnsi="Arial"/>
          <w:b/>
          <w:bCs/>
          <w:color w:val="000000"/>
          <w:sz w:val="22"/>
          <w:szCs w:val="22"/>
        </w:rPr>
        <w:t xml:space="preserve">3. The market case is immediate and specific.</w:t>
      </w:r>
    </w:p>
    <w:p>
      <w:pPr>
        <w:spacing w:after="120"/>
        <w:jc w:val="both"/>
      </w:pPr>
      <w:r>
        <w:rPr>
          <w:rFonts w:ascii="Arial" w:cs="Arial" w:eastAsia="Arial" w:hAnsi="Arial"/>
          <w:b w:val="false"/>
          <w:bCs w:val="false"/>
          <w:color w:val="000000"/>
          <w:sz w:val="22"/>
          <w:szCs w:val="22"/>
        </w:rPr>
        <w:t xml:space="preserve">Algeria. 4.2 million diabetics. Zero Darija competitors. You can draw the revenue model on a napkin in 2 minutes. The numbers are in the brief itself — use them.</w:t>
      </w:r>
    </w:p>
    <w:p>
      <w:pPr>
        <w:spacing w:after="80"/>
      </w:pPr>
      <w:r>
        <w:t xml:space="preserve"/>
      </w:r>
    </w:p>
    <w:p>
      <w:pPr>
        <w:spacing w:after="120"/>
        <w:jc w:val="both"/>
      </w:pPr>
      <w:r>
        <w:rPr>
          <w:rFonts w:ascii="Arial" w:cs="Arial" w:eastAsia="Arial" w:hAnsi="Arial"/>
          <w:b/>
          <w:bCs/>
          <w:color w:val="000000"/>
          <w:sz w:val="22"/>
          <w:szCs w:val="22"/>
        </w:rPr>
        <w:t xml:space="preserve">4. The architecture is honest and mature.</w:t>
      </w:r>
    </w:p>
    <w:p>
      <w:pPr>
        <w:spacing w:after="120"/>
        <w:jc w:val="both"/>
      </w:pPr>
      <w:r>
        <w:rPr>
          <w:rFonts w:ascii="Arial" w:cs="Arial" w:eastAsia="Arial" w:hAnsi="Arial"/>
          <w:b w:val="false"/>
          <w:bCs w:val="false"/>
          <w:color w:val="000000"/>
          <w:sz w:val="22"/>
          <w:szCs w:val="22"/>
        </w:rPr>
        <w:t xml:space="preserve">The decision tree is not pretending to be deep learning. The mocked CGM data is labeled as simulated. The PII de-identification is a feature you can explain to a healthcare-literate judge. That honesty reads as engineering maturity, not limitation.</w:t>
      </w:r>
    </w:p>
    <w:p>
      <w:pPr>
        <w:spacing w:after="80"/>
      </w:pPr>
      <w:r>
        <w:t xml:space="preserve"/>
      </w:r>
    </w:p>
    <w:p>
      <w:pPr>
        <w:spacing w:after="120"/>
        <w:jc w:val="both"/>
      </w:pPr>
      <w:r>
        <w:rPr>
          <w:rFonts w:ascii="Arial" w:cs="Arial" w:eastAsia="Arial" w:hAnsi="Arial"/>
          <w:b/>
          <w:bCs/>
          <w:color w:val="000000"/>
          <w:sz w:val="22"/>
          <w:szCs w:val="22"/>
        </w:rPr>
        <w:t xml:space="preserve">5. It scales credibly.</w:t>
      </w:r>
    </w:p>
    <w:p>
      <w:pPr>
        <w:spacing w:after="120"/>
        <w:jc w:val="both"/>
      </w:pPr>
      <w:r>
        <w:rPr>
          <w:rFonts w:ascii="Arial" w:cs="Arial" w:eastAsia="Arial" w:hAnsi="Arial"/>
          <w:b w:val="false"/>
          <w:bCs w:val="false"/>
          <w:color w:val="000000"/>
          <w:sz w:val="22"/>
          <w:szCs w:val="22"/>
        </w:rPr>
        <w:t xml:space="preserve">The mock Dexcom adapter becomes real Dexcom in one class swap. The Decision Tree becomes XGBoost in a model swap without changing the API contract. The Gemini prompt becomes a fine-tuned Darija medical LLM as a drop-in replacement. The architecture sets you up for the next funding round — it does not trap you.</w:t>
      </w:r>
    </w:p>
    <w:p>
      <w:pPr>
        <w:spacing w:after="80"/>
      </w:pPr>
      <w:r>
        <w:t xml:space="preserve"/>
      </w:r>
    </w:p>
    <w:p>
      <w:pPr>
        <w:spacing w:after="80"/>
      </w:pPr>
      <w:r>
        <w:t xml:space="preserve"/>
      </w:r>
    </w:p>
    <w:p>
      <w:pPr>
        <w:spacing w:after="120" w:before="240"/>
        <w:jc w:val="center"/>
      </w:pPr>
      <w:r>
        <w:rPr>
          <w:rFonts w:ascii="Arial" w:cs="Arial" w:eastAsia="Arial" w:hAnsi="Arial"/>
          <w:color w:val="888888"/>
          <w:sz w:val="18"/>
          <w:szCs w:val="18"/>
        </w:rPr>
        <w:t xml:space="preserve">BioVatech Innovation Days  |  Axis 2 — ChronicCare (Nour)  |  Organized by Club TechWaves ENSB Constantine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4"/>
      </w:pBdr>
    </w:pPr>
    <w:r>
      <w:rPr>
        <w:rFonts w:ascii="Arial" w:cs="Arial" w:eastAsia="Arial" w:hAnsi="Arial"/>
        <w:color w:val="888888"/>
        <w:sz w:val="18"/>
        <w:szCs w:val="18"/>
      </w:rPr>
      <w:t xml:space="preserve">ChronicCare — Nour  |  BioVatech Innovation Days 2026  |  ENSB Constantine  |  Axis 2 — Health &amp; PharmaТech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6CA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2026-04-27T17:34:11.430Z</dcterms:created>
  <dcterms:modified xsi:type="dcterms:W3CDTF">2026-04-27T17:34:11.431Z</dcterms:modified>
</cp:coreProperties>
</file>

<file path=docProps/custom.xml><?xml version="1.0" encoding="utf-8"?>
<Properties xmlns="http://schemas.openxmlformats.org/officeDocument/2006/custom-properties" xmlns:vt="http://schemas.openxmlformats.org/officeDocument/2006/docPropsVTypes"/>
</file>