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B40" w:rsidRDefault="007A7B40" w:rsidP="007A7B40">
      <w:pPr>
        <w:pStyle w:val="Heading1"/>
      </w:pPr>
      <w:r>
        <w:t xml:space="preserve">Basic </w:t>
      </w:r>
      <w:proofErr w:type="spellStart"/>
      <w:r>
        <w:t>Explora</w:t>
      </w:r>
      <w:proofErr w:type="spellEnd"/>
      <w:r>
        <w:t xml:space="preserve"> User Manual</w:t>
      </w:r>
    </w:p>
    <w:p w:rsidR="00FE7426" w:rsidRDefault="0001313D">
      <w:r>
        <w:t xml:space="preserve">Once unzipped locally, </w:t>
      </w:r>
      <w:proofErr w:type="spellStart"/>
      <w:r>
        <w:t>Explora</w:t>
      </w:r>
      <w:proofErr w:type="spellEnd"/>
      <w:r>
        <w:t xml:space="preserve"> may be built and reloaded from within the </w:t>
      </w:r>
      <w:proofErr w:type="spellStart"/>
      <w:r>
        <w:t>RStudio</w:t>
      </w:r>
      <w:proofErr w:type="spellEnd"/>
      <w:r>
        <w:t xml:space="preserve"> tool or, alternatively, from the command line:</w:t>
      </w:r>
    </w:p>
    <w:p w:rsidR="0001313D" w:rsidRDefault="0001313D">
      <w:r>
        <w:t xml:space="preserve">                   </w:t>
      </w:r>
      <w:r w:rsidRPr="0001313D">
        <w:t>Rcmd.exe INSTALL --no-</w:t>
      </w:r>
      <w:proofErr w:type="spellStart"/>
      <w:r w:rsidRPr="0001313D">
        <w:t>multiarch</w:t>
      </w:r>
      <w:proofErr w:type="spellEnd"/>
      <w:r w:rsidRPr="0001313D">
        <w:t xml:space="preserve"> --with-</w:t>
      </w:r>
      <w:proofErr w:type="spellStart"/>
      <w:r w:rsidRPr="0001313D">
        <w:t>keep.source</w:t>
      </w:r>
      <w:proofErr w:type="spellEnd"/>
      <w:r w:rsidRPr="0001313D">
        <w:t xml:space="preserve"> </w:t>
      </w:r>
      <w:proofErr w:type="spellStart"/>
      <w:r w:rsidRPr="0001313D">
        <w:t>explora</w:t>
      </w:r>
      <w:proofErr w:type="spellEnd"/>
    </w:p>
    <w:p w:rsidR="0001313D" w:rsidRDefault="0001313D">
      <w:r>
        <w:t>Once rebuilt, it may be loaded by “Load All” (</w:t>
      </w:r>
      <w:proofErr w:type="spellStart"/>
      <w:r>
        <w:t>Ctrl+Shift+L</w:t>
      </w:r>
      <w:proofErr w:type="spellEnd"/>
      <w:r>
        <w:t xml:space="preserve">) from within </w:t>
      </w:r>
      <w:proofErr w:type="spellStart"/>
      <w:r>
        <w:t>RStudio</w:t>
      </w:r>
      <w:proofErr w:type="spellEnd"/>
      <w:r>
        <w:t xml:space="preserve"> or run from the R </w:t>
      </w:r>
      <w:proofErr w:type="spellStart"/>
      <w:r>
        <w:t>cmd</w:t>
      </w:r>
      <w:proofErr w:type="spellEnd"/>
      <w:r>
        <w:t xml:space="preserve"> shell:</w:t>
      </w:r>
    </w:p>
    <w:p w:rsidR="0001313D" w:rsidRDefault="0001313D" w:rsidP="0001313D">
      <w:pPr>
        <w:spacing w:after="0"/>
      </w:pPr>
      <w:r>
        <w:t xml:space="preserve">                 &gt; </w:t>
      </w:r>
      <w:proofErr w:type="gramStart"/>
      <w:r>
        <w:t>library(</w:t>
      </w:r>
      <w:proofErr w:type="spellStart"/>
      <w:proofErr w:type="gramEnd"/>
      <w:r>
        <w:t>explora</w:t>
      </w:r>
      <w:proofErr w:type="spellEnd"/>
      <w:r>
        <w:t>)</w:t>
      </w:r>
    </w:p>
    <w:p w:rsidR="0001313D" w:rsidRDefault="0001313D" w:rsidP="0001313D">
      <w:r>
        <w:t xml:space="preserve">                 &gt; </w:t>
      </w:r>
      <w:proofErr w:type="spellStart"/>
      <w:r>
        <w:t>devtools</w:t>
      </w:r>
      <w:proofErr w:type="spellEnd"/>
      <w:r>
        <w:t>::</w:t>
      </w:r>
      <w:proofErr w:type="spellStart"/>
      <w:r>
        <w:t>load_</w:t>
      </w:r>
      <w:proofErr w:type="gramStart"/>
      <w:r>
        <w:t>all</w:t>
      </w:r>
      <w:proofErr w:type="spellEnd"/>
      <w:r>
        <w:t>(</w:t>
      </w:r>
      <w:proofErr w:type="gramEnd"/>
      <w:r>
        <w:t>".")</w:t>
      </w:r>
    </w:p>
    <w:p w:rsidR="0001313D" w:rsidRDefault="0001313D">
      <w:r>
        <w:t xml:space="preserve">Upon execution, the logo banner tab is seen (Figure 1).  </w:t>
      </w:r>
    </w:p>
    <w:p w:rsidR="0001313D" w:rsidRPr="006D4D74" w:rsidRDefault="0001313D">
      <w:pPr>
        <w:rPr>
          <w:b/>
        </w:rPr>
      </w:pPr>
      <w:r w:rsidRPr="006D4D74">
        <w:rPr>
          <w:b/>
        </w:rPr>
        <w:t>Figure 1</w:t>
      </w:r>
      <w:proofErr w:type="gramStart"/>
      <w:r w:rsidR="00BD7A5A">
        <w:rPr>
          <w:b/>
        </w:rPr>
        <w:t>)</w:t>
      </w:r>
      <w:r w:rsidRPr="006D4D74">
        <w:rPr>
          <w:b/>
        </w:rPr>
        <w:t xml:space="preserve">  </w:t>
      </w:r>
      <w:proofErr w:type="spellStart"/>
      <w:r w:rsidRPr="006D4D74">
        <w:rPr>
          <w:b/>
        </w:rPr>
        <w:t>Explora</w:t>
      </w:r>
      <w:proofErr w:type="spellEnd"/>
      <w:proofErr w:type="gramEnd"/>
      <w:r w:rsidRPr="006D4D74">
        <w:rPr>
          <w:b/>
        </w:rPr>
        <w:t xml:space="preserve"> Banner page</w:t>
      </w:r>
    </w:p>
    <w:p w:rsidR="0001313D" w:rsidRDefault="0001313D">
      <w:r>
        <w:rPr>
          <w:noProof/>
          <w:lang w:eastAsia="en-CA"/>
        </w:rPr>
        <w:drawing>
          <wp:inline distT="0" distB="0" distL="0" distR="0">
            <wp:extent cx="5693839" cy="4527631"/>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Page.png"/>
                    <pic:cNvPicPr/>
                  </pic:nvPicPr>
                  <pic:blipFill>
                    <a:blip r:embed="rId6">
                      <a:extLst>
                        <a:ext uri="{28A0092B-C50C-407E-A947-70E740481C1C}">
                          <a14:useLocalDpi xmlns:a14="http://schemas.microsoft.com/office/drawing/2010/main" val="0"/>
                        </a:ext>
                      </a:extLst>
                    </a:blip>
                    <a:stretch>
                      <a:fillRect/>
                    </a:stretch>
                  </pic:blipFill>
                  <pic:spPr>
                    <a:xfrm>
                      <a:off x="0" y="0"/>
                      <a:ext cx="5693839" cy="4527631"/>
                    </a:xfrm>
                    <a:prstGeom prst="rect">
                      <a:avLst/>
                    </a:prstGeom>
                  </pic:spPr>
                </pic:pic>
              </a:graphicData>
            </a:graphic>
          </wp:inline>
        </w:drawing>
      </w:r>
    </w:p>
    <w:p w:rsidR="008223D5" w:rsidRDefault="008223D5">
      <w:r>
        <w:br w:type="page"/>
      </w:r>
    </w:p>
    <w:p w:rsidR="005C4BE3" w:rsidRDefault="005C4BE3">
      <w:proofErr w:type="gramStart"/>
      <w:r>
        <w:lastRenderedPageBreak/>
        <w:t>Clicking on the “</w:t>
      </w:r>
      <w:r w:rsidRPr="005C4BE3">
        <w:rPr>
          <w:i/>
        </w:rPr>
        <w:t>Step 1.</w:t>
      </w:r>
      <w:proofErr w:type="gramEnd"/>
      <w:r w:rsidRPr="005C4BE3">
        <w:rPr>
          <w:i/>
        </w:rPr>
        <w:t xml:space="preserve"> Project Selection</w:t>
      </w:r>
      <w:r>
        <w:t>” tab exposes the project management view (Figure 2).</w:t>
      </w:r>
    </w:p>
    <w:p w:rsidR="0001313D" w:rsidRPr="006D4D74" w:rsidRDefault="0001313D">
      <w:pPr>
        <w:rPr>
          <w:b/>
        </w:rPr>
      </w:pPr>
      <w:r w:rsidRPr="006D4D74">
        <w:rPr>
          <w:b/>
        </w:rPr>
        <w:t>Figure 2</w:t>
      </w:r>
      <w:proofErr w:type="gramStart"/>
      <w:r w:rsidR="00BD7A5A">
        <w:rPr>
          <w:b/>
        </w:rPr>
        <w:t xml:space="preserve">) </w:t>
      </w:r>
      <w:r w:rsidRPr="006D4D74">
        <w:rPr>
          <w:b/>
        </w:rPr>
        <w:t xml:space="preserve"> Project</w:t>
      </w:r>
      <w:proofErr w:type="gramEnd"/>
      <w:r w:rsidRPr="006D4D74">
        <w:rPr>
          <w:b/>
        </w:rPr>
        <w:t xml:space="preserve"> Selection page</w:t>
      </w:r>
    </w:p>
    <w:p w:rsidR="008223D5" w:rsidRDefault="008223D5">
      <w:r>
        <w:rPr>
          <w:noProof/>
          <w:lang w:eastAsia="en-CA"/>
        </w:rPr>
        <w:drawing>
          <wp:inline distT="0" distB="0" distL="0" distR="0">
            <wp:extent cx="5693839" cy="455049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Selection.png"/>
                    <pic:cNvPicPr/>
                  </pic:nvPicPr>
                  <pic:blipFill>
                    <a:blip r:embed="rId7">
                      <a:extLst>
                        <a:ext uri="{28A0092B-C50C-407E-A947-70E740481C1C}">
                          <a14:useLocalDpi xmlns:a14="http://schemas.microsoft.com/office/drawing/2010/main" val="0"/>
                        </a:ext>
                      </a:extLst>
                    </a:blip>
                    <a:stretch>
                      <a:fillRect/>
                    </a:stretch>
                  </pic:blipFill>
                  <pic:spPr>
                    <a:xfrm>
                      <a:off x="0" y="0"/>
                      <a:ext cx="5693839" cy="4550498"/>
                    </a:xfrm>
                    <a:prstGeom prst="rect">
                      <a:avLst/>
                    </a:prstGeom>
                  </pic:spPr>
                </pic:pic>
              </a:graphicData>
            </a:graphic>
          </wp:inline>
        </w:drawing>
      </w:r>
    </w:p>
    <w:p w:rsidR="005C4BE3" w:rsidRDefault="005C4BE3" w:rsidP="005C4BE3">
      <w:pPr>
        <w:pStyle w:val="Heading1"/>
      </w:pPr>
      <w:proofErr w:type="gramStart"/>
      <w:r>
        <w:t>Step 1.</w:t>
      </w:r>
      <w:proofErr w:type="gramEnd"/>
      <w:r>
        <w:t xml:space="preserve"> Project Selection Tab </w:t>
      </w:r>
    </w:p>
    <w:p w:rsidR="006D4D74" w:rsidRDefault="006D4D74" w:rsidP="006D4D74">
      <w:pPr>
        <w:pStyle w:val="Heading2"/>
      </w:pPr>
      <w:r>
        <w:t>Set Project Folder…</w:t>
      </w:r>
    </w:p>
    <w:p w:rsidR="006D4D74" w:rsidRDefault="006D4D74" w:rsidP="006D4D74">
      <w:r>
        <w:t xml:space="preserve">Clicking on this button gives a local directory selection dialog box. </w:t>
      </w:r>
      <w:proofErr w:type="gramStart"/>
      <w:r>
        <w:t>Pick (or create) the local file directory within which you will place all your analysis project datasets and results.</w:t>
      </w:r>
      <w:proofErr w:type="gramEnd"/>
    </w:p>
    <w:p w:rsidR="006D4D74" w:rsidRDefault="006D4D74" w:rsidP="006D4D74">
      <w:pPr>
        <w:pStyle w:val="Heading2"/>
      </w:pPr>
      <w:r>
        <w:t>Load Projects</w:t>
      </w:r>
    </w:p>
    <w:p w:rsidR="006D4D74" w:rsidRDefault="006D4D74" w:rsidP="006D4D74">
      <w:r>
        <w:t xml:space="preserve">After selecting a project folder, you can use this button to get another file system dialog box, which you can use to navigate within your computer to find and select CSV data files that are suitable for </w:t>
      </w:r>
      <w:proofErr w:type="spellStart"/>
      <w:r>
        <w:t>Explora</w:t>
      </w:r>
      <w:proofErr w:type="spellEnd"/>
      <w:r>
        <w:t xml:space="preserve"> analysis. In a nutshell, such files should have the following:</w:t>
      </w:r>
    </w:p>
    <w:p w:rsidR="006D4D74" w:rsidRDefault="006D4D74" w:rsidP="006D4D74">
      <w:pPr>
        <w:pStyle w:val="ListParagraph"/>
        <w:numPr>
          <w:ilvl w:val="0"/>
          <w:numId w:val="1"/>
        </w:numPr>
      </w:pPr>
      <w:r>
        <w:t>A header line, labelling each column of data</w:t>
      </w:r>
    </w:p>
    <w:p w:rsidR="006D4D74" w:rsidRDefault="006D4D74" w:rsidP="006D4D74">
      <w:pPr>
        <w:pStyle w:val="ListParagraph"/>
        <w:numPr>
          <w:ilvl w:val="0"/>
          <w:numId w:val="1"/>
        </w:numPr>
      </w:pPr>
      <w:r>
        <w:t>Data consists of accession records, one per line</w:t>
      </w:r>
    </w:p>
    <w:p w:rsidR="006D4D74" w:rsidRDefault="006D4D74" w:rsidP="006D4D74">
      <w:pPr>
        <w:pStyle w:val="ListParagraph"/>
        <w:numPr>
          <w:ilvl w:val="0"/>
          <w:numId w:val="1"/>
        </w:numPr>
      </w:pPr>
      <w:r>
        <w:t>Column 1 should be the one containing a unique accession identifier, one per row</w:t>
      </w:r>
    </w:p>
    <w:p w:rsidR="006D4D74" w:rsidRDefault="006D4D74" w:rsidP="006D4D74">
      <w:pPr>
        <w:pStyle w:val="ListParagraph"/>
        <w:numPr>
          <w:ilvl w:val="0"/>
          <w:numId w:val="1"/>
        </w:numPr>
      </w:pPr>
      <w:r>
        <w:lastRenderedPageBreak/>
        <w:t xml:space="preserve">The next 2..n columns should be the </w:t>
      </w:r>
      <w:r w:rsidR="00C740B4">
        <w:t>C</w:t>
      </w:r>
      <w:r>
        <w:t xml:space="preserve"> = n-1 columns of </w:t>
      </w:r>
      <w:r w:rsidR="00C740B4">
        <w:t>continuous variable</w:t>
      </w:r>
      <w:r>
        <w:t xml:space="preserve"> data</w:t>
      </w:r>
    </w:p>
    <w:p w:rsidR="006D4D74" w:rsidRDefault="006D4D74" w:rsidP="006D4D74">
      <w:pPr>
        <w:pStyle w:val="ListParagraph"/>
        <w:numPr>
          <w:ilvl w:val="0"/>
          <w:numId w:val="1"/>
        </w:numPr>
      </w:pPr>
      <w:r>
        <w:t xml:space="preserve">The next n+1..m columns should contain all the N = m-n columns of nominal </w:t>
      </w:r>
      <w:r w:rsidR="00C740B4">
        <w:t xml:space="preserve">variable </w:t>
      </w:r>
      <w:r>
        <w:t>data</w:t>
      </w:r>
    </w:p>
    <w:p w:rsidR="00360801" w:rsidRDefault="00360801" w:rsidP="006D4D74">
      <w:r>
        <w:t xml:space="preserve">Unfortunately, </w:t>
      </w:r>
      <w:proofErr w:type="spellStart"/>
      <w:r>
        <w:t>Explora</w:t>
      </w:r>
      <w:proofErr w:type="spellEnd"/>
      <w:r>
        <w:t xml:space="preserve"> doesn’t yet have a protocol for automatically discriminating between Continuous and Nominal data columns – the user has to ensure that Continuous columns come after the accession identification (column 1) and </w:t>
      </w:r>
      <w:proofErr w:type="spellStart"/>
      <w:r>
        <w:t>preceed</w:t>
      </w:r>
      <w:proofErr w:type="spellEnd"/>
      <w:r>
        <w:t xml:space="preserve"> Nominal columns, then tell </w:t>
      </w:r>
      <w:proofErr w:type="spellStart"/>
      <w:r>
        <w:t>Explora</w:t>
      </w:r>
      <w:proofErr w:type="spellEnd"/>
      <w:r>
        <w:t xml:space="preserve"> (see Step 2. </w:t>
      </w:r>
      <w:proofErr w:type="gramStart"/>
      <w:r>
        <w:t>Below) how many of each kind of variable that there are.</w:t>
      </w:r>
      <w:proofErr w:type="gramEnd"/>
    </w:p>
    <w:p w:rsidR="006D4D74" w:rsidRDefault="006D4D74" w:rsidP="006D4D74">
      <w:r>
        <w:t>Once selected, a given</w:t>
      </w:r>
      <w:r w:rsidR="00360801">
        <w:t xml:space="preserve"> input dataset</w:t>
      </w:r>
      <w:r>
        <w:t xml:space="preserve"> file is copied into a subdirectory of project</w:t>
      </w:r>
      <w:r w:rsidR="001B6AF9">
        <w:t>, with</w:t>
      </w:r>
      <w:r>
        <w:t xml:space="preserve"> the given root &lt;filename&gt; of the data file </w:t>
      </w:r>
      <w:r w:rsidR="001B6AF9">
        <w:t xml:space="preserve">used </w:t>
      </w:r>
      <w:r>
        <w:t>as the project name (“&lt;filename&gt;.</w:t>
      </w:r>
      <w:proofErr w:type="spellStart"/>
      <w:r>
        <w:t>explora</w:t>
      </w:r>
      <w:proofErr w:type="spellEnd"/>
      <w:r>
        <w:t>”)</w:t>
      </w:r>
      <w:r w:rsidR="001B6AF9">
        <w:t>. This subdirectory will contain all the analysis results for that data file, as they are generated.</w:t>
      </w:r>
      <w:r w:rsidR="000D3B34">
        <w:t xml:space="preserve">  In the process of copying the file over, the first column</w:t>
      </w:r>
      <w:r w:rsidR="00542A93">
        <w:t xml:space="preserve"> (“identification”)</w:t>
      </w:r>
      <w:r w:rsidR="000D3B34">
        <w:t xml:space="preserve"> header is relabelled to</w:t>
      </w:r>
      <w:r w:rsidR="00542A93">
        <w:t xml:space="preserve"> read</w:t>
      </w:r>
      <w:r w:rsidR="000D3B34">
        <w:t xml:space="preserve"> ‘accession’.</w:t>
      </w:r>
    </w:p>
    <w:p w:rsidR="002C0879" w:rsidRDefault="002C0879" w:rsidP="002C0879">
      <w:pPr>
        <w:pStyle w:val="Heading2"/>
      </w:pPr>
      <w:r>
        <w:t>Select for Analysis</w:t>
      </w:r>
    </w:p>
    <w:p w:rsidR="002C0879" w:rsidRDefault="002C0879" w:rsidP="002C0879">
      <w:r>
        <w:t xml:space="preserve">After any or </w:t>
      </w:r>
      <w:proofErr w:type="gramStart"/>
      <w:r>
        <w:t>all of your</w:t>
      </w:r>
      <w:proofErr w:type="gramEnd"/>
      <w:r>
        <w:t xml:space="preserve"> target datasets have been loaded into the project space, you select one of them at a time for analysis, using the available drop down menu.</w:t>
      </w:r>
    </w:p>
    <w:p w:rsidR="002C0879" w:rsidRDefault="002C0879" w:rsidP="002C0879">
      <w:pPr>
        <w:pStyle w:val="Heading2"/>
      </w:pPr>
      <w:r>
        <w:t>Preview Project Dataset</w:t>
      </w:r>
    </w:p>
    <w:p w:rsidR="002C0879" w:rsidRDefault="002C0879" w:rsidP="002C0879">
      <w:r>
        <w:t>Clicking on this button gives a modeless window displaying the data file which was loaded, as a table</w:t>
      </w:r>
      <w:r w:rsidR="005C4BE3">
        <w:t xml:space="preserve"> (Figure 3)</w:t>
      </w:r>
      <w:r>
        <w:t>.  Once you have finished inspecting the input data, the window may be closed by clicking on the OS-specific “Close Window” widget on the window frame (usually, something like a red and white “X” glyph on the top right hand corner of the window).</w:t>
      </w:r>
    </w:p>
    <w:p w:rsidR="00B754F6" w:rsidRDefault="00B754F6" w:rsidP="002C0879">
      <w:pPr>
        <w:rPr>
          <w:b/>
        </w:rPr>
      </w:pPr>
      <w:r w:rsidRPr="006D4D74">
        <w:rPr>
          <w:b/>
        </w:rPr>
        <w:t xml:space="preserve">Figure </w:t>
      </w:r>
      <w:r>
        <w:rPr>
          <w:b/>
        </w:rPr>
        <w:t>3</w:t>
      </w:r>
      <w:r w:rsidR="00BD7A5A">
        <w:rPr>
          <w:b/>
        </w:rPr>
        <w:t>)</w:t>
      </w:r>
      <w:r w:rsidRPr="006D4D74">
        <w:rPr>
          <w:b/>
        </w:rPr>
        <w:t xml:space="preserve"> </w:t>
      </w:r>
      <w:r>
        <w:rPr>
          <w:b/>
        </w:rPr>
        <w:t>Preview Dataset Window</w:t>
      </w:r>
    </w:p>
    <w:p w:rsidR="00B754F6" w:rsidRDefault="00B754F6" w:rsidP="002C0879">
      <w:r>
        <w:rPr>
          <w:noProof/>
          <w:lang w:eastAsia="en-CA"/>
        </w:rPr>
        <w:drawing>
          <wp:inline distT="0" distB="0" distL="0" distR="0">
            <wp:extent cx="4100784" cy="2827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_Preview.png"/>
                    <pic:cNvPicPr/>
                  </pic:nvPicPr>
                  <pic:blipFill>
                    <a:blip r:embed="rId8">
                      <a:extLst>
                        <a:ext uri="{28A0092B-C50C-407E-A947-70E740481C1C}">
                          <a14:useLocalDpi xmlns:a14="http://schemas.microsoft.com/office/drawing/2010/main" val="0"/>
                        </a:ext>
                      </a:extLst>
                    </a:blip>
                    <a:stretch>
                      <a:fillRect/>
                    </a:stretch>
                  </pic:blipFill>
                  <pic:spPr>
                    <a:xfrm>
                      <a:off x="0" y="0"/>
                      <a:ext cx="4100784" cy="2827864"/>
                    </a:xfrm>
                    <a:prstGeom prst="rect">
                      <a:avLst/>
                    </a:prstGeom>
                  </pic:spPr>
                </pic:pic>
              </a:graphicData>
            </a:graphic>
          </wp:inline>
        </w:drawing>
      </w:r>
    </w:p>
    <w:p w:rsidR="001B6AF9" w:rsidRDefault="002C0879" w:rsidP="001B6AF9">
      <w:pPr>
        <w:pStyle w:val="Heading2"/>
      </w:pPr>
      <w:proofErr w:type="gramStart"/>
      <w:r>
        <w:t>Step 2.</w:t>
      </w:r>
      <w:proofErr w:type="gramEnd"/>
      <w:r>
        <w:t xml:space="preserve"> Set Analysis Parameters</w:t>
      </w:r>
      <w:r w:rsidR="005C4BE3">
        <w:t xml:space="preserve"> Button</w:t>
      </w:r>
    </w:p>
    <w:p w:rsidR="001B6AF9" w:rsidRDefault="002C0879" w:rsidP="001B6AF9">
      <w:r>
        <w:t xml:space="preserve">By clicking this button, the dataset is loaded into memory and a new </w:t>
      </w:r>
      <w:r w:rsidR="005C4BE3">
        <w:t>“</w:t>
      </w:r>
      <w:r w:rsidR="005C4BE3" w:rsidRPr="005C4BE3">
        <w:t>Set Analysis Parameters</w:t>
      </w:r>
      <w:r w:rsidR="005C4BE3">
        <w:t xml:space="preserve">” </w:t>
      </w:r>
      <w:r>
        <w:t>ta</w:t>
      </w:r>
      <w:r w:rsidR="005C4BE3">
        <w:t xml:space="preserve">b view is displayed (Figure </w:t>
      </w:r>
      <w:r w:rsidR="00B754F6">
        <w:t>4</w:t>
      </w:r>
      <w:r w:rsidR="003773C1">
        <w:t>a</w:t>
      </w:r>
      <w:r>
        <w:t>)</w:t>
      </w:r>
      <w:r w:rsidR="001B6AF9">
        <w:t>.</w:t>
      </w:r>
    </w:p>
    <w:p w:rsidR="005C4BE3" w:rsidRDefault="005C4BE3" w:rsidP="005C4BE3">
      <w:pPr>
        <w:pStyle w:val="Heading1"/>
      </w:pPr>
      <w:proofErr w:type="gramStart"/>
      <w:r>
        <w:lastRenderedPageBreak/>
        <w:t>Step 2.</w:t>
      </w:r>
      <w:proofErr w:type="gramEnd"/>
      <w:r>
        <w:t xml:space="preserve"> Set Analysis Parameters Tab </w:t>
      </w:r>
    </w:p>
    <w:p w:rsidR="005C4BE3" w:rsidRDefault="005C4BE3" w:rsidP="005C4BE3">
      <w:pPr>
        <w:pStyle w:val="Heading2"/>
      </w:pPr>
      <w:r>
        <w:t>Data Analysis Tag</w:t>
      </w:r>
    </w:p>
    <w:p w:rsidR="005C4BE3" w:rsidRDefault="005C4BE3" w:rsidP="005C4BE3">
      <w:r>
        <w:t xml:space="preserve">The </w:t>
      </w:r>
      <w:proofErr w:type="gramStart"/>
      <w:r>
        <w:t>results of every analysis run is</w:t>
      </w:r>
      <w:proofErr w:type="gramEnd"/>
      <w:r>
        <w:t xml:space="preserve"> stored in its own subdirectory of the project subdirectory. The name of this subdirectory is taken from the specified “Data Analysis Tag” string, which defaults to a kind of system time stamp (of the time when the project was first loaded for analysis) but may be reset to any string of characters meaningful to the end user and compatible with the operating system’s directory naming </w:t>
      </w:r>
      <w:proofErr w:type="spellStart"/>
      <w:r>
        <w:t>coventions</w:t>
      </w:r>
      <w:proofErr w:type="spellEnd"/>
      <w:r>
        <w:t>.</w:t>
      </w:r>
    </w:p>
    <w:p w:rsidR="005C4BE3" w:rsidRDefault="005C4BE3" w:rsidP="005C4BE3">
      <w:pPr>
        <w:pStyle w:val="Heading2"/>
      </w:pPr>
      <w:r>
        <w:t>Number of Continuous Variables &amp; Run CV Analysis</w:t>
      </w:r>
    </w:p>
    <w:p w:rsidR="005C4BE3" w:rsidRDefault="005C4BE3" w:rsidP="005C4BE3">
      <w:r>
        <w:t xml:space="preserve">This parameter slot should be set to the ‘C’ number of continuous values </w:t>
      </w:r>
      <w:r w:rsidR="00360801">
        <w:t xml:space="preserve">in the input data set, as </w:t>
      </w:r>
      <w:r>
        <w:t>noted previously (see above). Once specified, users may click the “</w:t>
      </w:r>
      <w:r w:rsidRPr="00280689">
        <w:t>Run CV Analysis</w:t>
      </w:r>
      <w:r>
        <w:t>” button to trigger computation of some basic statistical inferences on the continuous data, the results of which are displayed in a modeless window</w:t>
      </w:r>
      <w:r w:rsidR="003773C1">
        <w:t xml:space="preserve"> (Figure 4b)</w:t>
      </w:r>
      <w:r>
        <w:t>.</w:t>
      </w:r>
    </w:p>
    <w:p w:rsidR="000E412E" w:rsidRDefault="000E412E" w:rsidP="000E412E">
      <w:pPr>
        <w:pStyle w:val="Heading2"/>
      </w:pPr>
      <w:r>
        <w:t>Number of Nominal Variables &amp; Run NV Analysis</w:t>
      </w:r>
    </w:p>
    <w:p w:rsidR="000E412E" w:rsidRDefault="003773C1" w:rsidP="000E412E">
      <w:proofErr w:type="gramStart"/>
      <w:r>
        <w:t>Comparable</w:t>
      </w:r>
      <w:r w:rsidR="000E412E">
        <w:t xml:space="preserve"> operations</w:t>
      </w:r>
      <w:r>
        <w:t xml:space="preserve"> and results</w:t>
      </w:r>
      <w:r w:rsidR="000E412E">
        <w:t xml:space="preserve"> as </w:t>
      </w:r>
      <w:r>
        <w:t>per C</w:t>
      </w:r>
      <w:r w:rsidR="000E412E">
        <w:t xml:space="preserve">ontinuous variables, except </w:t>
      </w:r>
      <w:r>
        <w:t>for</w:t>
      </w:r>
      <w:r w:rsidR="000E412E">
        <w:t xml:space="preserve"> Nominal </w:t>
      </w:r>
      <w:r>
        <w:t>variables</w:t>
      </w:r>
      <w:r w:rsidR="000E412E">
        <w:t>.</w:t>
      </w:r>
      <w:proofErr w:type="gramEnd"/>
    </w:p>
    <w:p w:rsidR="005C4BE3" w:rsidRDefault="005C4BE3" w:rsidP="005C4BE3">
      <w:pPr>
        <w:rPr>
          <w:b/>
        </w:rPr>
      </w:pPr>
      <w:r w:rsidRPr="006D4D74">
        <w:rPr>
          <w:b/>
        </w:rPr>
        <w:t xml:space="preserve">Figure </w:t>
      </w:r>
      <w:r w:rsidR="00B754F6">
        <w:rPr>
          <w:b/>
        </w:rPr>
        <w:t>4</w:t>
      </w:r>
      <w:r w:rsidR="003773C1">
        <w:rPr>
          <w:b/>
        </w:rPr>
        <w:t>a)</w:t>
      </w:r>
      <w:r w:rsidRPr="006D4D74">
        <w:rPr>
          <w:b/>
        </w:rPr>
        <w:t xml:space="preserve"> </w:t>
      </w:r>
      <w:r w:rsidRPr="002C0879">
        <w:rPr>
          <w:b/>
        </w:rPr>
        <w:t>Analysis Parameters</w:t>
      </w:r>
      <w:r>
        <w:rPr>
          <w:b/>
        </w:rPr>
        <w:t xml:space="preserve"> page</w:t>
      </w:r>
    </w:p>
    <w:p w:rsidR="00280689" w:rsidRDefault="00280689" w:rsidP="002C0879">
      <w:pPr>
        <w:rPr>
          <w:b/>
        </w:rPr>
      </w:pPr>
      <w:r>
        <w:rPr>
          <w:noProof/>
          <w:lang w:eastAsia="en-CA"/>
        </w:rPr>
        <w:drawing>
          <wp:inline distT="0" distB="0" distL="0" distR="0" wp14:anchorId="14300543" wp14:editId="11468707">
            <wp:extent cx="5648105" cy="4520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_Parameters_page.png"/>
                    <pic:cNvPicPr/>
                  </pic:nvPicPr>
                  <pic:blipFill>
                    <a:blip r:embed="rId9">
                      <a:extLst>
                        <a:ext uri="{28A0092B-C50C-407E-A947-70E740481C1C}">
                          <a14:useLocalDpi xmlns:a14="http://schemas.microsoft.com/office/drawing/2010/main" val="0"/>
                        </a:ext>
                      </a:extLst>
                    </a:blip>
                    <a:stretch>
                      <a:fillRect/>
                    </a:stretch>
                  </pic:blipFill>
                  <pic:spPr>
                    <a:xfrm>
                      <a:off x="0" y="0"/>
                      <a:ext cx="5648105" cy="4520009"/>
                    </a:xfrm>
                    <a:prstGeom prst="rect">
                      <a:avLst/>
                    </a:prstGeom>
                  </pic:spPr>
                </pic:pic>
              </a:graphicData>
            </a:graphic>
          </wp:inline>
        </w:drawing>
      </w:r>
    </w:p>
    <w:p w:rsidR="003773C1" w:rsidRDefault="003773C1" w:rsidP="003773C1">
      <w:pPr>
        <w:rPr>
          <w:b/>
        </w:rPr>
      </w:pPr>
      <w:r w:rsidRPr="006D4D74">
        <w:rPr>
          <w:b/>
        </w:rPr>
        <w:lastRenderedPageBreak/>
        <w:t xml:space="preserve">Figure </w:t>
      </w:r>
      <w:r>
        <w:rPr>
          <w:b/>
        </w:rPr>
        <w:t>4b)</w:t>
      </w:r>
      <w:r w:rsidRPr="006D4D74">
        <w:rPr>
          <w:b/>
        </w:rPr>
        <w:t xml:space="preserve"> </w:t>
      </w:r>
      <w:r>
        <w:rPr>
          <w:b/>
        </w:rPr>
        <w:t>Continuous Variable Statistics Window</w:t>
      </w:r>
    </w:p>
    <w:p w:rsidR="003773C1" w:rsidRDefault="003773C1" w:rsidP="00A91DD2">
      <w:pPr>
        <w:pStyle w:val="Heading2"/>
      </w:pPr>
      <w:r>
        <w:rPr>
          <w:noProof/>
          <w:lang w:eastAsia="en-CA"/>
        </w:rPr>
        <w:drawing>
          <wp:inline distT="0" distB="0" distL="0" distR="0">
            <wp:extent cx="4580987" cy="283548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ous_Variable_Statistics.png"/>
                    <pic:cNvPicPr/>
                  </pic:nvPicPr>
                  <pic:blipFill>
                    <a:blip r:embed="rId10">
                      <a:extLst>
                        <a:ext uri="{28A0092B-C50C-407E-A947-70E740481C1C}">
                          <a14:useLocalDpi xmlns:a14="http://schemas.microsoft.com/office/drawing/2010/main" val="0"/>
                        </a:ext>
                      </a:extLst>
                    </a:blip>
                    <a:stretch>
                      <a:fillRect/>
                    </a:stretch>
                  </pic:blipFill>
                  <pic:spPr>
                    <a:xfrm>
                      <a:off x="0" y="0"/>
                      <a:ext cx="4580987" cy="2835486"/>
                    </a:xfrm>
                    <a:prstGeom prst="rect">
                      <a:avLst/>
                    </a:prstGeom>
                  </pic:spPr>
                </pic:pic>
              </a:graphicData>
            </a:graphic>
          </wp:inline>
        </w:drawing>
      </w:r>
    </w:p>
    <w:p w:rsidR="00A91DD2" w:rsidRDefault="00A91DD2" w:rsidP="00A91DD2">
      <w:pPr>
        <w:pStyle w:val="Heading2"/>
      </w:pPr>
      <w:r>
        <w:t>Coefficient of Correlation Analysis</w:t>
      </w:r>
    </w:p>
    <w:p w:rsidR="00A91DD2" w:rsidRDefault="00A91DD2" w:rsidP="00A91DD2">
      <w:r>
        <w:t>Users may select a given level of correlation then click the corresponding button, to generate the results of correlation analysis on the data.</w:t>
      </w:r>
      <w:r w:rsidR="003773C1">
        <w:t xml:space="preserve"> The results are also posted to a modeless window.</w:t>
      </w:r>
    </w:p>
    <w:p w:rsidR="00A91DD2" w:rsidRDefault="00A91DD2" w:rsidP="00A91DD2">
      <w:pPr>
        <w:pStyle w:val="Heading2"/>
      </w:pPr>
      <w:r>
        <w:t>Check Parameters</w:t>
      </w:r>
    </w:p>
    <w:p w:rsidR="00A91DD2" w:rsidRDefault="00A91DD2" w:rsidP="00A91DD2">
      <w:r>
        <w:t xml:space="preserve">The following </w:t>
      </w:r>
      <w:proofErr w:type="gramStart"/>
      <w:r>
        <w:t>set of parameters need</w:t>
      </w:r>
      <w:proofErr w:type="gramEnd"/>
      <w:r>
        <w:t xml:space="preserve"> to fall within valid ranges of values. After specifying the values of such parameters, clicking this button triggers a validation of the values, with errors reported back to the user.</w:t>
      </w:r>
    </w:p>
    <w:p w:rsidR="00A91DD2" w:rsidRDefault="00A91DD2" w:rsidP="00A91DD2">
      <w:pPr>
        <w:pStyle w:val="Heading3"/>
      </w:pPr>
      <w:r>
        <w:t>Number of Accessions in Final Dataset</w:t>
      </w:r>
    </w:p>
    <w:p w:rsidR="00A91DD2" w:rsidRDefault="00A91DD2" w:rsidP="00A91DD2">
      <w:r>
        <w:t xml:space="preserve">Here you set the target number of accessions you wish to have at the end of the optimization selection of members </w:t>
      </w:r>
      <w:r w:rsidR="00A36101">
        <w:t xml:space="preserve">from </w:t>
      </w:r>
      <w:r>
        <w:t>the input dataset of accessions.</w:t>
      </w:r>
    </w:p>
    <w:p w:rsidR="00A91DD2" w:rsidRDefault="00A91DD2" w:rsidP="00A91DD2">
      <w:pPr>
        <w:pStyle w:val="Heading3"/>
      </w:pPr>
      <w:r>
        <w:t>Target Number of Solutions</w:t>
      </w:r>
    </w:p>
    <w:p w:rsidR="00A91DD2" w:rsidRDefault="00A91DD2" w:rsidP="00A91DD2">
      <w:r>
        <w:t>Several of the optimization algorithms perform a sampling of the space of possible subsets of accessions that could be presented as optimized solutions. Here you specify how many such samples should be generated for analysis.</w:t>
      </w:r>
    </w:p>
    <w:p w:rsidR="00A91DD2" w:rsidRDefault="00A91DD2" w:rsidP="00A91DD2">
      <w:pPr>
        <w:pStyle w:val="Heading3"/>
      </w:pPr>
      <w:r>
        <w:t>Target Percentage of Solutions</w:t>
      </w:r>
    </w:p>
    <w:p w:rsidR="00A91DD2" w:rsidRDefault="00A91DD2" w:rsidP="00A91DD2">
      <w:r>
        <w:t>Here you set the minimum target percentage of solutions you wish to choose at the end of specific optimization analysis procedures.</w:t>
      </w:r>
    </w:p>
    <w:p w:rsidR="00A91DD2" w:rsidRDefault="00A91DD2" w:rsidP="00A91DD2">
      <w:pPr>
        <w:pStyle w:val="Heading3"/>
      </w:pPr>
      <w:r>
        <w:t>Number of Final Solutions</w:t>
      </w:r>
    </w:p>
    <w:p w:rsidR="00A91DD2" w:rsidRDefault="00A91DD2" w:rsidP="00A91DD2">
      <w:r>
        <w:t xml:space="preserve">Here you set the target number of </w:t>
      </w:r>
      <w:r w:rsidR="00A36101">
        <w:t xml:space="preserve">final solutions </w:t>
      </w:r>
      <w:r>
        <w:t xml:space="preserve">you wish to have at the end of the optimization selection </w:t>
      </w:r>
      <w:r w:rsidR="00A36101">
        <w:t>from</w:t>
      </w:r>
      <w:r>
        <w:t xml:space="preserve"> the input dataset of accessions.</w:t>
      </w:r>
    </w:p>
    <w:p w:rsidR="00CA0B8B" w:rsidRDefault="00CA0B8B" w:rsidP="00CA0B8B">
      <w:pPr>
        <w:pStyle w:val="Heading2"/>
      </w:pPr>
      <w:bookmarkStart w:id="0" w:name="_GoBack"/>
      <w:r>
        <w:lastRenderedPageBreak/>
        <w:t>Impute Missing Data</w:t>
      </w:r>
    </w:p>
    <w:p w:rsidR="00CA0B8B" w:rsidRDefault="00CA0B8B" w:rsidP="00CA0B8B">
      <w:r>
        <w:t xml:space="preserve">The current release of </w:t>
      </w:r>
      <w:proofErr w:type="spellStart"/>
      <w:r>
        <w:t>Explora</w:t>
      </w:r>
      <w:proofErr w:type="spellEnd"/>
      <w:r>
        <w:t xml:space="preserve"> has a limited capacity to deal with missing trait data values (which are generally noted as “NA” cell entries in the CSV data file).  In this respect, the software has three measures strategies:</w:t>
      </w:r>
    </w:p>
    <w:p w:rsidR="00CA0B8B" w:rsidRDefault="00CA0B8B" w:rsidP="00CA0B8B">
      <w:r>
        <w:t xml:space="preserve">1) </w:t>
      </w:r>
      <w:r>
        <w:t>C</w:t>
      </w:r>
      <w:r>
        <w:t xml:space="preserve">olumns and rows </w:t>
      </w:r>
      <w:r>
        <w:t xml:space="preserve">detected to be </w:t>
      </w:r>
      <w:r>
        <w:t>completely filled with missing data (</w:t>
      </w:r>
      <w:r>
        <w:t>‘NA’</w:t>
      </w:r>
      <w:r>
        <w:t>)</w:t>
      </w:r>
      <w:r>
        <w:t xml:space="preserve"> values</w:t>
      </w:r>
      <w:r>
        <w:t xml:space="preserve"> are </w:t>
      </w:r>
      <w:r>
        <w:t>deleted</w:t>
      </w:r>
      <w:r>
        <w:t xml:space="preserve"> during data project creation.</w:t>
      </w:r>
    </w:p>
    <w:p w:rsidR="00CA0B8B" w:rsidRDefault="00CA0B8B" w:rsidP="00CA0B8B">
      <w:r>
        <w:t>2) Missing data is detected during "Check Parameters" feature of the parameter setting step</w:t>
      </w:r>
      <w:r>
        <w:t xml:space="preserve"> and reported to the user</w:t>
      </w:r>
      <w:r>
        <w:t xml:space="preserve">. </w:t>
      </w:r>
    </w:p>
    <w:p w:rsidR="00CA0B8B" w:rsidRDefault="00CA0B8B" w:rsidP="00CA0B8B">
      <w:r>
        <w:t>3) Upon receiving the “Check Parameters” notification about missing data, u</w:t>
      </w:r>
      <w:r>
        <w:t xml:space="preserve">sers may (optionally) run </w:t>
      </w:r>
      <w:r>
        <w:t xml:space="preserve">a data </w:t>
      </w:r>
      <w:r>
        <w:t>imputation process on the data set to infer in missing data</w:t>
      </w:r>
      <w:r>
        <w:t xml:space="preserve"> by clicking the “Impute Missing Data” button</w:t>
      </w:r>
      <w:r>
        <w:t xml:space="preserve">. The initial implementation is </w:t>
      </w:r>
      <w:r>
        <w:t xml:space="preserve">based on the Amelia R statistical package (see </w:t>
      </w:r>
      <w:hyperlink r:id="rId11" w:history="1">
        <w:r w:rsidRPr="003B2919">
          <w:rPr>
            <w:rStyle w:val="Hyperlink"/>
          </w:rPr>
          <w:t>http://cran.r-project.org/web/packages/Amelia/vignettes/amelia.pdf</w:t>
        </w:r>
      </w:hyperlink>
      <w:r>
        <w:t xml:space="preserve">) which can impute values across “cross-sectional” data, among other things.  </w:t>
      </w:r>
      <w:r w:rsidR="00602643">
        <w:t xml:space="preserve"> One </w:t>
      </w:r>
      <w:proofErr w:type="gramStart"/>
      <w:r w:rsidR="00602643">
        <w:t>can</w:t>
      </w:r>
      <w:proofErr w:type="gramEnd"/>
      <w:r w:rsidR="00602643">
        <w:t xml:space="preserve"> perhaps the accession measurements as being taken as a </w:t>
      </w:r>
      <w:r w:rsidR="00602643">
        <w:t xml:space="preserve">normal </w:t>
      </w:r>
      <w:r w:rsidR="00602643">
        <w:t>multi-</w:t>
      </w:r>
      <w:proofErr w:type="spellStart"/>
      <w:r w:rsidR="00602643">
        <w:t>variate</w:t>
      </w:r>
      <w:proofErr w:type="spellEnd"/>
      <w:r w:rsidR="00602643">
        <w:t xml:space="preserve"> trait data measured at a particular point in time (or rather, time invariant).   However, Amelia’s fitness-to-purpose for trait data is not yet established. Moreover, the </w:t>
      </w:r>
      <w:proofErr w:type="spellStart"/>
      <w:r w:rsidR="00602643">
        <w:t>Explora</w:t>
      </w:r>
      <w:proofErr w:type="spellEnd"/>
      <w:r w:rsidR="00602643">
        <w:t xml:space="preserve"> </w:t>
      </w:r>
      <w:proofErr w:type="gramStart"/>
      <w:r w:rsidR="00602643">
        <w:t>implementation  using</w:t>
      </w:r>
      <w:proofErr w:type="gramEnd"/>
      <w:r w:rsidR="00602643">
        <w:t xml:space="preserve"> Amelia </w:t>
      </w:r>
      <w:r>
        <w:t>doesn't (yet) leverage other parameters to guide the processing (e.g. Amelia ought to be told what variables are continuous versus nominal versus ordinal, but not yet done... Other tweaking of the procedure may also help in the future...).</w:t>
      </w:r>
    </w:p>
    <w:bookmarkEnd w:id="0"/>
    <w:p w:rsidR="0073575E" w:rsidRDefault="0073575E" w:rsidP="0073575E">
      <w:pPr>
        <w:pStyle w:val="Heading2"/>
      </w:pPr>
      <w:proofErr w:type="gramStart"/>
      <w:r>
        <w:t>Step 3.</w:t>
      </w:r>
      <w:proofErr w:type="gramEnd"/>
      <w:r>
        <w:t xml:space="preserve"> Traits Filtering Button</w:t>
      </w:r>
    </w:p>
    <w:p w:rsidR="0073575E" w:rsidRDefault="0073575E" w:rsidP="0073575E">
      <w:proofErr w:type="gramStart"/>
      <w:r>
        <w:t>By clicking this button, a new “</w:t>
      </w:r>
      <w:r w:rsidR="007D7435" w:rsidRPr="007D7435">
        <w:rPr>
          <w:i/>
        </w:rPr>
        <w:t>Step 3.</w:t>
      </w:r>
      <w:proofErr w:type="gramEnd"/>
      <w:r w:rsidR="007D7435" w:rsidRPr="007D7435">
        <w:rPr>
          <w:i/>
        </w:rPr>
        <w:t xml:space="preserve"> </w:t>
      </w:r>
      <w:r w:rsidRPr="007D7435">
        <w:rPr>
          <w:i/>
        </w:rPr>
        <w:t>Traits Filtering</w:t>
      </w:r>
      <w:r>
        <w:t>” tab view is displayed (Figure 5).  This view provides a means to pre-filter the acceptable range of values of the continuous variables in the input dataset.  Only accessions satisfying these constraints are propagated to subsequent (Step 4) optimization selection.</w:t>
      </w:r>
    </w:p>
    <w:p w:rsidR="0073575E" w:rsidRDefault="0073575E" w:rsidP="0073575E">
      <w:pPr>
        <w:pStyle w:val="Heading2"/>
      </w:pPr>
      <w:proofErr w:type="gramStart"/>
      <w:r>
        <w:t>Step 4.</w:t>
      </w:r>
      <w:proofErr w:type="gramEnd"/>
      <w:r>
        <w:t xml:space="preserve"> Accession Selection Button</w:t>
      </w:r>
    </w:p>
    <w:p w:rsidR="0073575E" w:rsidRDefault="0073575E" w:rsidP="0073575E">
      <w:proofErr w:type="gramStart"/>
      <w:r>
        <w:t>By clicking this button, a new “</w:t>
      </w:r>
      <w:r w:rsidR="007D7435" w:rsidRPr="007D7435">
        <w:rPr>
          <w:i/>
        </w:rPr>
        <w:t>Step 4.</w:t>
      </w:r>
      <w:proofErr w:type="gramEnd"/>
      <w:r w:rsidR="007D7435" w:rsidRPr="007D7435">
        <w:rPr>
          <w:i/>
        </w:rPr>
        <w:t xml:space="preserve"> </w:t>
      </w:r>
      <w:r w:rsidRPr="007D7435">
        <w:rPr>
          <w:i/>
        </w:rPr>
        <w:t>Accession Selection</w:t>
      </w:r>
      <w:r>
        <w:t>” tab view is displayed (Figure 6</w:t>
      </w:r>
      <w:r w:rsidR="00E5488F">
        <w:t>a</w:t>
      </w:r>
      <w:r>
        <w:t>). This view is the main one guiding the optimization analysis to select suitably optimized subsets of accessions from the input dataset.</w:t>
      </w:r>
    </w:p>
    <w:p w:rsidR="007D7435" w:rsidRDefault="007D7435" w:rsidP="007D7435">
      <w:pPr>
        <w:rPr>
          <w:b/>
        </w:rPr>
      </w:pPr>
      <w:r w:rsidRPr="006D4D74">
        <w:rPr>
          <w:b/>
        </w:rPr>
        <w:t xml:space="preserve">Figure </w:t>
      </w:r>
      <w:r>
        <w:rPr>
          <w:b/>
        </w:rPr>
        <w:t>5)</w:t>
      </w:r>
      <w:r w:rsidRPr="006D4D74">
        <w:rPr>
          <w:b/>
        </w:rPr>
        <w:t xml:space="preserve"> </w:t>
      </w:r>
      <w:r>
        <w:rPr>
          <w:b/>
        </w:rPr>
        <w:t>Traits Filtering Tab View</w:t>
      </w:r>
    </w:p>
    <w:p w:rsidR="00AB123D" w:rsidRDefault="00AB123D" w:rsidP="007D7435">
      <w:pPr>
        <w:rPr>
          <w:b/>
        </w:rPr>
      </w:pPr>
      <w:r>
        <w:rPr>
          <w:b/>
          <w:noProof/>
          <w:lang w:eastAsia="en-CA"/>
        </w:rPr>
        <w:lastRenderedPageBreak/>
        <w:drawing>
          <wp:inline distT="0" distB="0" distL="0" distR="0">
            <wp:extent cx="5617616" cy="452000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raits.png"/>
                    <pic:cNvPicPr/>
                  </pic:nvPicPr>
                  <pic:blipFill>
                    <a:blip r:embed="rId12">
                      <a:extLst>
                        <a:ext uri="{28A0092B-C50C-407E-A947-70E740481C1C}">
                          <a14:useLocalDpi xmlns:a14="http://schemas.microsoft.com/office/drawing/2010/main" val="0"/>
                        </a:ext>
                      </a:extLst>
                    </a:blip>
                    <a:stretch>
                      <a:fillRect/>
                    </a:stretch>
                  </pic:blipFill>
                  <pic:spPr>
                    <a:xfrm>
                      <a:off x="0" y="0"/>
                      <a:ext cx="5617616" cy="4520009"/>
                    </a:xfrm>
                    <a:prstGeom prst="rect">
                      <a:avLst/>
                    </a:prstGeom>
                  </pic:spPr>
                </pic:pic>
              </a:graphicData>
            </a:graphic>
          </wp:inline>
        </w:drawing>
      </w:r>
    </w:p>
    <w:p w:rsidR="00567FE6" w:rsidRDefault="00567FE6" w:rsidP="00567FE6">
      <w:pPr>
        <w:pStyle w:val="Heading1"/>
      </w:pPr>
      <w:proofErr w:type="gramStart"/>
      <w:r>
        <w:t xml:space="preserve">Step </w:t>
      </w:r>
      <w:r w:rsidRPr="00567FE6">
        <w:t>3.</w:t>
      </w:r>
      <w:proofErr w:type="gramEnd"/>
      <w:r w:rsidRPr="00567FE6">
        <w:t xml:space="preserve"> Traits Filtering </w:t>
      </w:r>
      <w:r>
        <w:t xml:space="preserve">Tab </w:t>
      </w:r>
    </w:p>
    <w:p w:rsidR="00AB123D" w:rsidRPr="00AB123D" w:rsidRDefault="00AB123D" w:rsidP="00AB123D">
      <w:r>
        <w:t xml:space="preserve">This tab view </w:t>
      </w:r>
      <w:r w:rsidR="00E5488F">
        <w:t xml:space="preserve">(Figure 5) </w:t>
      </w:r>
      <w:r>
        <w:t xml:space="preserve">allows users to pre-filter the list of input accessions to be analyzed in a subsequent optimization selection based on constraining the ranges of continuous trait values allowed.  First, one selects a target continuous variable from a dropdown menu. Each entry shows the input data minimum and maximum values.  The proposed minimum and maximum values may be specified in the boxes alongside a selected trait. If either box is left blank, then the range defaults to the dataset maximum and/or minimum values. After all such ranges of trait values have been </w:t>
      </w:r>
      <w:proofErr w:type="gramStart"/>
      <w:r>
        <w:t>entered,</w:t>
      </w:r>
      <w:proofErr w:type="gramEnd"/>
      <w:r>
        <w:t xml:space="preserve"> the resulting thresholds must be saved</w:t>
      </w:r>
      <w:r w:rsidR="000615D7">
        <w:t>,</w:t>
      </w:r>
      <w:r>
        <w:t xml:space="preserve"> by clicking the button provided </w:t>
      </w:r>
      <w:r w:rsidR="000615D7">
        <w:t xml:space="preserve">at the bottom of the view </w:t>
      </w:r>
      <w:r>
        <w:t>for this purpose.</w:t>
      </w:r>
    </w:p>
    <w:p w:rsidR="007D7435" w:rsidRDefault="007D7435" w:rsidP="007D7435">
      <w:pPr>
        <w:rPr>
          <w:b/>
        </w:rPr>
      </w:pPr>
      <w:r w:rsidRPr="006D4D74">
        <w:rPr>
          <w:b/>
        </w:rPr>
        <w:t xml:space="preserve">Figure </w:t>
      </w:r>
      <w:r>
        <w:rPr>
          <w:b/>
        </w:rPr>
        <w:t>6</w:t>
      </w:r>
      <w:r w:rsidR="008B3191">
        <w:rPr>
          <w:b/>
        </w:rPr>
        <w:t>a</w:t>
      </w:r>
      <w:r>
        <w:rPr>
          <w:b/>
        </w:rPr>
        <w:t>)</w:t>
      </w:r>
      <w:r w:rsidRPr="006D4D74">
        <w:rPr>
          <w:b/>
        </w:rPr>
        <w:t xml:space="preserve"> </w:t>
      </w:r>
      <w:r>
        <w:rPr>
          <w:b/>
        </w:rPr>
        <w:t>Accession Selection Tab View</w:t>
      </w:r>
      <w:r w:rsidR="008B3191">
        <w:rPr>
          <w:b/>
        </w:rPr>
        <w:t>: Selection of Objective Functions</w:t>
      </w:r>
    </w:p>
    <w:p w:rsidR="00265ED1" w:rsidRDefault="00265ED1" w:rsidP="007D7435">
      <w:pPr>
        <w:rPr>
          <w:b/>
        </w:rPr>
      </w:pPr>
      <w:r>
        <w:rPr>
          <w:b/>
          <w:noProof/>
          <w:lang w:eastAsia="en-CA"/>
        </w:rPr>
        <w:lastRenderedPageBreak/>
        <w:drawing>
          <wp:inline distT="0" distB="0" distL="0" distR="0">
            <wp:extent cx="5943600" cy="4655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ion_Selec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55172"/>
                    </a:xfrm>
                    <a:prstGeom prst="rect">
                      <a:avLst/>
                    </a:prstGeom>
                  </pic:spPr>
                </pic:pic>
              </a:graphicData>
            </a:graphic>
          </wp:inline>
        </w:drawing>
      </w:r>
    </w:p>
    <w:p w:rsidR="00567FE6" w:rsidRDefault="00567FE6" w:rsidP="00567FE6">
      <w:pPr>
        <w:pStyle w:val="Heading1"/>
      </w:pPr>
      <w:proofErr w:type="gramStart"/>
      <w:r>
        <w:t xml:space="preserve">Step </w:t>
      </w:r>
      <w:r w:rsidRPr="00567FE6">
        <w:t>4.</w:t>
      </w:r>
      <w:proofErr w:type="gramEnd"/>
      <w:r w:rsidRPr="00567FE6">
        <w:t xml:space="preserve"> Accession Selection </w:t>
      </w:r>
      <w:r>
        <w:t xml:space="preserve">Tab </w:t>
      </w:r>
    </w:p>
    <w:p w:rsidR="00FF228E" w:rsidRDefault="00FF228E" w:rsidP="00FF228E">
      <w:r>
        <w:t xml:space="preserve">This tab view </w:t>
      </w:r>
      <w:r w:rsidR="00E5488F">
        <w:t xml:space="preserve">(Figure 6a) </w:t>
      </w:r>
      <w:r>
        <w:t>has two parts to it:</w:t>
      </w:r>
    </w:p>
    <w:p w:rsidR="00FF228E" w:rsidRDefault="00FF228E" w:rsidP="00FF228E">
      <w:pPr>
        <w:pStyle w:val="ListParagraph"/>
        <w:numPr>
          <w:ilvl w:val="0"/>
          <w:numId w:val="2"/>
        </w:numPr>
      </w:pPr>
      <w:r>
        <w:t>Selection of Objective Functions</w:t>
      </w:r>
    </w:p>
    <w:p w:rsidR="00FF228E" w:rsidRDefault="00FF228E" w:rsidP="00FF228E">
      <w:pPr>
        <w:pStyle w:val="ListParagraph"/>
        <w:numPr>
          <w:ilvl w:val="0"/>
          <w:numId w:val="2"/>
        </w:numPr>
      </w:pPr>
      <w:r>
        <w:t>Analysis and Selection of Accessions</w:t>
      </w:r>
    </w:p>
    <w:p w:rsidR="00323B3F" w:rsidRDefault="00323B3F" w:rsidP="00FF228E">
      <w:r>
        <w:t xml:space="preserve">For the selection of objective functions, one selects a trait from a dropdown menu, </w:t>
      </w:r>
      <w:proofErr w:type="gramStart"/>
      <w:r>
        <w:t>then</w:t>
      </w:r>
      <w:proofErr w:type="gramEnd"/>
      <w:r>
        <w:t xml:space="preserve"> selects the objective function to apply to this trait.  For some optimization computations, a ranking of importance is also used and may be specified here as indicated.  Continuous variables and nominal variables each have their own types of applicable objective functions (not elaborated further here). For some algorithms (like PCA), you should have specified at least 2 distinct objective functions to apply the optimization.</w:t>
      </w:r>
    </w:p>
    <w:p w:rsidR="00323B3F" w:rsidRDefault="00323B3F" w:rsidP="00FF228E">
      <w:r>
        <w:t xml:space="preserve">After selecting objective functions, </w:t>
      </w:r>
      <w:r w:rsidR="00E5488F">
        <w:t xml:space="preserve">a selection algorithm may be selected from the given dropdown menu (Figure 6b) and executed by clicking the Run button.  The results for each algorithm are saved under the corresponding tagged Project data directory. The selected subset of accessions is displayed in modeless windows as they are generated. </w:t>
      </w:r>
    </w:p>
    <w:p w:rsidR="008B3191" w:rsidRDefault="008B3191" w:rsidP="008B3191">
      <w:pPr>
        <w:rPr>
          <w:b/>
        </w:rPr>
      </w:pPr>
      <w:r w:rsidRPr="006D4D74">
        <w:rPr>
          <w:b/>
        </w:rPr>
        <w:lastRenderedPageBreak/>
        <w:t xml:space="preserve">Figure </w:t>
      </w:r>
      <w:r>
        <w:rPr>
          <w:b/>
        </w:rPr>
        <w:t>6b)</w:t>
      </w:r>
      <w:r w:rsidRPr="006D4D74">
        <w:rPr>
          <w:b/>
        </w:rPr>
        <w:t xml:space="preserve"> </w:t>
      </w:r>
      <w:r>
        <w:rPr>
          <w:b/>
        </w:rPr>
        <w:t>Accession Selection Tab View: Running of Algorithms to an Optimized Set of Accessions</w:t>
      </w:r>
    </w:p>
    <w:p w:rsidR="008B3191" w:rsidRDefault="0060194D" w:rsidP="008B3191">
      <w:pPr>
        <w:rPr>
          <w:b/>
        </w:rPr>
      </w:pPr>
      <w:r>
        <w:rPr>
          <w:b/>
          <w:noProof/>
          <w:lang w:eastAsia="en-CA"/>
        </w:rPr>
        <w:drawing>
          <wp:inline distT="0" distB="0" distL="0" distR="0">
            <wp:extent cx="5943562" cy="51301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Accessions.png"/>
                    <pic:cNvPicPr/>
                  </pic:nvPicPr>
                  <pic:blipFill>
                    <a:blip r:embed="rId14">
                      <a:extLst>
                        <a:ext uri="{28A0092B-C50C-407E-A947-70E740481C1C}">
                          <a14:useLocalDpi xmlns:a14="http://schemas.microsoft.com/office/drawing/2010/main" val="0"/>
                        </a:ext>
                      </a:extLst>
                    </a:blip>
                    <a:stretch>
                      <a:fillRect/>
                    </a:stretch>
                  </pic:blipFill>
                  <pic:spPr>
                    <a:xfrm>
                      <a:off x="0" y="0"/>
                      <a:ext cx="5943562" cy="5130165"/>
                    </a:xfrm>
                    <a:prstGeom prst="rect">
                      <a:avLst/>
                    </a:prstGeom>
                  </pic:spPr>
                </pic:pic>
              </a:graphicData>
            </a:graphic>
          </wp:inline>
        </w:drawing>
      </w:r>
    </w:p>
    <w:p w:rsidR="0060194D" w:rsidRDefault="0060194D" w:rsidP="008B3191">
      <w:pPr>
        <w:rPr>
          <w:b/>
        </w:rPr>
      </w:pPr>
    </w:p>
    <w:p w:rsidR="0060194D" w:rsidRDefault="0060194D" w:rsidP="008B3191">
      <w:pPr>
        <w:rPr>
          <w:b/>
        </w:rPr>
      </w:pPr>
    </w:p>
    <w:p w:rsidR="00FF228E" w:rsidRDefault="00FF228E" w:rsidP="00FF228E"/>
    <w:p w:rsidR="00BC3801" w:rsidRPr="00317F6B" w:rsidRDefault="00BC3801" w:rsidP="00280689"/>
    <w:p w:rsidR="002C0879" w:rsidRPr="006D4D74" w:rsidRDefault="002C0879" w:rsidP="002C0879">
      <w:pPr>
        <w:rPr>
          <w:b/>
        </w:rPr>
      </w:pPr>
    </w:p>
    <w:p w:rsidR="002C0879" w:rsidRDefault="002C0879" w:rsidP="001B6AF9"/>
    <w:p w:rsidR="001B6AF9" w:rsidRDefault="001B6AF9" w:rsidP="006D4D74"/>
    <w:p w:rsidR="006D4D74" w:rsidRPr="006D4D74" w:rsidRDefault="006D4D74" w:rsidP="006D4D74"/>
    <w:sectPr w:rsidR="006D4D74" w:rsidRPr="006D4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7547A"/>
    <w:multiLevelType w:val="hybridMultilevel"/>
    <w:tmpl w:val="D26053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8F2DA4"/>
    <w:multiLevelType w:val="hybridMultilevel"/>
    <w:tmpl w:val="F9A246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13D"/>
    <w:rsid w:val="0001313D"/>
    <w:rsid w:val="000615D7"/>
    <w:rsid w:val="000D3B34"/>
    <w:rsid w:val="000E412E"/>
    <w:rsid w:val="0018281E"/>
    <w:rsid w:val="001B6AF9"/>
    <w:rsid w:val="001F590A"/>
    <w:rsid w:val="00265ED1"/>
    <w:rsid w:val="00280689"/>
    <w:rsid w:val="002C0879"/>
    <w:rsid w:val="00317F6B"/>
    <w:rsid w:val="00323B3F"/>
    <w:rsid w:val="00360801"/>
    <w:rsid w:val="003773C1"/>
    <w:rsid w:val="00405745"/>
    <w:rsid w:val="00484284"/>
    <w:rsid w:val="00530F41"/>
    <w:rsid w:val="00542A93"/>
    <w:rsid w:val="00567FE6"/>
    <w:rsid w:val="005C4BE3"/>
    <w:rsid w:val="0060194D"/>
    <w:rsid w:val="00602643"/>
    <w:rsid w:val="006D4D74"/>
    <w:rsid w:val="0073575E"/>
    <w:rsid w:val="007A7B40"/>
    <w:rsid w:val="007D7435"/>
    <w:rsid w:val="008223D5"/>
    <w:rsid w:val="00831E16"/>
    <w:rsid w:val="008B3191"/>
    <w:rsid w:val="00A36101"/>
    <w:rsid w:val="00A91DD2"/>
    <w:rsid w:val="00AB123D"/>
    <w:rsid w:val="00B754F6"/>
    <w:rsid w:val="00BC3801"/>
    <w:rsid w:val="00BD7A5A"/>
    <w:rsid w:val="00C740B4"/>
    <w:rsid w:val="00C87625"/>
    <w:rsid w:val="00CA0B8B"/>
    <w:rsid w:val="00D84EED"/>
    <w:rsid w:val="00E45E21"/>
    <w:rsid w:val="00E5488F"/>
    <w:rsid w:val="00E6515A"/>
    <w:rsid w:val="00FB742C"/>
    <w:rsid w:val="00FE7426"/>
    <w:rsid w:val="00FF22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D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13D"/>
    <w:rPr>
      <w:rFonts w:ascii="Tahoma" w:hAnsi="Tahoma" w:cs="Tahoma"/>
      <w:sz w:val="16"/>
      <w:szCs w:val="16"/>
    </w:rPr>
  </w:style>
  <w:style w:type="character" w:customStyle="1" w:styleId="Heading2Char">
    <w:name w:val="Heading 2 Char"/>
    <w:basedOn w:val="DefaultParagraphFont"/>
    <w:link w:val="Heading2"/>
    <w:uiPriority w:val="9"/>
    <w:rsid w:val="006D4D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4D74"/>
    <w:pPr>
      <w:ind w:left="720"/>
      <w:contextualSpacing/>
    </w:pPr>
  </w:style>
  <w:style w:type="character" w:customStyle="1" w:styleId="Heading1Char">
    <w:name w:val="Heading 1 Char"/>
    <w:basedOn w:val="DefaultParagraphFont"/>
    <w:link w:val="Heading1"/>
    <w:uiPriority w:val="9"/>
    <w:rsid w:val="005C4BE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91DD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1E16"/>
    <w:rPr>
      <w:sz w:val="16"/>
      <w:szCs w:val="16"/>
    </w:rPr>
  </w:style>
  <w:style w:type="paragraph" w:styleId="CommentText">
    <w:name w:val="annotation text"/>
    <w:basedOn w:val="Normal"/>
    <w:link w:val="CommentTextChar"/>
    <w:uiPriority w:val="99"/>
    <w:semiHidden/>
    <w:unhideWhenUsed/>
    <w:rsid w:val="00831E16"/>
    <w:pPr>
      <w:spacing w:line="240" w:lineRule="auto"/>
    </w:pPr>
    <w:rPr>
      <w:sz w:val="20"/>
      <w:szCs w:val="20"/>
    </w:rPr>
  </w:style>
  <w:style w:type="character" w:customStyle="1" w:styleId="CommentTextChar">
    <w:name w:val="Comment Text Char"/>
    <w:basedOn w:val="DefaultParagraphFont"/>
    <w:link w:val="CommentText"/>
    <w:uiPriority w:val="99"/>
    <w:semiHidden/>
    <w:rsid w:val="00831E16"/>
    <w:rPr>
      <w:sz w:val="20"/>
      <w:szCs w:val="20"/>
    </w:rPr>
  </w:style>
  <w:style w:type="paragraph" w:styleId="CommentSubject">
    <w:name w:val="annotation subject"/>
    <w:basedOn w:val="CommentText"/>
    <w:next w:val="CommentText"/>
    <w:link w:val="CommentSubjectChar"/>
    <w:uiPriority w:val="99"/>
    <w:semiHidden/>
    <w:unhideWhenUsed/>
    <w:rsid w:val="00831E16"/>
    <w:rPr>
      <w:b/>
      <w:bCs/>
    </w:rPr>
  </w:style>
  <w:style w:type="character" w:customStyle="1" w:styleId="CommentSubjectChar">
    <w:name w:val="Comment Subject Char"/>
    <w:basedOn w:val="CommentTextChar"/>
    <w:link w:val="CommentSubject"/>
    <w:uiPriority w:val="99"/>
    <w:semiHidden/>
    <w:rsid w:val="00831E16"/>
    <w:rPr>
      <w:b/>
      <w:bCs/>
      <w:sz w:val="20"/>
      <w:szCs w:val="20"/>
    </w:rPr>
  </w:style>
  <w:style w:type="character" w:styleId="Hyperlink">
    <w:name w:val="Hyperlink"/>
    <w:basedOn w:val="DefaultParagraphFont"/>
    <w:uiPriority w:val="99"/>
    <w:unhideWhenUsed/>
    <w:rsid w:val="00CA0B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D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13D"/>
    <w:rPr>
      <w:rFonts w:ascii="Tahoma" w:hAnsi="Tahoma" w:cs="Tahoma"/>
      <w:sz w:val="16"/>
      <w:szCs w:val="16"/>
    </w:rPr>
  </w:style>
  <w:style w:type="character" w:customStyle="1" w:styleId="Heading2Char">
    <w:name w:val="Heading 2 Char"/>
    <w:basedOn w:val="DefaultParagraphFont"/>
    <w:link w:val="Heading2"/>
    <w:uiPriority w:val="9"/>
    <w:rsid w:val="006D4D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4D74"/>
    <w:pPr>
      <w:ind w:left="720"/>
      <w:contextualSpacing/>
    </w:pPr>
  </w:style>
  <w:style w:type="character" w:customStyle="1" w:styleId="Heading1Char">
    <w:name w:val="Heading 1 Char"/>
    <w:basedOn w:val="DefaultParagraphFont"/>
    <w:link w:val="Heading1"/>
    <w:uiPriority w:val="9"/>
    <w:rsid w:val="005C4BE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91DD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1E16"/>
    <w:rPr>
      <w:sz w:val="16"/>
      <w:szCs w:val="16"/>
    </w:rPr>
  </w:style>
  <w:style w:type="paragraph" w:styleId="CommentText">
    <w:name w:val="annotation text"/>
    <w:basedOn w:val="Normal"/>
    <w:link w:val="CommentTextChar"/>
    <w:uiPriority w:val="99"/>
    <w:semiHidden/>
    <w:unhideWhenUsed/>
    <w:rsid w:val="00831E16"/>
    <w:pPr>
      <w:spacing w:line="240" w:lineRule="auto"/>
    </w:pPr>
    <w:rPr>
      <w:sz w:val="20"/>
      <w:szCs w:val="20"/>
    </w:rPr>
  </w:style>
  <w:style w:type="character" w:customStyle="1" w:styleId="CommentTextChar">
    <w:name w:val="Comment Text Char"/>
    <w:basedOn w:val="DefaultParagraphFont"/>
    <w:link w:val="CommentText"/>
    <w:uiPriority w:val="99"/>
    <w:semiHidden/>
    <w:rsid w:val="00831E16"/>
    <w:rPr>
      <w:sz w:val="20"/>
      <w:szCs w:val="20"/>
    </w:rPr>
  </w:style>
  <w:style w:type="paragraph" w:styleId="CommentSubject">
    <w:name w:val="annotation subject"/>
    <w:basedOn w:val="CommentText"/>
    <w:next w:val="CommentText"/>
    <w:link w:val="CommentSubjectChar"/>
    <w:uiPriority w:val="99"/>
    <w:semiHidden/>
    <w:unhideWhenUsed/>
    <w:rsid w:val="00831E16"/>
    <w:rPr>
      <w:b/>
      <w:bCs/>
    </w:rPr>
  </w:style>
  <w:style w:type="character" w:customStyle="1" w:styleId="CommentSubjectChar">
    <w:name w:val="Comment Subject Char"/>
    <w:basedOn w:val="CommentTextChar"/>
    <w:link w:val="CommentSubject"/>
    <w:uiPriority w:val="99"/>
    <w:semiHidden/>
    <w:rsid w:val="00831E16"/>
    <w:rPr>
      <w:b/>
      <w:bCs/>
      <w:sz w:val="20"/>
      <w:szCs w:val="20"/>
    </w:rPr>
  </w:style>
  <w:style w:type="character" w:styleId="Hyperlink">
    <w:name w:val="Hyperlink"/>
    <w:basedOn w:val="DefaultParagraphFont"/>
    <w:uiPriority w:val="99"/>
    <w:unhideWhenUsed/>
    <w:rsid w:val="00CA0B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ran.r-project.org/web/packages/Amelia/vignettes/amelia.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dc:creator>
  <cp:lastModifiedBy>Richard</cp:lastModifiedBy>
  <cp:revision>5</cp:revision>
  <dcterms:created xsi:type="dcterms:W3CDTF">2014-12-07T18:58:00Z</dcterms:created>
  <dcterms:modified xsi:type="dcterms:W3CDTF">2014-12-08T20:46:00Z</dcterms:modified>
</cp:coreProperties>
</file>