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240" w:line="240" w:lineRule="auto"/>
        <w:contextualSpacing w:val="0"/>
        <w:rPr>
          <w:b w:val="1"/>
        </w:rPr>
      </w:pPr>
      <w:bookmarkStart w:colFirst="0" w:colLast="0" w:name="_qe4r9ue0b9g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Lösungen: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240" w:lineRule="auto"/>
        <w:contextualSpacing w:val="0"/>
        <w:rPr>
          <w:i w:val="1"/>
        </w:rPr>
      </w:pPr>
      <w:bookmarkStart w:colFirst="0" w:colLast="0" w:name="_e6pptofpcltn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 Übung - Variablen und Datentypen - Lösungen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Welcher Datentyp liegt jeweils vor? (Antwort auf das Blatt)</w:t>
        <w:br w:type="textWrapping"/>
        <w:t xml:space="preserve">1. 3,7121232 (float)</w:t>
        <w:br w:type="textWrapping"/>
        <w:t xml:space="preserve">2. 781 (int)</w:t>
        <w:br w:type="textWrapping"/>
        <w:t xml:space="preserve">3. 9922  (int)</w:t>
        <w:br w:type="textWrapping"/>
        <w:t xml:space="preserve">4. "grün"  (String)</w:t>
        <w:br w:type="textWrapping"/>
        <w:t xml:space="preserve">5. “a”  (char)</w:t>
        <w:br w:type="textWrapping"/>
        <w:t xml:space="preserve">6. "19 Prozent" (String) </w:t>
        <w:br w:type="textWrapping"/>
        <w:t xml:space="preserve">7. TRUE;  (boolean)</w:t>
        <w:br w:type="textWrapping"/>
        <w:t xml:space="preserve">8. 9999199,3; (float) </w:t>
        <w:br w:type="textWrapping"/>
        <w:t xml:space="preserve">9. 9283873.31223 (double) </w:t>
        <w:br w:type="textWrapping"/>
        <w:t xml:space="preserve">10. "13. Januar" (String)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Deklariert eine Variable mit dem Namen  “meineErsteVariable” und weist diesem den Wert “Super” zu und lasst diesen dann in der Konsole euch anzeigen. 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Lösung: </w:t>
        <w:br w:type="textWrapping"/>
        <w:t xml:space="preserve">String meineErsteVariable = “Super”;</w:t>
        <w:br w:type="textWrapping"/>
        <w:t xml:space="preserve">println(meineErsteVariable);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Übung - Operationen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Führe eine einfache Addition, Subtraktion, Multiplikation und Division aus, mit Variablen die du selbst definieren darfst und gebe das Ergebnis in der Konsole aus.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Mögliche Lösung:</w:t>
        <w:br w:type="textWrapping"/>
        <w:t xml:space="preserve">int antwort = 40 + 2; oder auch int a = 10; int b = 20; int c = a+b;</w:t>
        <w:br w:type="textWrapping"/>
        <w:t xml:space="preserve">println (antwort) oder println (c);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Setze den Wert einer Variable auf “10” und erhöhe diese um Eins und weise sie dann zu. Verwende hierbei das Inkrement.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Lösung:</w:t>
        <w:br w:type="textWrapping"/>
        <w:tab/>
        <w:tab/>
        <w:t xml:space="preserve">int i = 1; int a = ++i; </w:t>
        <w:br w:type="textWrapping"/>
        <w:tab/>
        <w:tab/>
        <w:t xml:space="preserve">//int i = 2 und int a = 2 (erst hochzählen, dann zuweisen)</w:t>
        <w:br w:type="textWrapping"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Weise den Wert einer Variablen (“1234”) erst zu und zähle sie anschließend hoch und lasse diese ausgeben.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Lösung:</w:t>
        <w:br w:type="textWrapping"/>
        <w:tab/>
        <w:tab/>
        <w:t xml:space="preserve">int i = 1234; int b = i++; </w:t>
        <w:br w:type="textWrapping"/>
        <w:tab/>
        <w:tab/>
        <w:t xml:space="preserve">//int i = 1234 und int b = 1 (erst hochzählen, dann zuweisen)</w:t>
        <w:br w:type="textWrapping"/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Deklariere einen Boolean mit dem Namen “Groeser” und gebe die Antwort auf “4 ist größer als 5” in der Konsole aus. (True/False)</w:t>
        <w:br w:type="textWrapping"/>
        <w:br w:type="textWrapping"/>
        <w:t xml:space="preserve">Lösung:</w:t>
        <w:br w:type="textWrapping"/>
        <w:t xml:space="preserve">boolean Groeser = 4&gt;5;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println(Groeser);</w:t>
        <w:br w:type="textWrapping"/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Übung - Befehle in Processing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Definiere die Fenstergröße auf (“300,300”) in der funktion “void setup()” und führe das Programm aus.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Lösung:</w:t>
        <w:br w:type="textWrapping"/>
        <w:t xml:space="preserve">void setup() { size(200, 200);}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Zeichne ein einfaches Rechteck mit den Werten (50,50,50,50)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Lösung:</w:t>
        <w:br w:type="textWrapping"/>
        <w:t xml:space="preserve">void draw() { rect(20,20,20,20); }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Färbe die Linien des Rechtecks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br w:type="textWrapping"/>
        <w:tab/>
      </w:r>
      <w:r w:rsidDel="00000000" w:rsidR="00000000" w:rsidRPr="00000000">
        <w:rPr>
          <w:rtl w:val="0"/>
        </w:rPr>
        <w:t xml:space="preserve">Lösung:</w:t>
        <w:br w:type="textWrapping"/>
        <w:tab/>
        <w:t xml:space="preserve">stroke(204, 102, 0);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