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FF986" w14:textId="2856DAED" w:rsidR="00903214" w:rsidRDefault="00000000" w:rsidP="007A3D24">
      <w:pPr>
        <w:pStyle w:val="Heading1"/>
        <w:pBdr>
          <w:bottom w:val="single" w:sz="6" w:space="4" w:color="1A1A1A"/>
        </w:pBdr>
      </w:pPr>
      <w:r>
        <w:t>1. Introduction</w:t>
      </w:r>
    </w:p>
    <w:p w14:paraId="2AFF118E" w14:textId="77777777" w:rsidR="00903214" w:rsidRDefault="00903214" w:rsidP="00523011">
      <w:pPr>
        <w:spacing w:line="276" w:lineRule="auto"/>
        <w:jc w:val="both"/>
      </w:pPr>
      <w:proofErr w:type="spellStart"/>
      <w:r>
        <w:t>GourmetHub</w:t>
      </w:r>
      <w:proofErr w:type="spellEnd"/>
      <w:r>
        <w:t xml:space="preserve"> is a specialty food retailer which sells its products to customers through three different channels: catalog, web, and physical store. This project will analyze consumer behavior </w:t>
      </w:r>
      <w:proofErr w:type="gramStart"/>
      <w:r>
        <w:t>through the use of</w:t>
      </w:r>
      <w:proofErr w:type="gramEnd"/>
      <w:r>
        <w:t xml:space="preserve"> analytics on a database of 2,240 customers enrolled over the period from September 2012 to June 2014. The database contains information about demographics, household composition, product spending, channel activity, and responses to five marketing campaigns.</w:t>
      </w:r>
    </w:p>
    <w:p w14:paraId="489C38DF" w14:textId="77777777" w:rsidR="00903214" w:rsidRDefault="00903214" w:rsidP="00523011">
      <w:pPr>
        <w:spacing w:line="276" w:lineRule="auto"/>
        <w:jc w:val="both"/>
      </w:pPr>
    </w:p>
    <w:p w14:paraId="487D6D43" w14:textId="77777777" w:rsidR="007A3D24" w:rsidRDefault="00903214" w:rsidP="00523011">
      <w:pPr>
        <w:spacing w:line="276" w:lineRule="auto"/>
        <w:jc w:val="both"/>
      </w:pPr>
      <w:r>
        <w:t xml:space="preserve">This study intends to assist </w:t>
      </w:r>
      <w:proofErr w:type="spellStart"/>
      <w:r>
        <w:t>GourmetHub</w:t>
      </w:r>
      <w:proofErr w:type="spellEnd"/>
      <w:r>
        <w:t xml:space="preserve"> in transitioning from uniform, intuition-based campaign outreach to evidence-based, segment-differentiated marketing decisions. The shift is warranted due to three main issues. Firstly, spending differs by a factor of six across household lifecycle stages; however, there is no indication that campaigns are structured around this aspect. Secondly, catalog engagement (the strongest behavioral predictor of spending) is on a decline with each new enrollment cohort while the business does not have any tool to distinguish which consumers are likely to generate high value. Finally, the two major channel metrics in the data provide opposite indications: catalog purchases strongly predict high spending whereas frequent web visits strongly predict low spending, which raises a resource allocation question that the business has not yet addressed.</w:t>
      </w:r>
      <w:r w:rsidR="007A3D24">
        <w:t xml:space="preserve"> </w:t>
      </w:r>
    </w:p>
    <w:p w14:paraId="2E868704" w14:textId="77777777" w:rsidR="007A3D24" w:rsidRDefault="007A3D24" w:rsidP="00523011">
      <w:pPr>
        <w:spacing w:line="276" w:lineRule="auto"/>
        <w:jc w:val="both"/>
      </w:pPr>
    </w:p>
    <w:p w14:paraId="76A0446C" w14:textId="29EB0F7E" w:rsidR="00903214" w:rsidRDefault="00903214" w:rsidP="00523011">
      <w:pPr>
        <w:spacing w:line="276" w:lineRule="auto"/>
        <w:jc w:val="both"/>
      </w:pPr>
      <w:r>
        <w:t>Specific analytical methods have been used to deal with each of the above problems.</w:t>
      </w:r>
      <w:r w:rsidR="007A3D24">
        <w:t xml:space="preserve"> </w:t>
      </w:r>
      <w:r>
        <w:t>Lifecycle segmentation has been done through k-means clustering.</w:t>
      </w:r>
      <w:r w:rsidR="007A3D24">
        <w:t xml:space="preserve"> </w:t>
      </w:r>
      <w:r>
        <w:t xml:space="preserve">Logistic regression, classification tree, and naive Bayes models have been used to identify high-value consumers along with catalog engagement </w:t>
      </w:r>
      <w:proofErr w:type="gramStart"/>
      <w:r>
        <w:t>trend</w:t>
      </w:r>
      <w:proofErr w:type="gramEnd"/>
      <w:r>
        <w:t xml:space="preserve"> being analyzed through time series.</w:t>
      </w:r>
      <w:r w:rsidR="007A3D24">
        <w:t xml:space="preserve"> </w:t>
      </w:r>
      <w:r>
        <w:t>Channel attribution has been done through multiple regression with income as a control variable.</w:t>
      </w:r>
      <w:r w:rsidR="007A3D24">
        <w:t xml:space="preserve"> </w:t>
      </w:r>
      <w:r>
        <w:t>Further, the combination of these methods informs decisions about campaign strategy and investments.</w:t>
      </w:r>
    </w:p>
    <w:p w14:paraId="363F0732" w14:textId="77777777" w:rsidR="003F15FA" w:rsidRDefault="00000000">
      <w:pPr>
        <w:pStyle w:val="Heading1"/>
        <w:pBdr>
          <w:bottom w:val="single" w:sz="6" w:space="4" w:color="1A1A1A"/>
        </w:pBdr>
      </w:pPr>
      <w:r>
        <w:t>2. Business Problems and Goals</w:t>
      </w:r>
    </w:p>
    <w:p w14:paraId="545AC813" w14:textId="04F39583" w:rsidR="007A3D24" w:rsidRDefault="00000000" w:rsidP="00192503">
      <w:pPr>
        <w:pStyle w:val="Heading2"/>
      </w:pPr>
      <w:r>
        <w:t>2.1 Business Problem 1: Lifecycle Spending Disparity</w:t>
      </w:r>
    </w:p>
    <w:p w14:paraId="4B4D1E48" w14:textId="212C5365" w:rsidR="007A3D24" w:rsidRDefault="007A3D24" w:rsidP="007A3D24">
      <w:pPr>
        <w:spacing w:after="150" w:line="288" w:lineRule="auto"/>
        <w:jc w:val="both"/>
      </w:pPr>
      <w:r>
        <w:t xml:space="preserve">The consumer profile of </w:t>
      </w:r>
      <w:proofErr w:type="spellStart"/>
      <w:r>
        <w:t>GourmetHub</w:t>
      </w:r>
      <w:proofErr w:type="spellEnd"/>
      <w:r>
        <w:t xml:space="preserve"> has four lifecycle stages of households with a divergence of six times on their spending profiles. The average empty nester has a total spend of </w:t>
      </w:r>
      <w:r w:rsidR="0024368E">
        <w:t>$</w:t>
      </w:r>
      <w:r>
        <w:t xml:space="preserve">1,105 but </w:t>
      </w:r>
      <w:proofErr w:type="gramStart"/>
      <w:r>
        <w:t>comprise</w:t>
      </w:r>
      <w:proofErr w:type="gramEnd"/>
      <w:r>
        <w:t xml:space="preserve"> 28.5% of the enrolled base but </w:t>
      </w:r>
      <w:r w:rsidR="00192503">
        <w:t>produces</w:t>
      </w:r>
      <w:r>
        <w:t xml:space="preserve"> 52% of all revenue. Young families average $186. The important point to note here is that the income difference between these two groups is not 5.9x but merely 1.9x</w:t>
      </w:r>
      <w:r w:rsidR="00192503">
        <w:t>,</w:t>
      </w:r>
      <w:r>
        <w:t xml:space="preserve"> whereas the spending difference is 5.9x. Lifecycle stage reduces expenditure by almost </w:t>
      </w:r>
      <w:r w:rsidR="00192503">
        <w:t>three times</w:t>
      </w:r>
      <w:r>
        <w:t xml:space="preserve"> the amount that would have been anticipated by </w:t>
      </w:r>
      <w:r w:rsidR="00192503">
        <w:t>the</w:t>
      </w:r>
      <w:r>
        <w:t xml:space="preserve"> income factor alone, and it implies that income-based targeting fails to cover this difference.</w:t>
      </w:r>
    </w:p>
    <w:p w14:paraId="688F9981" w14:textId="77777777" w:rsidR="007A3D24" w:rsidRDefault="007A3D24" w:rsidP="007A3D24">
      <w:pPr>
        <w:spacing w:after="150" w:line="288" w:lineRule="auto"/>
        <w:jc w:val="both"/>
      </w:pPr>
    </w:p>
    <w:p w14:paraId="6800D289" w14:textId="487573D3" w:rsidR="007A3D24" w:rsidRDefault="007A3D24" w:rsidP="007A3D24">
      <w:pPr>
        <w:spacing w:after="150" w:line="288" w:lineRule="auto"/>
        <w:jc w:val="both"/>
      </w:pPr>
      <w:r>
        <w:t xml:space="preserve">It is a retention issue masquerading as a targeting issue. Young families do not necessarily remain low-value consumers. They are would-be empty nesters going through a limited stage. By putting the same campaign pressure on them that </w:t>
      </w:r>
      <w:proofErr w:type="spellStart"/>
      <w:r>
        <w:t>GourmetHub</w:t>
      </w:r>
      <w:proofErr w:type="spellEnd"/>
      <w:r>
        <w:t xml:space="preserve"> puts on its highest spending segments, </w:t>
      </w:r>
      <w:proofErr w:type="spellStart"/>
      <w:r>
        <w:t>GourmetHub</w:t>
      </w:r>
      <w:proofErr w:type="spellEnd"/>
      <w:r>
        <w:t xml:space="preserve"> will gather low response, make incorrect conclusions</w:t>
      </w:r>
      <w:r w:rsidR="00192503">
        <w:t>,</w:t>
      </w:r>
      <w:r>
        <w:t xml:space="preserve"> and lose these consumers before </w:t>
      </w:r>
      <w:r>
        <w:lastRenderedPageBreak/>
        <w:t xml:space="preserve">they get to their optimum value. One approach that treats every consumer as one is working against revenue in the </w:t>
      </w:r>
      <w:r w:rsidR="00192503">
        <w:t>long term</w:t>
      </w:r>
      <w:r>
        <w:t>.</w:t>
      </w:r>
    </w:p>
    <w:p w14:paraId="0299C876" w14:textId="77777777" w:rsidR="007A3D24" w:rsidRDefault="007A3D24" w:rsidP="007A3D24">
      <w:pPr>
        <w:spacing w:after="150" w:line="288" w:lineRule="auto"/>
        <w:jc w:val="both"/>
      </w:pPr>
    </w:p>
    <w:p w14:paraId="5085771C" w14:textId="77777777" w:rsidR="00192503" w:rsidRDefault="007A3D24" w:rsidP="00192503">
      <w:pPr>
        <w:spacing w:after="150" w:line="288" w:lineRule="auto"/>
        <w:jc w:val="both"/>
        <w:rPr>
          <w:color w:val="111111"/>
        </w:rPr>
      </w:pPr>
      <w:r w:rsidRPr="00192503">
        <w:rPr>
          <w:b/>
          <w:bCs/>
        </w:rPr>
        <w:t>Business Goal 1:</w:t>
      </w:r>
      <w:r>
        <w:t xml:space="preserve"> Seg</w:t>
      </w:r>
      <w:r w:rsidR="00192503">
        <w:t>ment</w:t>
      </w:r>
      <w:r>
        <w:t xml:space="preserve"> the consumer base </w:t>
      </w:r>
      <w:r w:rsidR="00192503">
        <w:t>by</w:t>
      </w:r>
      <w:r>
        <w:t xml:space="preserve"> household lifecycle stage and measure the difference between the spending, channel behavior, and income of different segments, such that campaigns can be target-marked by lifecycle stage and </w:t>
      </w:r>
      <w:proofErr w:type="spellStart"/>
      <w:r>
        <w:t>GourmetHub</w:t>
      </w:r>
      <w:proofErr w:type="spellEnd"/>
      <w:r>
        <w:t xml:space="preserve"> can retain the young families </w:t>
      </w:r>
      <w:r w:rsidR="00192503">
        <w:t>through their</w:t>
      </w:r>
      <w:r>
        <w:t xml:space="preserve"> low-spend phase</w:t>
      </w:r>
      <w:r w:rsidR="00192503">
        <w:t xml:space="preserve"> </w:t>
      </w:r>
      <w:r w:rsidR="00192503">
        <w:rPr>
          <w:color w:val="111111"/>
        </w:rPr>
        <w:t>rather than losing them before they become high-value.</w:t>
      </w:r>
    </w:p>
    <w:p w14:paraId="08230533" w14:textId="2B375639" w:rsidR="003F15FA" w:rsidRDefault="003F15FA" w:rsidP="00192503">
      <w:pPr>
        <w:spacing w:after="150" w:line="288" w:lineRule="auto"/>
        <w:jc w:val="both"/>
      </w:pPr>
    </w:p>
    <w:p w14:paraId="428B36A4" w14:textId="77777777" w:rsidR="003F15FA" w:rsidRDefault="00000000">
      <w:pPr>
        <w:pStyle w:val="Heading2"/>
      </w:pPr>
      <w:r>
        <w:t>2.2 Business Problem 2: Declining Catalog Engagement Across Cohorts</w:t>
      </w:r>
    </w:p>
    <w:p w14:paraId="06DD2938" w14:textId="236CDAF4" w:rsidR="00192503" w:rsidRDefault="00192503" w:rsidP="00192503">
      <w:pPr>
        <w:spacing w:after="150" w:line="288" w:lineRule="auto"/>
        <w:jc w:val="both"/>
      </w:pPr>
      <w:r>
        <w:t xml:space="preserve">The correlation between catalog purchasing and total spend is r = 0.778, so catalog purchasing is the only behavioral predictor of consumer value in this data set that is stronger than income. This notwithstanding, the catalog participation in new enrollees has been in a downward trend in every cohort year. The 2012 group had 3.01 average purchases on the catalog. The 2014 cohort averaged 2.29, a 24% decline. Spend was also on the same path: </w:t>
      </w:r>
      <w:r w:rsidR="0024368E">
        <w:t>$</w:t>
      </w:r>
      <w:r>
        <w:t xml:space="preserve">745, </w:t>
      </w:r>
      <w:r w:rsidR="0024368E">
        <w:t>$</w:t>
      </w:r>
      <w:r>
        <w:t xml:space="preserve">602, </w:t>
      </w:r>
      <w:r w:rsidR="0024368E">
        <w:t>$</w:t>
      </w:r>
      <w:r>
        <w:t>491 during the three cohort years.</w:t>
      </w:r>
    </w:p>
    <w:p w14:paraId="6D830FA0" w14:textId="77777777" w:rsidR="00192503" w:rsidRDefault="00192503" w:rsidP="00192503">
      <w:pPr>
        <w:spacing w:after="150" w:line="288" w:lineRule="auto"/>
        <w:jc w:val="both"/>
      </w:pPr>
    </w:p>
    <w:p w14:paraId="57FB5580" w14:textId="22188062" w:rsidR="00192503" w:rsidRDefault="00192503" w:rsidP="00192503">
      <w:pPr>
        <w:spacing w:after="150" w:line="288" w:lineRule="auto"/>
        <w:jc w:val="both"/>
      </w:pPr>
      <w:r>
        <w:t xml:space="preserve">Every new generation of consumers is </w:t>
      </w:r>
      <w:proofErr w:type="gramStart"/>
      <w:r>
        <w:t>coming in</w:t>
      </w:r>
      <w:proofErr w:type="gramEnd"/>
      <w:r>
        <w:t xml:space="preserve"> less interested in the most valuable </w:t>
      </w:r>
      <w:proofErr w:type="gramStart"/>
      <w:r>
        <w:t>channel, and</w:t>
      </w:r>
      <w:proofErr w:type="gramEnd"/>
      <w:r>
        <w:t xml:space="preserve"> spending less because of it. </w:t>
      </w:r>
      <w:proofErr w:type="spellStart"/>
      <w:r>
        <w:t>GourmetHub</w:t>
      </w:r>
      <w:proofErr w:type="spellEnd"/>
      <w:r>
        <w:t xml:space="preserve"> does not have a model to determine enrolling consumers who are on a high-value trajectory. In its absence, the low-engagement trend that defines more recent cohorts is fixed before anything can be done about it. This would amount to about </w:t>
      </w:r>
      <w:r w:rsidR="0024368E">
        <w:t>$</w:t>
      </w:r>
      <w:r>
        <w:t>92,500 in annual revenue that the business is not taking in 2014 alone, out of 556 consumers enrolled, not because consumers are dropping out, but because the behavioral base to spend was not created.</w:t>
      </w:r>
    </w:p>
    <w:p w14:paraId="600BEA63" w14:textId="77777777" w:rsidR="00192503" w:rsidRDefault="00192503" w:rsidP="00192503">
      <w:pPr>
        <w:spacing w:after="150" w:line="288" w:lineRule="auto"/>
        <w:jc w:val="both"/>
      </w:pPr>
    </w:p>
    <w:p w14:paraId="03F1EDCE" w14:textId="4FC70239" w:rsidR="00192503" w:rsidRDefault="00192503" w:rsidP="00192503">
      <w:pPr>
        <w:spacing w:after="150" w:line="288" w:lineRule="auto"/>
        <w:jc w:val="both"/>
      </w:pPr>
      <w:r w:rsidRPr="00192503">
        <w:rPr>
          <w:b/>
          <w:bCs/>
        </w:rPr>
        <w:t>Business Goal 2:</w:t>
      </w:r>
      <w:r>
        <w:t xml:space="preserve"> Develop a model that predicts the probability that a new consumer will become a high-value consumer at enrollment, using catalog engagement, channel breadth, and household structure as signals, so </w:t>
      </w:r>
      <w:proofErr w:type="spellStart"/>
      <w:r>
        <w:t>GourmetHub</w:t>
      </w:r>
      <w:proofErr w:type="spellEnd"/>
      <w:r>
        <w:t xml:space="preserve"> can provide the right onboarding experience before low-engagement behavior sets in.</w:t>
      </w:r>
    </w:p>
    <w:p w14:paraId="5A4CC5A8" w14:textId="77777777" w:rsidR="003F15FA" w:rsidRDefault="003F15FA">
      <w:pPr>
        <w:spacing w:after="60"/>
      </w:pPr>
    </w:p>
    <w:p w14:paraId="4E47A0DC" w14:textId="77777777" w:rsidR="003F15FA" w:rsidRDefault="00000000">
      <w:pPr>
        <w:pStyle w:val="Heading2"/>
      </w:pPr>
      <w:r>
        <w:t>2.3 Business Problem 3: Misread Channel Signals</w:t>
      </w:r>
    </w:p>
    <w:p w14:paraId="026076B7" w14:textId="7FAF77CC" w:rsidR="00192503" w:rsidRDefault="009625F2" w:rsidP="00192503">
      <w:pPr>
        <w:spacing w:after="150" w:line="288" w:lineRule="auto"/>
        <w:jc w:val="both"/>
      </w:pPr>
      <w:r>
        <w:rPr>
          <w:color w:val="111111"/>
        </w:rPr>
        <w:t>Two-channel</w:t>
      </w:r>
      <w:r w:rsidR="0024368E">
        <w:rPr>
          <w:color w:val="111111"/>
        </w:rPr>
        <w:t xml:space="preserve"> metrics dominate this dataset, and they point in opposite directions</w:t>
      </w:r>
      <w:r w:rsidR="00192503">
        <w:t xml:space="preserve">. The lowest </w:t>
      </w:r>
      <w:proofErr w:type="gramStart"/>
      <w:r w:rsidR="00192503">
        <w:t>quintile</w:t>
      </w:r>
      <w:proofErr w:type="gramEnd"/>
      <w:r w:rsidR="00192503">
        <w:t xml:space="preserve"> of web visits has an average of </w:t>
      </w:r>
      <w:r w:rsidR="0024368E">
        <w:t>$</w:t>
      </w:r>
      <w:r w:rsidR="00192503">
        <w:t xml:space="preserve">1,121 in </w:t>
      </w:r>
      <w:r w:rsidR="0024368E">
        <w:t>spending</w:t>
      </w:r>
      <w:r w:rsidR="00192503">
        <w:t xml:space="preserve"> by consumers. High quintile consumers have an average of </w:t>
      </w:r>
      <w:r w:rsidR="0024368E">
        <w:t>$</w:t>
      </w:r>
      <w:r w:rsidR="00192503">
        <w:t xml:space="preserve">334. The relationship </w:t>
      </w:r>
      <w:r w:rsidR="0024368E">
        <w:t>is</w:t>
      </w:r>
      <w:r w:rsidR="00192503">
        <w:t xml:space="preserve"> monotonic </w:t>
      </w:r>
      <w:r w:rsidR="0024368E">
        <w:t>across</w:t>
      </w:r>
      <w:r w:rsidR="00192503">
        <w:t xml:space="preserve"> all five quintiles</w:t>
      </w:r>
      <w:r w:rsidR="0024368E">
        <w:t>,</w:t>
      </w:r>
      <w:r w:rsidR="00192503">
        <w:t xml:space="preserve"> and the correlation is r = -0.50. In the meantime, </w:t>
      </w:r>
      <w:proofErr w:type="gramStart"/>
      <w:r w:rsidR="00192503">
        <w:t>the catalog</w:t>
      </w:r>
      <w:proofErr w:type="gramEnd"/>
      <w:r w:rsidR="00192503">
        <w:t xml:space="preserve"> user</w:t>
      </w:r>
      <w:r w:rsidR="0024368E">
        <w:t>s</w:t>
      </w:r>
      <w:r w:rsidR="00192503">
        <w:t xml:space="preserve"> </w:t>
      </w:r>
      <w:r w:rsidR="0024368E">
        <w:t>have</w:t>
      </w:r>
      <w:r w:rsidR="00192503">
        <w:t xml:space="preserve"> an average of $801 as compared to non-catalog consumer</w:t>
      </w:r>
      <w:r w:rsidR="0024368E">
        <w:t>s</w:t>
      </w:r>
      <w:r w:rsidR="00192503">
        <w:t xml:space="preserve"> of </w:t>
      </w:r>
      <w:r w:rsidR="0024368E">
        <w:t>$</w:t>
      </w:r>
      <w:r w:rsidR="00192503">
        <w:t>57, a 14:1 ratio</w:t>
      </w:r>
      <w:r w:rsidR="0024368E">
        <w:t>, with a</w:t>
      </w:r>
      <w:r w:rsidR="00192503">
        <w:t xml:space="preserve"> correlation of r = 0.778.</w:t>
      </w:r>
    </w:p>
    <w:p w14:paraId="49B6FE8E" w14:textId="77777777" w:rsidR="00192503" w:rsidRDefault="00192503" w:rsidP="00192503">
      <w:pPr>
        <w:spacing w:after="150" w:line="288" w:lineRule="auto"/>
        <w:jc w:val="both"/>
      </w:pPr>
    </w:p>
    <w:p w14:paraId="0C5070A6" w14:textId="07640DAD" w:rsidR="00192503" w:rsidRDefault="00192503" w:rsidP="00192503">
      <w:pPr>
        <w:spacing w:after="150" w:line="288" w:lineRule="auto"/>
        <w:jc w:val="both"/>
      </w:pPr>
      <w:r>
        <w:lastRenderedPageBreak/>
        <w:t xml:space="preserve">When </w:t>
      </w:r>
      <w:proofErr w:type="spellStart"/>
      <w:r>
        <w:t>GourmetHub</w:t>
      </w:r>
      <w:proofErr w:type="spellEnd"/>
      <w:r>
        <w:t xml:space="preserve"> is measuring consumer engagement or campaign effectiveness by web traffic volume, it </w:t>
      </w:r>
      <w:r w:rsidR="0024368E">
        <w:t>follows</w:t>
      </w:r>
      <w:r>
        <w:t xml:space="preserve"> a signal that is moving in the wrong direction in comparison with revenue. </w:t>
      </w:r>
      <w:r w:rsidR="0024368E" w:rsidRPr="0024368E">
        <w:t xml:space="preserve">The business may be optimizing the channel that predicts the least while the channel that predicts the most quietly declines. </w:t>
      </w:r>
      <w:r>
        <w:t xml:space="preserve">The question is, does this pattern persist when income is conditioned, or </w:t>
      </w:r>
      <w:r w:rsidR="0024368E">
        <w:t>are</w:t>
      </w:r>
      <w:r>
        <w:t xml:space="preserve"> web visits and catalog use merely a proxy of income variations among segments</w:t>
      </w:r>
      <w:r w:rsidR="0024368E">
        <w:t>.</w:t>
      </w:r>
    </w:p>
    <w:p w14:paraId="04FE395F" w14:textId="77777777" w:rsidR="00192503" w:rsidRDefault="00192503" w:rsidP="00192503">
      <w:pPr>
        <w:spacing w:after="150" w:line="288" w:lineRule="auto"/>
        <w:jc w:val="both"/>
      </w:pPr>
    </w:p>
    <w:p w14:paraId="4157C55B" w14:textId="066447FC" w:rsidR="00192503" w:rsidRDefault="00192503" w:rsidP="00192503">
      <w:pPr>
        <w:spacing w:after="150" w:line="288" w:lineRule="auto"/>
        <w:jc w:val="both"/>
      </w:pPr>
      <w:r w:rsidRPr="009625F2">
        <w:rPr>
          <w:b/>
          <w:bCs/>
        </w:rPr>
        <w:t>Business Goal 3:</w:t>
      </w:r>
      <w:r>
        <w:t xml:space="preserve"> Determine whether catalog engagement is a predictor of total spending that is independent of income, and whether web visit frequency is a true behavioral </w:t>
      </w:r>
      <w:r w:rsidR="0024368E">
        <w:t>driver</w:t>
      </w:r>
      <w:r>
        <w:t xml:space="preserve"> or a proxy of income that is confounded, such that channel investment decisions are made based on evidence </w:t>
      </w:r>
      <w:r w:rsidR="009625F2">
        <w:t>rather than assumption.</w:t>
      </w:r>
    </w:p>
    <w:p w14:paraId="4C3D97DB" w14:textId="77777777" w:rsidR="003F15FA" w:rsidRDefault="003F15FA">
      <w:pPr>
        <w:spacing w:after="120"/>
      </w:pPr>
    </w:p>
    <w:p w14:paraId="71F77EE7" w14:textId="77777777" w:rsidR="003F15FA" w:rsidRDefault="00000000">
      <w:pPr>
        <w:pStyle w:val="Heading2"/>
      </w:pPr>
      <w:r>
        <w:t>2.4 Analytics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80"/>
        <w:gridCol w:w="4280"/>
      </w:tblGrid>
      <w:tr w:rsidR="003F15FA" w14:paraId="17F4C4DB" w14:textId="77777777">
        <w:tc>
          <w:tcPr>
            <w:tcW w:w="12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3ECC55A9" w14:textId="77777777" w:rsidR="003F15FA" w:rsidRDefault="00000000">
            <w:pPr>
              <w:jc w:val="center"/>
            </w:pPr>
            <w:r>
              <w:rPr>
                <w:b/>
                <w:bCs/>
                <w:color w:val="111111"/>
                <w:sz w:val="20"/>
                <w:szCs w:val="20"/>
              </w:rPr>
              <w:t>Goal</w:t>
            </w:r>
          </w:p>
        </w:tc>
        <w:tc>
          <w:tcPr>
            <w:tcW w:w="38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3FFF040B" w14:textId="77777777" w:rsidR="003F15FA" w:rsidRDefault="00000000">
            <w:pPr>
              <w:jc w:val="center"/>
            </w:pPr>
            <w:r>
              <w:rPr>
                <w:b/>
                <w:bCs/>
                <w:color w:val="111111"/>
                <w:sz w:val="20"/>
                <w:szCs w:val="20"/>
              </w:rPr>
              <w:t>Analytical Objective</w:t>
            </w:r>
          </w:p>
        </w:tc>
        <w:tc>
          <w:tcPr>
            <w:tcW w:w="42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354AF70F" w14:textId="77777777" w:rsidR="003F15FA" w:rsidRDefault="00000000">
            <w:pPr>
              <w:jc w:val="center"/>
            </w:pPr>
            <w:r>
              <w:rPr>
                <w:b/>
                <w:bCs/>
                <w:color w:val="111111"/>
                <w:sz w:val="20"/>
                <w:szCs w:val="20"/>
              </w:rPr>
              <w:t>How It Serves the Business Goal</w:t>
            </w:r>
          </w:p>
        </w:tc>
      </w:tr>
      <w:tr w:rsidR="003F15FA" w14:paraId="7972173F"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430C733" w14:textId="77777777" w:rsidR="003F15FA" w:rsidRDefault="00000000">
            <w:r>
              <w:rPr>
                <w:b/>
                <w:bCs/>
                <w:color w:val="111111"/>
                <w:sz w:val="20"/>
                <w:szCs w:val="20"/>
              </w:rPr>
              <w:t>Analytics Goal 1</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E56A77F" w14:textId="77777777" w:rsidR="003F15FA" w:rsidRDefault="00000000" w:rsidP="00523011">
            <w:pPr>
              <w:jc w:val="both"/>
            </w:pPr>
            <w:r>
              <w:rPr>
                <w:color w:val="111111"/>
                <w:sz w:val="20"/>
                <w:szCs w:val="20"/>
              </w:rPr>
              <w:t xml:space="preserve">Apply k-means clustering on behavioral and demographic variables to identify natural consumer segments. Validate clusters against </w:t>
            </w:r>
            <w:proofErr w:type="spellStart"/>
            <w:r>
              <w:rPr>
                <w:color w:val="111111"/>
                <w:sz w:val="20"/>
                <w:szCs w:val="20"/>
              </w:rPr>
              <w:t>LifeStage</w:t>
            </w:r>
            <w:proofErr w:type="spellEnd"/>
            <w:r>
              <w:rPr>
                <w:color w:val="111111"/>
                <w:sz w:val="20"/>
                <w:szCs w:val="20"/>
              </w:rPr>
              <w:t xml:space="preserve"> to confirm lifecycle structure emerges from the data.</w:t>
            </w:r>
          </w:p>
        </w:tc>
        <w:tc>
          <w:tcPr>
            <w:tcW w:w="42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D64A746" w14:textId="77777777" w:rsidR="003F15FA" w:rsidRDefault="00000000" w:rsidP="00523011">
            <w:pPr>
              <w:jc w:val="both"/>
            </w:pPr>
            <w:r>
              <w:rPr>
                <w:color w:val="111111"/>
                <w:sz w:val="20"/>
                <w:szCs w:val="20"/>
              </w:rPr>
              <w:t>Produces actionable segment profiles with spending levels, channel preferences, and household composition differences that directly support differentiated campaign design for Business Goal 1.</w:t>
            </w:r>
          </w:p>
        </w:tc>
      </w:tr>
      <w:tr w:rsidR="003F15FA" w14:paraId="24EA4F22"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8F2BE87" w14:textId="77777777" w:rsidR="003F15FA" w:rsidRDefault="00000000">
            <w:r>
              <w:rPr>
                <w:b/>
                <w:bCs/>
                <w:color w:val="111111"/>
                <w:sz w:val="20"/>
                <w:szCs w:val="20"/>
              </w:rPr>
              <w:t>Analytics Goal 2</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3841797" w14:textId="77777777" w:rsidR="003F15FA" w:rsidRDefault="00000000" w:rsidP="00523011">
            <w:pPr>
              <w:jc w:val="both"/>
            </w:pPr>
            <w:r>
              <w:rPr>
                <w:color w:val="111111"/>
                <w:sz w:val="20"/>
                <w:szCs w:val="20"/>
              </w:rPr>
              <w:t xml:space="preserve">Build and compare logistic regression, classification tree, and naive Bayes models to predict the binary high-value target. </w:t>
            </w:r>
            <w:proofErr w:type="gramStart"/>
            <w:r>
              <w:rPr>
                <w:color w:val="111111"/>
                <w:sz w:val="20"/>
                <w:szCs w:val="20"/>
              </w:rPr>
              <w:t>Evaluate on</w:t>
            </w:r>
            <w:proofErr w:type="gramEnd"/>
            <w:r>
              <w:rPr>
                <w:color w:val="111111"/>
                <w:sz w:val="20"/>
                <w:szCs w:val="20"/>
              </w:rPr>
              <w:t xml:space="preserve"> accuracy, sensitivity, and specificity. Fit a time series trend model on catalog engagement.</w:t>
            </w:r>
          </w:p>
        </w:tc>
        <w:tc>
          <w:tcPr>
            <w:tcW w:w="42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D89A776" w14:textId="4369370E" w:rsidR="009625F2" w:rsidRPr="009625F2" w:rsidRDefault="009625F2" w:rsidP="00523011">
            <w:pPr>
              <w:jc w:val="both"/>
              <w:rPr>
                <w:color w:val="111111"/>
                <w:sz w:val="20"/>
                <w:szCs w:val="20"/>
              </w:rPr>
            </w:pPr>
            <w:r w:rsidRPr="009625F2">
              <w:rPr>
                <w:sz w:val="20"/>
                <w:szCs w:val="20"/>
              </w:rPr>
              <w:t xml:space="preserve">Provides an enrollment-time classifier and verifies </w:t>
            </w:r>
            <w:r>
              <w:rPr>
                <w:sz w:val="20"/>
                <w:szCs w:val="20"/>
              </w:rPr>
              <w:t xml:space="preserve">whether </w:t>
            </w:r>
            <w:r w:rsidRPr="009625F2">
              <w:rPr>
                <w:sz w:val="20"/>
                <w:szCs w:val="20"/>
              </w:rPr>
              <w:t xml:space="preserve">catalog engagement and household structure </w:t>
            </w:r>
            <w:r>
              <w:rPr>
                <w:sz w:val="20"/>
                <w:szCs w:val="20"/>
              </w:rPr>
              <w:t>are</w:t>
            </w:r>
            <w:r w:rsidRPr="009625F2">
              <w:rPr>
                <w:sz w:val="20"/>
                <w:szCs w:val="20"/>
              </w:rPr>
              <w:t xml:space="preserve"> the most important predictors. The trend model measures </w:t>
            </w:r>
            <w:r>
              <w:rPr>
                <w:sz w:val="20"/>
                <w:szCs w:val="20"/>
              </w:rPr>
              <w:t xml:space="preserve">the </w:t>
            </w:r>
            <w:r w:rsidRPr="009625F2">
              <w:rPr>
                <w:sz w:val="20"/>
                <w:szCs w:val="20"/>
              </w:rPr>
              <w:t>urgency of Business Goal 2.</w:t>
            </w:r>
          </w:p>
        </w:tc>
      </w:tr>
      <w:tr w:rsidR="003F15FA" w14:paraId="44B691CC"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BEA892B" w14:textId="77777777" w:rsidR="003F15FA" w:rsidRDefault="00000000">
            <w:r>
              <w:rPr>
                <w:b/>
                <w:bCs/>
                <w:color w:val="111111"/>
                <w:sz w:val="20"/>
                <w:szCs w:val="20"/>
              </w:rPr>
              <w:t>Analytics Goal 3</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F9D0AD6" w14:textId="0291BA09" w:rsidR="009625F2" w:rsidRPr="009625F2" w:rsidRDefault="009625F2" w:rsidP="00523011">
            <w:pPr>
              <w:jc w:val="both"/>
              <w:rPr>
                <w:color w:val="111111"/>
                <w:sz w:val="20"/>
                <w:szCs w:val="20"/>
              </w:rPr>
            </w:pPr>
            <w:r>
              <w:rPr>
                <w:color w:val="111111"/>
                <w:sz w:val="20"/>
                <w:szCs w:val="20"/>
              </w:rPr>
              <w:t>Build</w:t>
            </w:r>
            <w:r w:rsidRPr="009625F2">
              <w:rPr>
                <w:color w:val="111111"/>
                <w:sz w:val="20"/>
                <w:szCs w:val="20"/>
              </w:rPr>
              <w:t xml:space="preserve"> a multiple regression</w:t>
            </w:r>
            <w:r>
              <w:rPr>
                <w:color w:val="111111"/>
                <w:sz w:val="20"/>
                <w:szCs w:val="20"/>
              </w:rPr>
              <w:t xml:space="preserve"> model</w:t>
            </w:r>
            <w:r w:rsidRPr="009625F2">
              <w:rPr>
                <w:color w:val="111111"/>
                <w:sz w:val="20"/>
                <w:szCs w:val="20"/>
              </w:rPr>
              <w:t xml:space="preserve"> to total spending</w:t>
            </w:r>
            <w:r>
              <w:rPr>
                <w:color w:val="111111"/>
                <w:sz w:val="20"/>
                <w:szCs w:val="20"/>
              </w:rPr>
              <w:t>,</w:t>
            </w:r>
            <w:r w:rsidRPr="009625F2">
              <w:rPr>
                <w:color w:val="111111"/>
                <w:sz w:val="20"/>
                <w:szCs w:val="20"/>
              </w:rPr>
              <w:t xml:space="preserve"> incorporating catalog purchases, web visits</w:t>
            </w:r>
            <w:r>
              <w:rPr>
                <w:color w:val="111111"/>
                <w:sz w:val="20"/>
                <w:szCs w:val="20"/>
              </w:rPr>
              <w:t>,</w:t>
            </w:r>
            <w:r w:rsidRPr="009625F2">
              <w:rPr>
                <w:color w:val="111111"/>
                <w:sz w:val="20"/>
                <w:szCs w:val="20"/>
              </w:rPr>
              <w:t xml:space="preserve"> and income. Test the independent predictive power of channel variables, controlling income. Test </w:t>
            </w:r>
            <w:proofErr w:type="spellStart"/>
            <w:r w:rsidRPr="009625F2">
              <w:rPr>
                <w:color w:val="111111"/>
                <w:sz w:val="20"/>
                <w:szCs w:val="20"/>
              </w:rPr>
              <w:t>EnrollYear</w:t>
            </w:r>
            <w:proofErr w:type="spellEnd"/>
            <w:r w:rsidRPr="009625F2">
              <w:rPr>
                <w:color w:val="111111"/>
                <w:sz w:val="20"/>
                <w:szCs w:val="20"/>
              </w:rPr>
              <w:t xml:space="preserve"> to quality decline in cohort.</w:t>
            </w:r>
          </w:p>
        </w:tc>
        <w:tc>
          <w:tcPr>
            <w:tcW w:w="42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6B5BA3D" w14:textId="58E21850" w:rsidR="003F15FA" w:rsidRDefault="009625F2" w:rsidP="00523011">
            <w:pPr>
              <w:jc w:val="both"/>
            </w:pPr>
            <w:r w:rsidRPr="009625F2">
              <w:rPr>
                <w:color w:val="111111"/>
                <w:sz w:val="20"/>
                <w:szCs w:val="20"/>
              </w:rPr>
              <w:t>Addresses Business Goal 3 channel attribution question with evidence on the coefficient level. Distinguishes true behavioral drivers and income-confounded signals and supports or rejects the hypothesis of a cohort decline.</w:t>
            </w:r>
          </w:p>
        </w:tc>
      </w:tr>
    </w:tbl>
    <w:p w14:paraId="436F0079" w14:textId="77777777" w:rsidR="009625F2" w:rsidRDefault="009625F2">
      <w:pPr>
        <w:pStyle w:val="Heading1"/>
        <w:pBdr>
          <w:bottom w:val="single" w:sz="6" w:space="4" w:color="1A1A1A"/>
        </w:pBdr>
      </w:pPr>
    </w:p>
    <w:p w14:paraId="58158A40" w14:textId="74CBA467" w:rsidR="003F15FA" w:rsidRDefault="00000000">
      <w:pPr>
        <w:pStyle w:val="Heading1"/>
        <w:pBdr>
          <w:bottom w:val="single" w:sz="6" w:space="4" w:color="1A1A1A"/>
        </w:pBdr>
      </w:pPr>
      <w:r>
        <w:t>3. Data Preprocessing</w:t>
      </w:r>
    </w:p>
    <w:p w14:paraId="4D659077" w14:textId="77777777" w:rsidR="003F15FA" w:rsidRDefault="00000000">
      <w:pPr>
        <w:pStyle w:val="Heading2"/>
      </w:pPr>
      <w:r>
        <w:t>3.1 Data Understanding and Attribute Definitions</w:t>
      </w:r>
    </w:p>
    <w:p w14:paraId="02F9CAB0" w14:textId="02207681" w:rsidR="007C620B" w:rsidRDefault="007C620B" w:rsidP="007C620B">
      <w:pPr>
        <w:spacing w:after="150" w:line="288" w:lineRule="auto"/>
        <w:jc w:val="both"/>
      </w:pPr>
      <w:r w:rsidRPr="007C620B">
        <w:t>The data set includes 2,240 consumers' records with 29 variables in total.</w:t>
      </w:r>
      <w:r>
        <w:t xml:space="preserve"> </w:t>
      </w:r>
      <w:r w:rsidRPr="007C620B">
        <w:t>The variables are divided into four categories.</w:t>
      </w:r>
      <w:r>
        <w:t xml:space="preserve"> </w:t>
      </w:r>
      <w:r w:rsidRPr="007C620B">
        <w:t xml:space="preserve">Demographics consist of variables such as </w:t>
      </w:r>
      <w:proofErr w:type="spellStart"/>
      <w:r w:rsidRPr="007C620B">
        <w:t>Year_Birth</w:t>
      </w:r>
      <w:proofErr w:type="spellEnd"/>
      <w:r w:rsidRPr="007C620B">
        <w:t xml:space="preserve"> Education </w:t>
      </w:r>
      <w:proofErr w:type="spellStart"/>
      <w:r w:rsidRPr="007C620B">
        <w:t>Marital_Status</w:t>
      </w:r>
      <w:proofErr w:type="spellEnd"/>
      <w:r w:rsidRPr="007C620B">
        <w:t>, and Income that reveal the consumers' characteristics.</w:t>
      </w:r>
      <w:r>
        <w:t xml:space="preserve"> </w:t>
      </w:r>
      <w:r w:rsidRPr="007C620B">
        <w:t xml:space="preserve">The Household structure variables, </w:t>
      </w:r>
      <w:proofErr w:type="spellStart"/>
      <w:r w:rsidRPr="007C620B">
        <w:t>Kidhome</w:t>
      </w:r>
      <w:proofErr w:type="spellEnd"/>
      <w:r w:rsidRPr="007C620B">
        <w:t xml:space="preserve"> and </w:t>
      </w:r>
      <w:proofErr w:type="spellStart"/>
      <w:r w:rsidRPr="007C620B">
        <w:t>Teenhome</w:t>
      </w:r>
      <w:proofErr w:type="spellEnd"/>
      <w:r w:rsidRPr="007C620B">
        <w:t xml:space="preserve">, indicate the presence of children in the household and play a key role in the lifecycle </w:t>
      </w:r>
      <w:r w:rsidRPr="007C620B">
        <w:lastRenderedPageBreak/>
        <w:t>segmentation in Business Goal 1.</w:t>
      </w:r>
      <w:r>
        <w:t xml:space="preserve"> </w:t>
      </w:r>
      <w:r w:rsidRPr="007C620B">
        <w:t>Behavioral variables are comprised of six product spending columns (</w:t>
      </w:r>
      <w:proofErr w:type="spellStart"/>
      <w:r w:rsidRPr="007C620B">
        <w:t>MntWines</w:t>
      </w:r>
      <w:proofErr w:type="spellEnd"/>
      <w:r w:rsidRPr="007C620B">
        <w:t xml:space="preserve"> through </w:t>
      </w:r>
      <w:proofErr w:type="spellStart"/>
      <w:r w:rsidRPr="007C620B">
        <w:t>MntGoldProds</w:t>
      </w:r>
      <w:proofErr w:type="spellEnd"/>
      <w:r w:rsidRPr="007C620B">
        <w:t xml:space="preserve">), four channel purchase counts (web catalog store, deals), web visit frequency, and recency, all combined describing the consumers' engagement with </w:t>
      </w:r>
      <w:proofErr w:type="spellStart"/>
      <w:r w:rsidRPr="007C620B">
        <w:t>GourmetHub</w:t>
      </w:r>
      <w:proofErr w:type="spellEnd"/>
      <w:r w:rsidRPr="007C620B">
        <w:t>.</w:t>
      </w:r>
      <w:r>
        <w:t xml:space="preserve"> </w:t>
      </w:r>
      <w:r w:rsidRPr="007C620B">
        <w:t>The Campaign outcome variables, AcceptedCmp1 through AcceptedCmp5 and Response, represent which marketing efforts each consumer was responsive to.</w:t>
      </w:r>
      <w:r>
        <w:t xml:space="preserve"> </w:t>
      </w:r>
      <w:r w:rsidRPr="007C620B">
        <w:t xml:space="preserve">Two administrative constants, </w:t>
      </w:r>
      <w:proofErr w:type="spellStart"/>
      <w:r w:rsidRPr="007C620B">
        <w:t>Z_CostContact</w:t>
      </w:r>
      <w:proofErr w:type="spellEnd"/>
      <w:r w:rsidRPr="007C620B">
        <w:t xml:space="preserve"> and </w:t>
      </w:r>
      <w:proofErr w:type="spellStart"/>
      <w:r w:rsidRPr="007C620B">
        <w:t>Z_Revenue</w:t>
      </w:r>
      <w:proofErr w:type="spellEnd"/>
      <w:r w:rsidRPr="007C620B">
        <w:t>, were respectively 3 and 11 throughout all 2,240 records and thus contain no analytical information.</w:t>
      </w:r>
    </w:p>
    <w:p w14:paraId="3B8D6B2E" w14:textId="35DBFF0E" w:rsidR="007C620B" w:rsidRDefault="007C620B">
      <w:pPr>
        <w:spacing w:after="150" w:line="288" w:lineRule="auto"/>
        <w:jc w:val="both"/>
      </w:pPr>
      <w:r w:rsidRPr="007C620B">
        <w:t xml:space="preserve">The six </w:t>
      </w:r>
      <w:proofErr w:type="spellStart"/>
      <w:r w:rsidRPr="007C620B">
        <w:t>Mnt</w:t>
      </w:r>
      <w:proofErr w:type="spellEnd"/>
      <w:r w:rsidRPr="007C620B">
        <w:t xml:space="preserve"> columns denote monetary amounts spent on each product category.</w:t>
      </w:r>
      <w:r>
        <w:t xml:space="preserve"> </w:t>
      </w:r>
      <w:r w:rsidRPr="007C620B">
        <w:t>The four Num purchase columns count transactions through each channel.</w:t>
      </w:r>
      <w:r>
        <w:t xml:space="preserve"> </w:t>
      </w:r>
      <w:r w:rsidRPr="007C620B">
        <w:t xml:space="preserve">The </w:t>
      </w:r>
      <w:proofErr w:type="spellStart"/>
      <w:r w:rsidRPr="007C620B">
        <w:t>AcceptedCmp</w:t>
      </w:r>
      <w:proofErr w:type="spellEnd"/>
      <w:r w:rsidRPr="007C620B">
        <w:t xml:space="preserve"> columns are binary indicators where 1 mark that the consumer accepted the campaign and 0 means they did not.</w:t>
      </w:r>
      <w:r>
        <w:t xml:space="preserve"> </w:t>
      </w:r>
      <w:r w:rsidRPr="007C620B">
        <w:t>Familiarity with these groupings is vital for determining how variables are combined during feature engineering and which ones are included in each model.</w:t>
      </w:r>
    </w:p>
    <w:p w14:paraId="5CD2338F" w14:textId="77777777" w:rsidR="003F15FA" w:rsidRDefault="003F15F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1588"/>
        <w:gridCol w:w="5366"/>
      </w:tblGrid>
      <w:tr w:rsidR="003F15FA" w14:paraId="665342F7" w14:textId="77777777">
        <w:tc>
          <w:tcPr>
            <w:tcW w:w="20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0710DF93" w14:textId="77777777" w:rsidR="003F15FA" w:rsidRDefault="00000000">
            <w:pPr>
              <w:jc w:val="center"/>
            </w:pPr>
            <w:r>
              <w:rPr>
                <w:b/>
                <w:bCs/>
                <w:color w:val="111111"/>
                <w:sz w:val="20"/>
                <w:szCs w:val="20"/>
              </w:rPr>
              <w:t>Variable</w:t>
            </w:r>
          </w:p>
        </w:tc>
        <w:tc>
          <w:tcPr>
            <w:tcW w:w="16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2D5DD016" w14:textId="77777777" w:rsidR="003F15FA" w:rsidRDefault="00000000">
            <w:pPr>
              <w:jc w:val="center"/>
            </w:pPr>
            <w:r>
              <w:rPr>
                <w:b/>
                <w:bCs/>
                <w:color w:val="111111"/>
                <w:sz w:val="20"/>
                <w:szCs w:val="20"/>
              </w:rPr>
              <w:t>Type</w:t>
            </w:r>
          </w:p>
        </w:tc>
        <w:tc>
          <w:tcPr>
            <w:tcW w:w="576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0304B2FD" w14:textId="77777777" w:rsidR="003F15FA" w:rsidRDefault="00000000">
            <w:pPr>
              <w:jc w:val="center"/>
            </w:pPr>
            <w:r>
              <w:rPr>
                <w:b/>
                <w:bCs/>
                <w:color w:val="111111"/>
                <w:sz w:val="20"/>
                <w:szCs w:val="20"/>
              </w:rPr>
              <w:t>Definition</w:t>
            </w:r>
          </w:p>
        </w:tc>
      </w:tr>
      <w:tr w:rsidR="003F15FA" w14:paraId="4949C52F" w14:textId="77777777">
        <w:tc>
          <w:tcPr>
            <w:tcW w:w="20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33CDA45" w14:textId="77777777" w:rsidR="003F15FA" w:rsidRDefault="00000000">
            <w:r>
              <w:rPr>
                <w:b/>
                <w:bCs/>
                <w:color w:val="111111"/>
                <w:sz w:val="20"/>
                <w:szCs w:val="20"/>
              </w:rPr>
              <w:t>ID</w:t>
            </w:r>
          </w:p>
        </w:tc>
        <w:tc>
          <w:tcPr>
            <w:tcW w:w="16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08E600E" w14:textId="77777777" w:rsidR="003F15FA" w:rsidRDefault="00000000">
            <w:r>
              <w:rPr>
                <w:color w:val="111111"/>
                <w:sz w:val="20"/>
                <w:szCs w:val="20"/>
              </w:rPr>
              <w:t>Identifier</w:t>
            </w:r>
          </w:p>
        </w:tc>
        <w:tc>
          <w:tcPr>
            <w:tcW w:w="57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107F4DF" w14:textId="77777777" w:rsidR="003F15FA" w:rsidRDefault="00000000">
            <w:r>
              <w:rPr>
                <w:color w:val="111111"/>
                <w:sz w:val="20"/>
                <w:szCs w:val="20"/>
              </w:rPr>
              <w:t>Unique consumer record key; no analytical value</w:t>
            </w:r>
          </w:p>
        </w:tc>
      </w:tr>
      <w:tr w:rsidR="003F15FA" w14:paraId="578AAB0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E1E826D" w14:textId="77777777" w:rsidR="003F15FA" w:rsidRDefault="00000000">
            <w:proofErr w:type="spellStart"/>
            <w:r>
              <w:rPr>
                <w:b/>
                <w:bCs/>
                <w:color w:val="111111"/>
                <w:sz w:val="20"/>
                <w:szCs w:val="20"/>
              </w:rPr>
              <w:t>Year_Birth</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37E6E15" w14:textId="77777777" w:rsidR="003F15FA" w:rsidRDefault="00000000">
            <w:r>
              <w:rPr>
                <w:color w:val="111111"/>
                <w:sz w:val="20"/>
                <w:szCs w:val="20"/>
              </w:rPr>
              <w:t>Demographic</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451F758" w14:textId="77777777" w:rsidR="003F15FA" w:rsidRDefault="00000000">
            <w:r>
              <w:rPr>
                <w:color w:val="111111"/>
                <w:sz w:val="20"/>
                <w:szCs w:val="20"/>
              </w:rPr>
              <w:t>Consumer year of birth; converted to Age in feature engineering</w:t>
            </w:r>
          </w:p>
        </w:tc>
      </w:tr>
      <w:tr w:rsidR="003F15FA" w14:paraId="6F0FBDA1" w14:textId="77777777">
        <w:tc>
          <w:tcPr>
            <w:tcW w:w="20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DD0375B" w14:textId="77777777" w:rsidR="003F15FA" w:rsidRDefault="00000000">
            <w:r>
              <w:rPr>
                <w:b/>
                <w:bCs/>
                <w:color w:val="111111"/>
                <w:sz w:val="20"/>
                <w:szCs w:val="20"/>
              </w:rPr>
              <w:t>Education</w:t>
            </w:r>
          </w:p>
        </w:tc>
        <w:tc>
          <w:tcPr>
            <w:tcW w:w="16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7E89C04" w14:textId="77777777" w:rsidR="003F15FA" w:rsidRDefault="00000000">
            <w:r>
              <w:rPr>
                <w:color w:val="111111"/>
                <w:sz w:val="20"/>
                <w:szCs w:val="20"/>
              </w:rPr>
              <w:t>Demographic</w:t>
            </w:r>
          </w:p>
        </w:tc>
        <w:tc>
          <w:tcPr>
            <w:tcW w:w="57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1B605F7" w14:textId="77777777" w:rsidR="003F15FA" w:rsidRDefault="00000000">
            <w:r>
              <w:rPr>
                <w:color w:val="111111"/>
                <w:sz w:val="20"/>
                <w:szCs w:val="20"/>
              </w:rPr>
              <w:t>Highest education level: Basic, 2n Cycle, Graduation, Master, PhD</w:t>
            </w:r>
          </w:p>
        </w:tc>
      </w:tr>
      <w:tr w:rsidR="003F15FA" w14:paraId="092E14F5"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9EAAEB7" w14:textId="77777777" w:rsidR="003F15FA" w:rsidRDefault="00000000">
            <w:proofErr w:type="spellStart"/>
            <w:r>
              <w:rPr>
                <w:b/>
                <w:bCs/>
                <w:color w:val="111111"/>
                <w:sz w:val="20"/>
                <w:szCs w:val="20"/>
              </w:rPr>
              <w:t>Marital_Status</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B3D8B9B" w14:textId="77777777" w:rsidR="003F15FA" w:rsidRDefault="00000000">
            <w:r>
              <w:rPr>
                <w:color w:val="111111"/>
                <w:sz w:val="20"/>
                <w:szCs w:val="20"/>
              </w:rPr>
              <w:t>Demographic</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3218D15" w14:textId="0F7BB93C" w:rsidR="003F15FA" w:rsidRDefault="00000000">
            <w:r>
              <w:rPr>
                <w:color w:val="111111"/>
                <w:sz w:val="20"/>
                <w:szCs w:val="20"/>
              </w:rPr>
              <w:t>Marital status</w:t>
            </w:r>
            <w:r w:rsidR="009625F2">
              <w:rPr>
                <w:color w:val="111111"/>
                <w:sz w:val="20"/>
                <w:szCs w:val="20"/>
              </w:rPr>
              <w:t>:</w:t>
            </w:r>
            <w:r>
              <w:rPr>
                <w:color w:val="111111"/>
                <w:sz w:val="20"/>
                <w:szCs w:val="20"/>
              </w:rPr>
              <w:t xml:space="preserve"> contained invalid entries corrected during cleaning</w:t>
            </w:r>
          </w:p>
        </w:tc>
      </w:tr>
      <w:tr w:rsidR="003F15FA" w14:paraId="7CF9EBE9" w14:textId="77777777">
        <w:tc>
          <w:tcPr>
            <w:tcW w:w="20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7E6A291" w14:textId="77777777" w:rsidR="003F15FA" w:rsidRDefault="00000000">
            <w:r>
              <w:rPr>
                <w:b/>
                <w:bCs/>
                <w:color w:val="111111"/>
                <w:sz w:val="20"/>
                <w:szCs w:val="20"/>
              </w:rPr>
              <w:t>Income</w:t>
            </w:r>
          </w:p>
        </w:tc>
        <w:tc>
          <w:tcPr>
            <w:tcW w:w="16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5F76AEA" w14:textId="77777777" w:rsidR="003F15FA" w:rsidRDefault="00000000">
            <w:r>
              <w:rPr>
                <w:color w:val="111111"/>
                <w:sz w:val="20"/>
                <w:szCs w:val="20"/>
              </w:rPr>
              <w:t>Demographic</w:t>
            </w:r>
          </w:p>
        </w:tc>
        <w:tc>
          <w:tcPr>
            <w:tcW w:w="57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FCD95D5" w14:textId="77777777" w:rsidR="003F15FA" w:rsidRDefault="00000000">
            <w:r>
              <w:rPr>
                <w:color w:val="111111"/>
                <w:sz w:val="20"/>
                <w:szCs w:val="20"/>
              </w:rPr>
              <w:t>Annual household income in dollars; 24 values missing</w:t>
            </w:r>
          </w:p>
        </w:tc>
      </w:tr>
      <w:tr w:rsidR="003F15FA" w14:paraId="2B468E3E"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ADC3A30" w14:textId="77777777" w:rsidR="003F15FA" w:rsidRDefault="00000000">
            <w:proofErr w:type="spellStart"/>
            <w:r>
              <w:rPr>
                <w:b/>
                <w:bCs/>
                <w:color w:val="111111"/>
                <w:sz w:val="20"/>
                <w:szCs w:val="20"/>
              </w:rPr>
              <w:t>Kidhome</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DB116B0" w14:textId="77777777" w:rsidR="003F15FA" w:rsidRDefault="00000000">
            <w:r>
              <w:rPr>
                <w:color w:val="111111"/>
                <w:sz w:val="20"/>
                <w:szCs w:val="20"/>
              </w:rPr>
              <w:t>Household</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DC009D8" w14:textId="77777777" w:rsidR="003F15FA" w:rsidRDefault="00000000">
            <w:r>
              <w:rPr>
                <w:color w:val="111111"/>
                <w:sz w:val="20"/>
                <w:szCs w:val="20"/>
              </w:rPr>
              <w:t>Number of young children in the household: 0, 1, or 2</w:t>
            </w:r>
          </w:p>
        </w:tc>
      </w:tr>
      <w:tr w:rsidR="003F15FA" w14:paraId="64A98696" w14:textId="77777777">
        <w:tc>
          <w:tcPr>
            <w:tcW w:w="20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CCBB425" w14:textId="77777777" w:rsidR="003F15FA" w:rsidRDefault="00000000">
            <w:proofErr w:type="spellStart"/>
            <w:r>
              <w:rPr>
                <w:b/>
                <w:bCs/>
                <w:color w:val="111111"/>
                <w:sz w:val="20"/>
                <w:szCs w:val="20"/>
              </w:rPr>
              <w:t>Teenhome</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DCABE31" w14:textId="77777777" w:rsidR="003F15FA" w:rsidRDefault="00000000">
            <w:r>
              <w:rPr>
                <w:color w:val="111111"/>
                <w:sz w:val="20"/>
                <w:szCs w:val="20"/>
              </w:rPr>
              <w:t>Household</w:t>
            </w:r>
          </w:p>
        </w:tc>
        <w:tc>
          <w:tcPr>
            <w:tcW w:w="57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5EF33F8" w14:textId="77777777" w:rsidR="003F15FA" w:rsidRDefault="00000000">
            <w:r>
              <w:rPr>
                <w:color w:val="111111"/>
                <w:sz w:val="20"/>
                <w:szCs w:val="20"/>
              </w:rPr>
              <w:t>Number of teenagers in the household: 0, 1, or 2</w:t>
            </w:r>
          </w:p>
        </w:tc>
      </w:tr>
      <w:tr w:rsidR="003F15FA" w14:paraId="4294196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69D0BFF" w14:textId="77777777" w:rsidR="003F15FA" w:rsidRDefault="00000000">
            <w:proofErr w:type="spellStart"/>
            <w:r>
              <w:rPr>
                <w:b/>
                <w:bCs/>
                <w:color w:val="111111"/>
                <w:sz w:val="20"/>
                <w:szCs w:val="20"/>
              </w:rPr>
              <w:t>Dt_Customer</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1E217DE" w14:textId="77777777" w:rsidR="003F15FA" w:rsidRDefault="00000000">
            <w:r>
              <w:rPr>
                <w:color w:val="111111"/>
                <w:sz w:val="20"/>
                <w:szCs w:val="20"/>
              </w:rPr>
              <w:t>Enrollment</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9BA7E82" w14:textId="77777777" w:rsidR="003F15FA" w:rsidRDefault="00000000">
            <w:r>
              <w:rPr>
                <w:color w:val="111111"/>
                <w:sz w:val="20"/>
                <w:szCs w:val="20"/>
              </w:rPr>
              <w:t xml:space="preserve">Date of consumer enrollment; converted to </w:t>
            </w:r>
            <w:proofErr w:type="spellStart"/>
            <w:r>
              <w:rPr>
                <w:color w:val="111111"/>
                <w:sz w:val="20"/>
                <w:szCs w:val="20"/>
              </w:rPr>
              <w:t>Tenure_Days</w:t>
            </w:r>
            <w:proofErr w:type="spellEnd"/>
            <w:r>
              <w:rPr>
                <w:color w:val="111111"/>
                <w:sz w:val="20"/>
                <w:szCs w:val="20"/>
              </w:rPr>
              <w:t xml:space="preserve"> and </w:t>
            </w:r>
            <w:proofErr w:type="spellStart"/>
            <w:r>
              <w:rPr>
                <w:color w:val="111111"/>
                <w:sz w:val="20"/>
                <w:szCs w:val="20"/>
              </w:rPr>
              <w:t>EnrollYear</w:t>
            </w:r>
            <w:proofErr w:type="spellEnd"/>
          </w:p>
        </w:tc>
      </w:tr>
      <w:tr w:rsidR="003F15FA" w14:paraId="02EFBC77" w14:textId="77777777">
        <w:tc>
          <w:tcPr>
            <w:tcW w:w="20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69FEFB1" w14:textId="77777777" w:rsidR="003F15FA" w:rsidRDefault="00000000">
            <w:r>
              <w:rPr>
                <w:b/>
                <w:bCs/>
                <w:color w:val="111111"/>
                <w:sz w:val="20"/>
                <w:szCs w:val="20"/>
              </w:rPr>
              <w:t>Recency</w:t>
            </w:r>
          </w:p>
        </w:tc>
        <w:tc>
          <w:tcPr>
            <w:tcW w:w="16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0BB40A2" w14:textId="77777777" w:rsidR="003F15FA" w:rsidRDefault="00000000">
            <w:r>
              <w:rPr>
                <w:color w:val="111111"/>
                <w:sz w:val="20"/>
                <w:szCs w:val="20"/>
              </w:rPr>
              <w:t>Behavioral</w:t>
            </w:r>
          </w:p>
        </w:tc>
        <w:tc>
          <w:tcPr>
            <w:tcW w:w="57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AAB2679" w14:textId="77777777" w:rsidR="003F15FA" w:rsidRDefault="00000000">
            <w:r>
              <w:rPr>
                <w:color w:val="111111"/>
                <w:sz w:val="20"/>
                <w:szCs w:val="20"/>
              </w:rPr>
              <w:t>Days since the consumer's most recent purchase</w:t>
            </w:r>
          </w:p>
        </w:tc>
      </w:tr>
      <w:tr w:rsidR="003F15FA" w14:paraId="61A6820C"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21DCB4E" w14:textId="77777777" w:rsidR="003F15FA" w:rsidRDefault="00000000">
            <w:proofErr w:type="spellStart"/>
            <w:r>
              <w:rPr>
                <w:b/>
                <w:bCs/>
                <w:color w:val="111111"/>
                <w:sz w:val="20"/>
                <w:szCs w:val="20"/>
              </w:rPr>
              <w:t>MntWines</w:t>
            </w:r>
            <w:proofErr w:type="spellEnd"/>
            <w:r>
              <w:rPr>
                <w:b/>
                <w:bCs/>
                <w:color w:val="111111"/>
                <w:sz w:val="20"/>
                <w:szCs w:val="20"/>
              </w:rPr>
              <w:t xml:space="preserve"> to </w:t>
            </w:r>
            <w:proofErr w:type="spellStart"/>
            <w:r>
              <w:rPr>
                <w:b/>
                <w:bCs/>
                <w:color w:val="111111"/>
                <w:sz w:val="20"/>
                <w:szCs w:val="20"/>
              </w:rPr>
              <w:t>MntGoldProds</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C0D35A9" w14:textId="77777777" w:rsidR="003F15FA" w:rsidRDefault="00000000">
            <w:r>
              <w:rPr>
                <w:color w:val="111111"/>
                <w:sz w:val="20"/>
                <w:szCs w:val="20"/>
              </w:rPr>
              <w:t>Behavioral</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1D05DAC" w14:textId="77777777" w:rsidR="003F15FA" w:rsidRDefault="00000000">
            <w:r>
              <w:rPr>
                <w:color w:val="111111"/>
                <w:sz w:val="20"/>
                <w:szCs w:val="20"/>
              </w:rPr>
              <w:t>Dollar amount spent on each of six product categories</w:t>
            </w:r>
          </w:p>
        </w:tc>
      </w:tr>
      <w:tr w:rsidR="003F15FA" w14:paraId="7812A06E" w14:textId="77777777">
        <w:tc>
          <w:tcPr>
            <w:tcW w:w="20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BD7FC39" w14:textId="77777777" w:rsidR="003F15FA" w:rsidRDefault="00000000">
            <w:proofErr w:type="spellStart"/>
            <w:r>
              <w:rPr>
                <w:b/>
                <w:bCs/>
                <w:color w:val="111111"/>
                <w:sz w:val="20"/>
                <w:szCs w:val="20"/>
              </w:rPr>
              <w:t>NumWebPurchases</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7F3E5D5" w14:textId="77777777" w:rsidR="003F15FA" w:rsidRDefault="00000000">
            <w:r>
              <w:rPr>
                <w:color w:val="111111"/>
                <w:sz w:val="20"/>
                <w:szCs w:val="20"/>
              </w:rPr>
              <w:t>Behavioral</w:t>
            </w:r>
          </w:p>
        </w:tc>
        <w:tc>
          <w:tcPr>
            <w:tcW w:w="57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2C4EF07" w14:textId="77777777" w:rsidR="003F15FA" w:rsidRDefault="00000000">
            <w:r>
              <w:rPr>
                <w:color w:val="111111"/>
                <w:sz w:val="20"/>
                <w:szCs w:val="20"/>
              </w:rPr>
              <w:t>Number of purchases completed through the website</w:t>
            </w:r>
          </w:p>
        </w:tc>
      </w:tr>
      <w:tr w:rsidR="003F15FA" w14:paraId="0C85399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DA18156" w14:textId="77777777" w:rsidR="003F15FA" w:rsidRDefault="00000000">
            <w:proofErr w:type="spellStart"/>
            <w:r>
              <w:rPr>
                <w:b/>
                <w:bCs/>
                <w:color w:val="111111"/>
                <w:sz w:val="20"/>
                <w:szCs w:val="20"/>
              </w:rPr>
              <w:t>NumCatalogPurchases</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7EBB74E" w14:textId="77777777" w:rsidR="003F15FA" w:rsidRDefault="00000000">
            <w:r>
              <w:rPr>
                <w:color w:val="111111"/>
                <w:sz w:val="20"/>
                <w:szCs w:val="20"/>
              </w:rPr>
              <w:t>Behavioral</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8E3F6F0" w14:textId="77777777" w:rsidR="003F15FA" w:rsidRDefault="00000000">
            <w:r>
              <w:rPr>
                <w:color w:val="111111"/>
                <w:sz w:val="20"/>
                <w:szCs w:val="20"/>
              </w:rPr>
              <w:t>Number of purchases made through the catalog</w:t>
            </w:r>
          </w:p>
        </w:tc>
      </w:tr>
      <w:tr w:rsidR="003F15FA" w14:paraId="21F7E342" w14:textId="77777777">
        <w:tc>
          <w:tcPr>
            <w:tcW w:w="20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DFF3EFA" w14:textId="77777777" w:rsidR="003F15FA" w:rsidRDefault="00000000">
            <w:proofErr w:type="spellStart"/>
            <w:r>
              <w:rPr>
                <w:b/>
                <w:bCs/>
                <w:color w:val="111111"/>
                <w:sz w:val="20"/>
                <w:szCs w:val="20"/>
              </w:rPr>
              <w:t>NumStorePurchases</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41FF6F3" w14:textId="77777777" w:rsidR="003F15FA" w:rsidRDefault="00000000">
            <w:r>
              <w:rPr>
                <w:color w:val="111111"/>
                <w:sz w:val="20"/>
                <w:szCs w:val="20"/>
              </w:rPr>
              <w:t>Behavioral</w:t>
            </w:r>
          </w:p>
        </w:tc>
        <w:tc>
          <w:tcPr>
            <w:tcW w:w="57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951CB7B" w14:textId="77777777" w:rsidR="003F15FA" w:rsidRDefault="00000000">
            <w:r>
              <w:rPr>
                <w:color w:val="111111"/>
                <w:sz w:val="20"/>
                <w:szCs w:val="20"/>
              </w:rPr>
              <w:t>Number of purchases made in physical stores</w:t>
            </w:r>
          </w:p>
        </w:tc>
      </w:tr>
      <w:tr w:rsidR="003F15FA" w14:paraId="62822E80"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DD62FF2" w14:textId="77777777" w:rsidR="003F15FA" w:rsidRDefault="00000000">
            <w:proofErr w:type="spellStart"/>
            <w:r>
              <w:rPr>
                <w:b/>
                <w:bCs/>
                <w:color w:val="111111"/>
                <w:sz w:val="20"/>
                <w:szCs w:val="20"/>
              </w:rPr>
              <w:t>NumDealsPurchases</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CFA3001" w14:textId="77777777" w:rsidR="003F15FA" w:rsidRDefault="00000000">
            <w:r>
              <w:rPr>
                <w:color w:val="111111"/>
                <w:sz w:val="20"/>
                <w:szCs w:val="20"/>
              </w:rPr>
              <w:t>Behavioral</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5106F15" w14:textId="77777777" w:rsidR="003F15FA" w:rsidRDefault="00000000">
            <w:r>
              <w:rPr>
                <w:color w:val="111111"/>
                <w:sz w:val="20"/>
                <w:szCs w:val="20"/>
              </w:rPr>
              <w:t>Number of purchases made using promotional deals</w:t>
            </w:r>
          </w:p>
        </w:tc>
      </w:tr>
      <w:tr w:rsidR="003F15FA" w14:paraId="5954198C" w14:textId="77777777">
        <w:tc>
          <w:tcPr>
            <w:tcW w:w="20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73ED558" w14:textId="77777777" w:rsidR="003F15FA" w:rsidRDefault="00000000">
            <w:proofErr w:type="spellStart"/>
            <w:r>
              <w:rPr>
                <w:b/>
                <w:bCs/>
                <w:color w:val="111111"/>
                <w:sz w:val="20"/>
                <w:szCs w:val="20"/>
              </w:rPr>
              <w:t>NumWebVisitsMonth</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08B5994" w14:textId="77777777" w:rsidR="003F15FA" w:rsidRDefault="00000000">
            <w:r>
              <w:rPr>
                <w:color w:val="111111"/>
                <w:sz w:val="20"/>
                <w:szCs w:val="20"/>
              </w:rPr>
              <w:t>Behavioral</w:t>
            </w:r>
          </w:p>
        </w:tc>
        <w:tc>
          <w:tcPr>
            <w:tcW w:w="57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CF8369D" w14:textId="77777777" w:rsidR="003F15FA" w:rsidRDefault="00000000">
            <w:r>
              <w:rPr>
                <w:color w:val="111111"/>
                <w:sz w:val="20"/>
                <w:szCs w:val="20"/>
              </w:rPr>
              <w:t>Number of website visits in the past month</w:t>
            </w:r>
          </w:p>
        </w:tc>
      </w:tr>
      <w:tr w:rsidR="003F15FA" w14:paraId="5C53925D"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A6506A0" w14:textId="77777777" w:rsidR="003F15FA" w:rsidRDefault="00000000">
            <w:r>
              <w:rPr>
                <w:b/>
                <w:bCs/>
                <w:color w:val="111111"/>
                <w:sz w:val="20"/>
                <w:szCs w:val="20"/>
              </w:rPr>
              <w:t>AcceptedCmp1 to AcceptedCmp5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0BBD7C7" w14:textId="77777777" w:rsidR="003F15FA" w:rsidRDefault="00000000">
            <w:r>
              <w:rPr>
                <w:color w:val="111111"/>
                <w:sz w:val="20"/>
                <w:szCs w:val="20"/>
              </w:rPr>
              <w:t>Campaign</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151DB37" w14:textId="77777777" w:rsidR="003F15FA" w:rsidRDefault="00000000">
            <w:r>
              <w:rPr>
                <w:color w:val="111111"/>
                <w:sz w:val="20"/>
                <w:szCs w:val="20"/>
              </w:rPr>
              <w:t>Binary: 1 if consumer accepted the respective campaign</w:t>
            </w:r>
          </w:p>
        </w:tc>
      </w:tr>
      <w:tr w:rsidR="003F15FA" w14:paraId="0A785269" w14:textId="77777777">
        <w:tc>
          <w:tcPr>
            <w:tcW w:w="20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D22DB45" w14:textId="77777777" w:rsidR="003F15FA" w:rsidRDefault="00000000">
            <w:r>
              <w:rPr>
                <w:b/>
                <w:bCs/>
                <w:color w:val="111111"/>
                <w:sz w:val="20"/>
                <w:szCs w:val="20"/>
              </w:rPr>
              <w:t>Response</w:t>
            </w:r>
          </w:p>
        </w:tc>
        <w:tc>
          <w:tcPr>
            <w:tcW w:w="16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D42A59C" w14:textId="77777777" w:rsidR="003F15FA" w:rsidRDefault="00000000">
            <w:r>
              <w:rPr>
                <w:color w:val="111111"/>
                <w:sz w:val="20"/>
                <w:szCs w:val="20"/>
              </w:rPr>
              <w:t>Campaign</w:t>
            </w:r>
          </w:p>
        </w:tc>
        <w:tc>
          <w:tcPr>
            <w:tcW w:w="57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0D80659" w14:textId="77777777" w:rsidR="003F15FA" w:rsidRDefault="00000000">
            <w:r>
              <w:rPr>
                <w:color w:val="111111"/>
                <w:sz w:val="20"/>
                <w:szCs w:val="20"/>
              </w:rPr>
              <w:t>Binary: 1 if consumer accepted the most recent campaign offer</w:t>
            </w:r>
          </w:p>
        </w:tc>
      </w:tr>
      <w:tr w:rsidR="003F15FA" w14:paraId="0558CFB1"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4FE43F6" w14:textId="77777777" w:rsidR="003F15FA" w:rsidRDefault="00000000">
            <w:r>
              <w:rPr>
                <w:b/>
                <w:bCs/>
                <w:color w:val="111111"/>
                <w:sz w:val="20"/>
                <w:szCs w:val="20"/>
              </w:rPr>
              <w:lastRenderedPageBreak/>
              <w:t>Complain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9820896" w14:textId="77777777" w:rsidR="003F15FA" w:rsidRDefault="00000000">
            <w:r>
              <w:rPr>
                <w:color w:val="111111"/>
                <w:sz w:val="20"/>
                <w:szCs w:val="20"/>
              </w:rPr>
              <w:t>Campaign</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C9042A0" w14:textId="77777777" w:rsidR="003F15FA" w:rsidRDefault="00000000">
            <w:r>
              <w:rPr>
                <w:color w:val="111111"/>
                <w:sz w:val="20"/>
                <w:szCs w:val="20"/>
              </w:rPr>
              <w:t>Binary: 1 if consumer filed a complaint in the past two years</w:t>
            </w:r>
          </w:p>
        </w:tc>
      </w:tr>
      <w:tr w:rsidR="003F15FA" w14:paraId="33862FEA" w14:textId="77777777">
        <w:tc>
          <w:tcPr>
            <w:tcW w:w="20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B246B6E" w14:textId="77777777" w:rsidR="003F15FA" w:rsidRDefault="00000000">
            <w:proofErr w:type="spellStart"/>
            <w:r>
              <w:rPr>
                <w:b/>
                <w:bCs/>
                <w:color w:val="111111"/>
                <w:sz w:val="20"/>
                <w:szCs w:val="20"/>
              </w:rPr>
              <w:t>Z_CostContact</w:t>
            </w:r>
            <w:proofErr w:type="spellEnd"/>
            <w:r>
              <w:rPr>
                <w:b/>
                <w:bCs/>
                <w:color w:val="111111"/>
                <w:sz w:val="20"/>
                <w:szCs w:val="20"/>
              </w:rPr>
              <w:t xml:space="preserve"> / </w:t>
            </w:r>
            <w:proofErr w:type="spellStart"/>
            <w:r>
              <w:rPr>
                <w:b/>
                <w:bCs/>
                <w:color w:val="111111"/>
                <w:sz w:val="20"/>
                <w:szCs w:val="20"/>
              </w:rPr>
              <w:t>Z_Revenue</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F3A224A" w14:textId="77777777" w:rsidR="003F15FA" w:rsidRDefault="00000000">
            <w:r>
              <w:rPr>
                <w:color w:val="111111"/>
                <w:sz w:val="20"/>
                <w:szCs w:val="20"/>
              </w:rPr>
              <w:t>Administrative</w:t>
            </w:r>
          </w:p>
        </w:tc>
        <w:tc>
          <w:tcPr>
            <w:tcW w:w="57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4426E16" w14:textId="77777777" w:rsidR="003F15FA" w:rsidRDefault="00000000">
            <w:r>
              <w:rPr>
                <w:color w:val="111111"/>
                <w:sz w:val="20"/>
                <w:szCs w:val="20"/>
              </w:rPr>
              <w:t>Constants across all records; dropped from analysis</w:t>
            </w:r>
          </w:p>
        </w:tc>
      </w:tr>
    </w:tbl>
    <w:p w14:paraId="3DE8E977" w14:textId="77777777" w:rsidR="003F15FA" w:rsidRDefault="003F15FA">
      <w:pPr>
        <w:spacing w:after="120"/>
      </w:pPr>
    </w:p>
    <w:p w14:paraId="2B5162AF" w14:textId="77777777" w:rsidR="003F15FA" w:rsidRDefault="00000000">
      <w:pPr>
        <w:pStyle w:val="Heading2"/>
      </w:pPr>
      <w:r>
        <w:t>3.2 Missing Values and Zero Value Check</w:t>
      </w:r>
    </w:p>
    <w:p w14:paraId="79D11549" w14:textId="142EA74E" w:rsidR="0066506D" w:rsidRDefault="0066506D" w:rsidP="0066506D">
      <w:pPr>
        <w:spacing w:after="150" w:line="288" w:lineRule="auto"/>
        <w:jc w:val="both"/>
      </w:pPr>
      <w:r w:rsidRPr="0066506D">
        <w:t xml:space="preserve">A column-level missing value scan across all 29 variables found that Income was the only field with missing entries, totaling 24 records. </w:t>
      </w:r>
      <w:r>
        <w:t xml:space="preserve"> These were spread among Education groups: 11 in Graduation, 5 in Master, 5 in PhD and 3 in 2n Cycle. Due to the significant differences in income based on education level, missing values were filled in with the median income within each Education group instead of the </w:t>
      </w:r>
      <w:r w:rsidR="00172A98">
        <w:t>global</w:t>
      </w:r>
      <w:r>
        <w:t xml:space="preserve"> median</w:t>
      </w:r>
      <w:r w:rsidR="00172A98">
        <w:t>,</w:t>
      </w:r>
      <w:r>
        <w:t xml:space="preserve"> which would have added systematic bias </w:t>
      </w:r>
      <w:r w:rsidR="00172A98">
        <w:rPr>
          <w:color w:val="111111"/>
        </w:rPr>
        <w:t>for both lower and higher-educated consumers.</w:t>
      </w:r>
    </w:p>
    <w:p w14:paraId="652A98B0" w14:textId="7EA17C68" w:rsidR="0066506D" w:rsidRDefault="00172A98" w:rsidP="0066506D">
      <w:pPr>
        <w:spacing w:after="150" w:line="288" w:lineRule="auto"/>
        <w:jc w:val="both"/>
      </w:pPr>
      <w:r>
        <w:rPr>
          <w:color w:val="111111"/>
        </w:rPr>
        <w:t>Zero values in product spending columns were reviewed separately.</w:t>
      </w:r>
      <w:r>
        <w:t xml:space="preserve"> </w:t>
      </w:r>
      <w:proofErr w:type="spellStart"/>
      <w:r w:rsidR="0066506D">
        <w:t>MntFruits</w:t>
      </w:r>
      <w:proofErr w:type="spellEnd"/>
      <w:r w:rsidR="0066506D">
        <w:t xml:space="preserve"> (400 records), </w:t>
      </w:r>
      <w:proofErr w:type="spellStart"/>
      <w:r w:rsidR="0066506D">
        <w:t>MntFishProducts</w:t>
      </w:r>
      <w:proofErr w:type="spellEnd"/>
      <w:r w:rsidR="0066506D">
        <w:t xml:space="preserve"> (384 records), and </w:t>
      </w:r>
      <w:proofErr w:type="spellStart"/>
      <w:r w:rsidR="0066506D">
        <w:t>MntSweetProducts</w:t>
      </w:r>
      <w:proofErr w:type="spellEnd"/>
      <w:r w:rsidR="0066506D">
        <w:t xml:space="preserve"> (419 records) have </w:t>
      </w:r>
      <w:r>
        <w:t>analytically valid zeros</w:t>
      </w:r>
      <w:r w:rsidR="0066506D">
        <w:t xml:space="preserve">. In fact, these consumers did not really buy those </w:t>
      </w:r>
      <w:r>
        <w:t>categories,</w:t>
      </w:r>
      <w:r w:rsidR="0066506D">
        <w:t xml:space="preserve"> and this is considered actual purchase behavior, and is stored as such. </w:t>
      </w:r>
      <w:r w:rsidRPr="00172A98">
        <w:t xml:space="preserve">Zero catalog purchases in 586 records (26% of the base) define the non-catalog segment that is central to Business Goal 3. </w:t>
      </w:r>
      <w:r w:rsidR="0066506D">
        <w:t xml:space="preserve">These are </w:t>
      </w:r>
      <w:r>
        <w:t>not errors</w:t>
      </w:r>
      <w:r w:rsidR="0066506D">
        <w:t>. They form the comparison group such that the catalog effect can be measured.</w:t>
      </w:r>
    </w:p>
    <w:p w14:paraId="6D357882" w14:textId="4D7DDF30" w:rsidR="0066506D" w:rsidRDefault="00554550" w:rsidP="0066506D">
      <w:pPr>
        <w:spacing w:after="150" w:line="288" w:lineRule="auto"/>
        <w:jc w:val="both"/>
      </w:pPr>
      <w:r>
        <w:rPr>
          <w:color w:val="111111"/>
        </w:rPr>
        <w:t xml:space="preserve">An additional consistency check confirmed </w:t>
      </w:r>
      <w:r w:rsidR="0066506D">
        <w:t>that the acceptance rates of the campaigns are low in all the five campaigns with campaign 2 having the lowest rate of 1.3</w:t>
      </w:r>
      <w:r>
        <w:t>%</w:t>
      </w:r>
      <w:r w:rsidR="0066506D">
        <w:t xml:space="preserve"> and campaign 4 having the highest rate of 7.5</w:t>
      </w:r>
      <w:r>
        <w:t>%</w:t>
      </w:r>
      <w:r w:rsidR="0066506D">
        <w:t xml:space="preserve">. The rate of </w:t>
      </w:r>
      <w:r>
        <w:t>complaints</w:t>
      </w:r>
      <w:r w:rsidR="0066506D">
        <w:t xml:space="preserve"> was 0.9%. </w:t>
      </w:r>
      <w:r>
        <w:rPr>
          <w:color w:val="111111"/>
        </w:rPr>
        <w:t>Both variables were flagged during predictor relevance analysis.</w:t>
      </w:r>
    </w:p>
    <w:p w14:paraId="2F81A62A" w14:textId="77777777" w:rsidR="003F15FA" w:rsidRDefault="00000000">
      <w:pPr>
        <w:pStyle w:val="Heading2"/>
      </w:pPr>
      <w:r>
        <w:t>3.3 Outlier Identification and Removal</w:t>
      </w:r>
    </w:p>
    <w:p w14:paraId="6BF4A598" w14:textId="6A7A2219" w:rsidR="00554550" w:rsidRDefault="00554550">
      <w:pPr>
        <w:spacing w:after="150" w:line="288" w:lineRule="auto"/>
        <w:jc w:val="both"/>
      </w:pPr>
      <w:proofErr w:type="spellStart"/>
      <w:r w:rsidRPr="00554550">
        <w:t>Year_Birth</w:t>
      </w:r>
      <w:proofErr w:type="spellEnd"/>
      <w:r w:rsidRPr="00554550">
        <w:t xml:space="preserve"> values of 1893, 1899, and 1900 produced computed ages of 124, 125, and 131. These three entries ar</w:t>
      </w:r>
      <w:r>
        <w:t>e</w:t>
      </w:r>
      <w:r w:rsidRPr="00554550">
        <w:t xml:space="preserve"> data entry</w:t>
      </w:r>
      <w:r>
        <w:t xml:space="preserve"> errors</w:t>
      </w:r>
      <w:r w:rsidRPr="00554550">
        <w:t xml:space="preserve"> and were eliminated. Among the income values, seven records were above </w:t>
      </w:r>
      <w:r>
        <w:t>$</w:t>
      </w:r>
      <w:r w:rsidRPr="00554550">
        <w:t xml:space="preserve">150,000, </w:t>
      </w:r>
      <w:r>
        <w:rPr>
          <w:color w:val="111111"/>
        </w:rPr>
        <w:t xml:space="preserve">all of which showed behavioral and demographic patterns consistent with high earners and were retained. </w:t>
      </w:r>
      <w:r w:rsidRPr="00554550">
        <w:t xml:space="preserve">There was </w:t>
      </w:r>
      <w:r>
        <w:t>one different record</w:t>
      </w:r>
      <w:r w:rsidRPr="00554550">
        <w:t xml:space="preserve">: consumer ID 9432 earned more than </w:t>
      </w:r>
      <w:r>
        <w:t>$</w:t>
      </w:r>
      <w:r w:rsidRPr="00554550">
        <w:t>666,666</w:t>
      </w:r>
      <w:r>
        <w:t>,</w:t>
      </w:r>
      <w:r w:rsidRPr="00554550">
        <w:t xml:space="preserve"> and the record was 28 standard deviations higher than the average</w:t>
      </w:r>
      <w:r>
        <w:t>,</w:t>
      </w:r>
      <w:r w:rsidRPr="00554550">
        <w:t xml:space="preserve"> but its total </w:t>
      </w:r>
      <w:proofErr w:type="gramStart"/>
      <w:r w:rsidRPr="00554550">
        <w:t>spend</w:t>
      </w:r>
      <w:proofErr w:type="gramEnd"/>
      <w:r w:rsidRPr="00554550">
        <w:t xml:space="preserve"> amounted to only </w:t>
      </w:r>
      <w:r>
        <w:t>$</w:t>
      </w:r>
      <w:r w:rsidRPr="00554550">
        <w:t>62. This value was not even close to other records. It was eliminated as an individual outlier. There are 2,236 records in the cleaned dataset.</w:t>
      </w:r>
    </w:p>
    <w:p w14:paraId="25528979" w14:textId="77777777" w:rsidR="003F15FA" w:rsidRDefault="00000000">
      <w:pPr>
        <w:pStyle w:val="Heading2"/>
      </w:pPr>
      <w:r>
        <w:t>3.4 Categorical Recoding</w:t>
      </w:r>
    </w:p>
    <w:p w14:paraId="348802EB" w14:textId="3A19649C" w:rsidR="00554550" w:rsidRDefault="00554550">
      <w:pPr>
        <w:spacing w:after="150" w:line="288" w:lineRule="auto"/>
        <w:jc w:val="both"/>
      </w:pPr>
      <w:proofErr w:type="spellStart"/>
      <w:r w:rsidRPr="00554550">
        <w:t>Marital_Status</w:t>
      </w:r>
      <w:proofErr w:type="spellEnd"/>
      <w:r w:rsidRPr="00554550">
        <w:t xml:space="preserve"> had seven invalid values (Alone (3), Absurd (2), and YOLO (2)) </w:t>
      </w:r>
      <w:proofErr w:type="gramStart"/>
      <w:r w:rsidRPr="00554550">
        <w:t>recoded</w:t>
      </w:r>
      <w:proofErr w:type="gramEnd"/>
      <w:r w:rsidRPr="00554550">
        <w:t xml:space="preserve"> to Single as single-person households. Together (580 records) was coded to Married since cohabiting couples are in the same household spending environment as those who are married. The final valid categories were Divorced (231), Married (1,442), Single (486), and Widow (77). To reflect the true educational hierarchy and provide the capability to make the contrasts of the polygons in regression, education was coded as an ordered variable as five levels (Basic, 2n Cycle, Graduation, Master, PhD). The variable of </w:t>
      </w:r>
      <w:proofErr w:type="spellStart"/>
      <w:r w:rsidRPr="00554550">
        <w:t>Marital_Status</w:t>
      </w:r>
      <w:proofErr w:type="spellEnd"/>
      <w:r w:rsidRPr="00554550">
        <w:t xml:space="preserve"> was coded as unordered nominal.</w:t>
      </w:r>
    </w:p>
    <w:p w14:paraId="22FC50E8" w14:textId="77689222" w:rsidR="00554550" w:rsidRDefault="00000000" w:rsidP="00554550">
      <w:pPr>
        <w:pStyle w:val="Heading2"/>
      </w:pPr>
      <w:r>
        <w:lastRenderedPageBreak/>
        <w:t>3.5 Feature Engineering</w:t>
      </w:r>
    </w:p>
    <w:p w14:paraId="2640C650" w14:textId="5F0EA9A1" w:rsidR="00554550" w:rsidRDefault="00554550" w:rsidP="00554550">
      <w:pPr>
        <w:spacing w:line="276" w:lineRule="auto"/>
        <w:jc w:val="both"/>
      </w:pPr>
      <w:r>
        <w:t xml:space="preserve">The original variables needed to be consolidated and transformed, then modeled. Three composite measures were formed with six product spending columns. The result of the regression and the target of classification is </w:t>
      </w:r>
      <w:proofErr w:type="spellStart"/>
      <w:r>
        <w:t>TotalSpend</w:t>
      </w:r>
      <w:proofErr w:type="spellEnd"/>
      <w:r>
        <w:t xml:space="preserve">, the sum of the six </w:t>
      </w:r>
      <w:proofErr w:type="spellStart"/>
      <w:r>
        <w:t>Mnt</w:t>
      </w:r>
      <w:proofErr w:type="spellEnd"/>
      <w:r>
        <w:t xml:space="preserve"> columns. </w:t>
      </w:r>
      <w:proofErr w:type="spellStart"/>
      <w:r>
        <w:t>PremiumSpend</w:t>
      </w:r>
      <w:proofErr w:type="spellEnd"/>
      <w:r>
        <w:t xml:space="preserve"> clusters wines and meat, the two most valuable categories, to use in clustering. The remaining four categories are lumped together in </w:t>
      </w:r>
      <w:proofErr w:type="spellStart"/>
      <w:r>
        <w:t>EverydaySpend</w:t>
      </w:r>
      <w:proofErr w:type="spellEnd"/>
      <w:r>
        <w:t>.</w:t>
      </w:r>
    </w:p>
    <w:p w14:paraId="1E04B3BF" w14:textId="77777777" w:rsidR="00554550" w:rsidRDefault="00554550" w:rsidP="00554550">
      <w:pPr>
        <w:spacing w:line="276" w:lineRule="auto"/>
        <w:jc w:val="both"/>
      </w:pPr>
    </w:p>
    <w:p w14:paraId="35706135" w14:textId="77777777" w:rsidR="00554550" w:rsidRDefault="00554550" w:rsidP="00554550">
      <w:pPr>
        <w:spacing w:line="276" w:lineRule="auto"/>
        <w:jc w:val="both"/>
      </w:pPr>
      <w:r>
        <w:t xml:space="preserve">Date of enrollment was broken down into Tenure Days-the number of days of enrollment to June 30, 2014, and Enroll Year, the calendar year of enrolment. The regression model also includes </w:t>
      </w:r>
      <w:proofErr w:type="spellStart"/>
      <w:r>
        <w:t>EnrollYear</w:t>
      </w:r>
      <w:proofErr w:type="spellEnd"/>
      <w:r>
        <w:t xml:space="preserve"> to directly examine the hypothesis of whether more recent cohorts spend less regardless of individual consumer characteristics. Age was obtained as a transformation of </w:t>
      </w:r>
      <w:proofErr w:type="spellStart"/>
      <w:r>
        <w:t>Year_Birth</w:t>
      </w:r>
      <w:proofErr w:type="spellEnd"/>
      <w:r>
        <w:t>.</w:t>
      </w:r>
    </w:p>
    <w:p w14:paraId="334DF849" w14:textId="77777777" w:rsidR="00554550" w:rsidRDefault="00554550" w:rsidP="00554550">
      <w:pPr>
        <w:spacing w:line="276" w:lineRule="auto"/>
        <w:jc w:val="both"/>
      </w:pPr>
    </w:p>
    <w:p w14:paraId="513ACDAD" w14:textId="77777777" w:rsidR="00554550" w:rsidRDefault="00554550" w:rsidP="00554550">
      <w:pPr>
        <w:spacing w:line="276" w:lineRule="auto"/>
        <w:jc w:val="both"/>
      </w:pPr>
      <w:proofErr w:type="spellStart"/>
      <w:r>
        <w:t>ChannelCount</w:t>
      </w:r>
      <w:proofErr w:type="spellEnd"/>
      <w:r>
        <w:t xml:space="preserve"> is the number of times a consumer </w:t>
      </w:r>
      <w:proofErr w:type="gramStart"/>
      <w:r>
        <w:t>utilized</w:t>
      </w:r>
      <w:proofErr w:type="gramEnd"/>
      <w:r>
        <w:t xml:space="preserve"> at least once each of the three primary channels of purchases, web, catalog, and store. It captures channel breadth as a signal of behavioral engagement. </w:t>
      </w:r>
      <w:proofErr w:type="spellStart"/>
      <w:r>
        <w:t>BasketSize</w:t>
      </w:r>
      <w:proofErr w:type="spellEnd"/>
      <w:r>
        <w:t xml:space="preserve"> = </w:t>
      </w:r>
      <w:proofErr w:type="spellStart"/>
      <w:r>
        <w:t>TotalSpend</w:t>
      </w:r>
      <w:proofErr w:type="spellEnd"/>
      <w:r>
        <w:t xml:space="preserve">/number of transactions and undefined with the six consumers who did not make any purchases. Using the values of </w:t>
      </w:r>
      <w:proofErr w:type="spellStart"/>
      <w:r>
        <w:t>Kidhome</w:t>
      </w:r>
      <w:proofErr w:type="spellEnd"/>
      <w:r>
        <w:t xml:space="preserve"> and </w:t>
      </w:r>
      <w:proofErr w:type="spellStart"/>
      <w:r>
        <w:t>Teenhome</w:t>
      </w:r>
      <w:proofErr w:type="spellEnd"/>
      <w:r>
        <w:t xml:space="preserve">, </w:t>
      </w:r>
      <w:proofErr w:type="spellStart"/>
      <w:r>
        <w:t>LifeStage</w:t>
      </w:r>
      <w:proofErr w:type="spellEnd"/>
      <w:r>
        <w:t xml:space="preserve"> assigns each consumer one of the four household stage labels, </w:t>
      </w:r>
      <w:proofErr w:type="spellStart"/>
      <w:r>
        <w:t>EmptyNester</w:t>
      </w:r>
      <w:proofErr w:type="spellEnd"/>
      <w:r>
        <w:t xml:space="preserve">, </w:t>
      </w:r>
      <w:proofErr w:type="spellStart"/>
      <w:r>
        <w:t>TeenFamily</w:t>
      </w:r>
      <w:proofErr w:type="spellEnd"/>
      <w:r>
        <w:t xml:space="preserve">, </w:t>
      </w:r>
      <w:proofErr w:type="spellStart"/>
      <w:r>
        <w:t>MixedFamily</w:t>
      </w:r>
      <w:proofErr w:type="spellEnd"/>
      <w:r>
        <w:t xml:space="preserve"> or </w:t>
      </w:r>
      <w:proofErr w:type="spellStart"/>
      <w:r>
        <w:t>YoungFamily</w:t>
      </w:r>
      <w:proofErr w:type="spellEnd"/>
      <w:r>
        <w:t xml:space="preserve">. Only profiling and visualization are done; </w:t>
      </w:r>
      <w:proofErr w:type="spellStart"/>
      <w:r>
        <w:t>Kidhome</w:t>
      </w:r>
      <w:proofErr w:type="spellEnd"/>
      <w:r>
        <w:t xml:space="preserve"> and </w:t>
      </w:r>
      <w:proofErr w:type="spellStart"/>
      <w:r>
        <w:t>Teenhome</w:t>
      </w:r>
      <w:proofErr w:type="spellEnd"/>
      <w:r>
        <w:t xml:space="preserve"> are entered with models separately since the impacts on their spending are not the same in magnitude.</w:t>
      </w:r>
    </w:p>
    <w:p w14:paraId="57F158C9" w14:textId="77777777" w:rsidR="00554550" w:rsidRDefault="00554550" w:rsidP="00554550">
      <w:pPr>
        <w:spacing w:line="276" w:lineRule="auto"/>
        <w:jc w:val="both"/>
      </w:pPr>
    </w:p>
    <w:p w14:paraId="60E80949" w14:textId="77777777" w:rsidR="00554550" w:rsidRDefault="00554550" w:rsidP="00554550">
      <w:pPr>
        <w:spacing w:line="276" w:lineRule="auto"/>
        <w:jc w:val="both"/>
      </w:pPr>
      <w:r>
        <w:t xml:space="preserve">Lastly, the binary </w:t>
      </w:r>
      <w:proofErr w:type="spellStart"/>
      <w:r>
        <w:t>HighValue</w:t>
      </w:r>
      <w:proofErr w:type="spellEnd"/>
      <w:r>
        <w:t xml:space="preserve"> target was created by comparing each consumer </w:t>
      </w:r>
      <w:proofErr w:type="spellStart"/>
      <w:r>
        <w:t>TotalSpend</w:t>
      </w:r>
      <w:proofErr w:type="spellEnd"/>
      <w:r>
        <w:t xml:space="preserve"> to the median of the dataset of $396. </w:t>
      </w:r>
      <w:proofErr w:type="spellStart"/>
      <w:r>
        <w:t>HighValue</w:t>
      </w:r>
      <w:proofErr w:type="spellEnd"/>
      <w:r>
        <w:t xml:space="preserve"> = 1 was assigned to values with high value above median; otherwise </w:t>
      </w:r>
      <w:proofErr w:type="spellStart"/>
      <w:r>
        <w:t>HighValue</w:t>
      </w:r>
      <w:proofErr w:type="spellEnd"/>
      <w:r>
        <w:t xml:space="preserve"> = 0. This resulted in a very convenient 1,118 consumers per class, which does not need oversampling. Since </w:t>
      </w:r>
      <w:proofErr w:type="spellStart"/>
      <w:r>
        <w:t>TotalSpend</w:t>
      </w:r>
      <w:proofErr w:type="spellEnd"/>
      <w:r>
        <w:t xml:space="preserve"> is not a predictor of any model, there is no leakage of data between the target and the predictor set.</w:t>
      </w:r>
    </w:p>
    <w:p w14:paraId="40B90F6F" w14:textId="77777777" w:rsidR="00554550" w:rsidRDefault="00554550" w:rsidP="00554550">
      <w:pPr>
        <w:spacing w:line="276" w:lineRule="auto"/>
        <w:jc w:val="both"/>
      </w:pPr>
    </w:p>
    <w:p w14:paraId="35AE1102" w14:textId="1691EDF8" w:rsidR="003F15FA" w:rsidRDefault="00554550" w:rsidP="00554550">
      <w:pPr>
        <w:spacing w:line="276" w:lineRule="auto"/>
        <w:jc w:val="both"/>
      </w:pPr>
      <w:r>
        <w:t xml:space="preserve">After the feature engineering, thirteen original variables were dropped: the six individual </w:t>
      </w:r>
      <w:proofErr w:type="spellStart"/>
      <w:r>
        <w:t>Mnt</w:t>
      </w:r>
      <w:proofErr w:type="spellEnd"/>
      <w:r>
        <w:t xml:space="preserve"> columns were replaced by their composites, </w:t>
      </w:r>
      <w:proofErr w:type="spellStart"/>
      <w:r>
        <w:t>Year_Birth</w:t>
      </w:r>
      <w:proofErr w:type="spellEnd"/>
      <w:r>
        <w:t xml:space="preserve"> and </w:t>
      </w:r>
      <w:proofErr w:type="spellStart"/>
      <w:r>
        <w:t>Dt_Customer</w:t>
      </w:r>
      <w:proofErr w:type="spellEnd"/>
      <w:r>
        <w:t xml:space="preserve"> were replaced by the derived time variables, ID and the two administrative constants, Complain due to its 0.9% rate and near-zero correlation with any outcome and Response due to a separate campaign acceptance outcome falling out of the scope of this project. The last dataset has 2,236 rows and 27 columns.</w:t>
      </w:r>
      <w:r>
        <w:br w:type="page"/>
      </w:r>
    </w:p>
    <w:p w14:paraId="71CF5AC2" w14:textId="77777777" w:rsidR="003F15FA" w:rsidRDefault="00000000">
      <w:pPr>
        <w:pStyle w:val="Heading1"/>
        <w:pBdr>
          <w:bottom w:val="single" w:sz="6" w:space="4" w:color="1A1A1A"/>
        </w:pBdr>
      </w:pPr>
      <w:r>
        <w:lastRenderedPageBreak/>
        <w:t>4. Data Exploration and Summary Statistics</w:t>
      </w:r>
    </w:p>
    <w:p w14:paraId="3AD9A6EF" w14:textId="77777777" w:rsidR="003F15FA" w:rsidRDefault="00000000">
      <w:pPr>
        <w:pStyle w:val="Heading2"/>
      </w:pPr>
      <w:r>
        <w:t>4.1 Descriptive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879"/>
        <w:gridCol w:w="922"/>
        <w:gridCol w:w="951"/>
        <w:gridCol w:w="922"/>
        <w:gridCol w:w="922"/>
        <w:gridCol w:w="964"/>
        <w:gridCol w:w="1394"/>
      </w:tblGrid>
      <w:tr w:rsidR="003F15FA" w14:paraId="4878A367" w14:textId="77777777">
        <w:tc>
          <w:tcPr>
            <w:tcW w:w="19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4AE5EC60" w14:textId="77777777" w:rsidR="003F15FA" w:rsidRDefault="00000000">
            <w:pPr>
              <w:jc w:val="center"/>
            </w:pPr>
            <w:r>
              <w:rPr>
                <w:b/>
                <w:bCs/>
                <w:color w:val="111111"/>
                <w:sz w:val="20"/>
                <w:szCs w:val="20"/>
              </w:rPr>
              <w:t>Variable</w:t>
            </w:r>
          </w:p>
        </w:tc>
        <w:tc>
          <w:tcPr>
            <w:tcW w:w="9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71A9F8A3" w14:textId="77777777" w:rsidR="003F15FA" w:rsidRDefault="00000000">
            <w:pPr>
              <w:jc w:val="center"/>
            </w:pPr>
            <w:r>
              <w:rPr>
                <w:b/>
                <w:bCs/>
                <w:color w:val="111111"/>
                <w:sz w:val="20"/>
                <w:szCs w:val="20"/>
              </w:rPr>
              <w:t>Min</w:t>
            </w:r>
          </w:p>
        </w:tc>
        <w:tc>
          <w:tcPr>
            <w:tcW w:w="9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20B47649" w14:textId="77777777" w:rsidR="003F15FA" w:rsidRDefault="00000000">
            <w:pPr>
              <w:jc w:val="center"/>
            </w:pPr>
            <w:r>
              <w:rPr>
                <w:b/>
                <w:bCs/>
                <w:color w:val="111111"/>
                <w:sz w:val="20"/>
                <w:szCs w:val="20"/>
              </w:rPr>
              <w:t>Q1</w:t>
            </w:r>
          </w:p>
        </w:tc>
        <w:tc>
          <w:tcPr>
            <w:tcW w:w="9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462A85BE" w14:textId="77777777" w:rsidR="003F15FA" w:rsidRDefault="00000000">
            <w:pPr>
              <w:jc w:val="center"/>
            </w:pPr>
            <w:r>
              <w:rPr>
                <w:b/>
                <w:bCs/>
                <w:color w:val="111111"/>
                <w:sz w:val="20"/>
                <w:szCs w:val="20"/>
              </w:rPr>
              <w:t>Median</w:t>
            </w:r>
          </w:p>
        </w:tc>
        <w:tc>
          <w:tcPr>
            <w:tcW w:w="9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68599ED7" w14:textId="77777777" w:rsidR="003F15FA" w:rsidRDefault="00000000">
            <w:pPr>
              <w:jc w:val="center"/>
            </w:pPr>
            <w:r>
              <w:rPr>
                <w:b/>
                <w:bCs/>
                <w:color w:val="111111"/>
                <w:sz w:val="20"/>
                <w:szCs w:val="20"/>
              </w:rPr>
              <w:t>Mean</w:t>
            </w:r>
          </w:p>
        </w:tc>
        <w:tc>
          <w:tcPr>
            <w:tcW w:w="9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512F8F9F" w14:textId="77777777" w:rsidR="003F15FA" w:rsidRDefault="00000000">
            <w:pPr>
              <w:jc w:val="center"/>
            </w:pPr>
            <w:r>
              <w:rPr>
                <w:b/>
                <w:bCs/>
                <w:color w:val="111111"/>
                <w:sz w:val="20"/>
                <w:szCs w:val="20"/>
              </w:rPr>
              <w:t>Q3</w:t>
            </w:r>
          </w:p>
        </w:tc>
        <w:tc>
          <w:tcPr>
            <w:tcW w:w="9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28A5A7B8" w14:textId="77777777" w:rsidR="003F15FA" w:rsidRDefault="00000000">
            <w:pPr>
              <w:jc w:val="center"/>
            </w:pPr>
            <w:r>
              <w:rPr>
                <w:b/>
                <w:bCs/>
                <w:color w:val="111111"/>
                <w:sz w:val="20"/>
                <w:szCs w:val="20"/>
              </w:rPr>
              <w:t>Max</w:t>
            </w:r>
          </w:p>
        </w:tc>
        <w:tc>
          <w:tcPr>
            <w:tcW w:w="15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76201954" w14:textId="77777777" w:rsidR="003F15FA" w:rsidRDefault="00000000">
            <w:pPr>
              <w:jc w:val="center"/>
            </w:pPr>
            <w:r>
              <w:rPr>
                <w:b/>
                <w:bCs/>
                <w:color w:val="111111"/>
                <w:sz w:val="20"/>
                <w:szCs w:val="20"/>
              </w:rPr>
              <w:t>Notes</w:t>
            </w:r>
          </w:p>
        </w:tc>
      </w:tr>
      <w:tr w:rsidR="003F15FA" w14:paraId="4D99C4C0" w14:textId="77777777">
        <w:tc>
          <w:tcPr>
            <w:tcW w:w="19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72171DF" w14:textId="77777777" w:rsidR="003F15FA" w:rsidRDefault="00000000">
            <w:r>
              <w:rPr>
                <w:b/>
                <w:bCs/>
                <w:color w:val="111111"/>
                <w:sz w:val="20"/>
                <w:szCs w:val="20"/>
              </w:rPr>
              <w:t>Age (years)</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91A4E7B" w14:textId="77777777" w:rsidR="003F15FA" w:rsidRDefault="00000000">
            <w:pPr>
              <w:jc w:val="center"/>
            </w:pPr>
            <w:r>
              <w:rPr>
                <w:color w:val="111111"/>
                <w:sz w:val="20"/>
                <w:szCs w:val="20"/>
              </w:rPr>
              <w:t>28</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1418FB0" w14:textId="77777777" w:rsidR="003F15FA" w:rsidRDefault="00000000">
            <w:pPr>
              <w:jc w:val="center"/>
            </w:pPr>
            <w:r>
              <w:rPr>
                <w:color w:val="111111"/>
                <w:sz w:val="20"/>
                <w:szCs w:val="20"/>
              </w:rPr>
              <w:t>47</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B3225F6" w14:textId="77777777" w:rsidR="003F15FA" w:rsidRDefault="00000000">
            <w:pPr>
              <w:jc w:val="center"/>
            </w:pPr>
            <w:r>
              <w:rPr>
                <w:color w:val="111111"/>
                <w:sz w:val="20"/>
                <w:szCs w:val="20"/>
              </w:rPr>
              <w:t>54</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DE70BBC" w14:textId="77777777" w:rsidR="003F15FA" w:rsidRDefault="00000000">
            <w:pPr>
              <w:jc w:val="center"/>
            </w:pPr>
            <w:r>
              <w:rPr>
                <w:color w:val="111111"/>
                <w:sz w:val="20"/>
                <w:szCs w:val="20"/>
              </w:rPr>
              <w:t>55.1</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3B9FC12" w14:textId="77777777" w:rsidR="003F15FA" w:rsidRDefault="00000000">
            <w:pPr>
              <w:jc w:val="center"/>
            </w:pPr>
            <w:r>
              <w:rPr>
                <w:color w:val="111111"/>
                <w:sz w:val="20"/>
                <w:szCs w:val="20"/>
              </w:rPr>
              <w:t>65</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1081109" w14:textId="77777777" w:rsidR="003F15FA" w:rsidRDefault="00000000">
            <w:pPr>
              <w:jc w:val="center"/>
            </w:pPr>
            <w:r>
              <w:rPr>
                <w:color w:val="111111"/>
                <w:sz w:val="20"/>
                <w:szCs w:val="20"/>
              </w:rPr>
              <w:t>84</w:t>
            </w:r>
          </w:p>
        </w:tc>
        <w:tc>
          <w:tcPr>
            <w:tcW w:w="15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D825F96" w14:textId="77777777" w:rsidR="003F15FA" w:rsidRDefault="00000000">
            <w:r>
              <w:rPr>
                <w:color w:val="111111"/>
                <w:sz w:val="20"/>
                <w:szCs w:val="20"/>
              </w:rPr>
              <w:t>3 errors removed</w:t>
            </w:r>
          </w:p>
        </w:tc>
      </w:tr>
      <w:tr w:rsidR="003F15FA" w14:paraId="1900D7B7" w14:textId="77777777">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F1DC9A0" w14:textId="77777777" w:rsidR="003F15FA" w:rsidRDefault="00000000">
            <w:r>
              <w:rPr>
                <w:b/>
                <w:bCs/>
                <w:color w:val="111111"/>
                <w:sz w:val="20"/>
                <w:szCs w:val="20"/>
              </w:rPr>
              <w:t>Income ($)</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4CCCABA" w14:textId="77777777" w:rsidR="003F15FA" w:rsidRDefault="00000000">
            <w:pPr>
              <w:jc w:val="center"/>
            </w:pPr>
            <w:r>
              <w:rPr>
                <w:color w:val="111111"/>
                <w:sz w:val="20"/>
                <w:szCs w:val="20"/>
              </w:rPr>
              <w:t>1,730</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F8A25F9" w14:textId="77777777" w:rsidR="003F15FA" w:rsidRDefault="00000000">
            <w:pPr>
              <w:jc w:val="center"/>
            </w:pPr>
            <w:r>
              <w:rPr>
                <w:color w:val="111111"/>
                <w:sz w:val="20"/>
                <w:szCs w:val="20"/>
              </w:rPr>
              <w:t>35,503</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1DFAA96" w14:textId="77777777" w:rsidR="003F15FA" w:rsidRDefault="00000000">
            <w:pPr>
              <w:jc w:val="center"/>
            </w:pPr>
            <w:r>
              <w:rPr>
                <w:color w:val="111111"/>
                <w:sz w:val="20"/>
                <w:szCs w:val="20"/>
              </w:rPr>
              <w:t>51,446</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C9FE9E5" w14:textId="77777777" w:rsidR="003F15FA" w:rsidRDefault="00000000">
            <w:pPr>
              <w:jc w:val="center"/>
            </w:pPr>
            <w:r>
              <w:rPr>
                <w:color w:val="111111"/>
                <w:sz w:val="20"/>
                <w:szCs w:val="20"/>
              </w:rPr>
              <w:t>51,957</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DDCF93F" w14:textId="77777777" w:rsidR="003F15FA" w:rsidRDefault="00000000">
            <w:pPr>
              <w:jc w:val="center"/>
            </w:pPr>
            <w:r>
              <w:rPr>
                <w:color w:val="111111"/>
                <w:sz w:val="20"/>
                <w:szCs w:val="20"/>
              </w:rPr>
              <w:t>68,276</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152A474" w14:textId="77777777" w:rsidR="003F15FA" w:rsidRDefault="00000000">
            <w:pPr>
              <w:jc w:val="center"/>
            </w:pPr>
            <w:r>
              <w:rPr>
                <w:color w:val="111111"/>
                <w:sz w:val="20"/>
                <w:szCs w:val="20"/>
              </w:rPr>
              <w:t>162,397</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A7BC352" w14:textId="77777777" w:rsidR="003F15FA" w:rsidRDefault="00000000">
            <w:r>
              <w:rPr>
                <w:color w:val="111111"/>
                <w:sz w:val="20"/>
                <w:szCs w:val="20"/>
              </w:rPr>
              <w:t>24 imputed</w:t>
            </w:r>
          </w:p>
        </w:tc>
      </w:tr>
      <w:tr w:rsidR="003F15FA" w14:paraId="48F917BF" w14:textId="77777777">
        <w:tc>
          <w:tcPr>
            <w:tcW w:w="19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060406D" w14:textId="77777777" w:rsidR="003F15FA" w:rsidRDefault="00000000">
            <w:proofErr w:type="spellStart"/>
            <w:r>
              <w:rPr>
                <w:b/>
                <w:bCs/>
                <w:color w:val="111111"/>
                <w:sz w:val="20"/>
                <w:szCs w:val="20"/>
              </w:rPr>
              <w:t>TotalSpend</w:t>
            </w:r>
            <w:proofErr w:type="spellEnd"/>
            <w:r>
              <w:rPr>
                <w:b/>
                <w:bCs/>
                <w:color w:val="111111"/>
                <w:sz w:val="20"/>
                <w:szCs w:val="20"/>
              </w:rPr>
              <w:t xml:space="preserve"> ($)</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794713D" w14:textId="77777777" w:rsidR="003F15FA" w:rsidRDefault="00000000">
            <w:pPr>
              <w:jc w:val="center"/>
            </w:pPr>
            <w:r>
              <w:rPr>
                <w:color w:val="111111"/>
                <w:sz w:val="20"/>
                <w:szCs w:val="20"/>
              </w:rPr>
              <w:t>5</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4C8EA42" w14:textId="77777777" w:rsidR="003F15FA" w:rsidRDefault="00000000">
            <w:pPr>
              <w:jc w:val="center"/>
            </w:pPr>
            <w:r>
              <w:rPr>
                <w:color w:val="111111"/>
                <w:sz w:val="20"/>
                <w:szCs w:val="20"/>
              </w:rPr>
              <w:t>69</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ACFA931" w14:textId="77777777" w:rsidR="003F15FA" w:rsidRDefault="00000000">
            <w:pPr>
              <w:jc w:val="center"/>
            </w:pPr>
            <w:r>
              <w:rPr>
                <w:color w:val="111111"/>
                <w:sz w:val="20"/>
                <w:szCs w:val="20"/>
              </w:rPr>
              <w:t>397</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B9A6DA8" w14:textId="77777777" w:rsidR="003F15FA" w:rsidRDefault="00000000">
            <w:pPr>
              <w:jc w:val="center"/>
            </w:pPr>
            <w:r>
              <w:rPr>
                <w:color w:val="111111"/>
                <w:sz w:val="20"/>
                <w:szCs w:val="20"/>
              </w:rPr>
              <w:t>606</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E6D89FD" w14:textId="77777777" w:rsidR="003F15FA" w:rsidRDefault="00000000">
            <w:pPr>
              <w:jc w:val="center"/>
            </w:pPr>
            <w:r>
              <w:rPr>
                <w:color w:val="111111"/>
                <w:sz w:val="20"/>
                <w:szCs w:val="20"/>
              </w:rPr>
              <w:t>1,046</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B53A573" w14:textId="77777777" w:rsidR="003F15FA" w:rsidRDefault="00000000">
            <w:pPr>
              <w:jc w:val="center"/>
            </w:pPr>
            <w:r>
              <w:rPr>
                <w:color w:val="111111"/>
                <w:sz w:val="20"/>
                <w:szCs w:val="20"/>
              </w:rPr>
              <w:t>2,525</w:t>
            </w:r>
          </w:p>
        </w:tc>
        <w:tc>
          <w:tcPr>
            <w:tcW w:w="15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2FEEDE4" w14:textId="77777777" w:rsidR="003F15FA" w:rsidRDefault="00000000">
            <w:proofErr w:type="gramStart"/>
            <w:r>
              <w:rPr>
                <w:color w:val="111111"/>
                <w:sz w:val="20"/>
                <w:szCs w:val="20"/>
              </w:rPr>
              <w:t>Right-skewed</w:t>
            </w:r>
            <w:proofErr w:type="gramEnd"/>
          </w:p>
        </w:tc>
      </w:tr>
      <w:tr w:rsidR="003F15FA" w14:paraId="0A8A8286" w14:textId="77777777">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710E503" w14:textId="77777777" w:rsidR="003F15FA" w:rsidRDefault="00000000">
            <w:r>
              <w:rPr>
                <w:b/>
                <w:bCs/>
                <w:color w:val="111111"/>
                <w:sz w:val="20"/>
                <w:szCs w:val="20"/>
              </w:rPr>
              <w:t>Recency (days)</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E2E69C5" w14:textId="77777777" w:rsidR="003F15FA" w:rsidRDefault="00000000">
            <w:pPr>
              <w:jc w:val="center"/>
            </w:pPr>
            <w:r>
              <w:rPr>
                <w:color w:val="111111"/>
                <w:sz w:val="20"/>
                <w:szCs w:val="20"/>
              </w:rPr>
              <w:t>0</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59CA7EC" w14:textId="77777777" w:rsidR="003F15FA" w:rsidRDefault="00000000">
            <w:pPr>
              <w:jc w:val="center"/>
            </w:pPr>
            <w:r>
              <w:rPr>
                <w:color w:val="111111"/>
                <w:sz w:val="20"/>
                <w:szCs w:val="20"/>
              </w:rPr>
              <w:t>24</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5E2DE39" w14:textId="77777777" w:rsidR="003F15FA" w:rsidRDefault="00000000">
            <w:pPr>
              <w:jc w:val="center"/>
            </w:pPr>
            <w:r>
              <w:rPr>
                <w:color w:val="111111"/>
                <w:sz w:val="20"/>
                <w:szCs w:val="20"/>
              </w:rPr>
              <w:t>49</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B743A94" w14:textId="77777777" w:rsidR="003F15FA" w:rsidRDefault="00000000">
            <w:pPr>
              <w:jc w:val="center"/>
            </w:pPr>
            <w:r>
              <w:rPr>
                <w:color w:val="111111"/>
                <w:sz w:val="20"/>
                <w:szCs w:val="20"/>
              </w:rPr>
              <w:t>49.1</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4F7FBA2" w14:textId="77777777" w:rsidR="003F15FA" w:rsidRDefault="00000000">
            <w:pPr>
              <w:jc w:val="center"/>
            </w:pPr>
            <w:r>
              <w:rPr>
                <w:color w:val="111111"/>
                <w:sz w:val="20"/>
                <w:szCs w:val="20"/>
              </w:rPr>
              <w:t>74</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87D54B6" w14:textId="77777777" w:rsidR="003F15FA" w:rsidRDefault="00000000">
            <w:pPr>
              <w:jc w:val="center"/>
            </w:pPr>
            <w:r>
              <w:rPr>
                <w:color w:val="111111"/>
                <w:sz w:val="20"/>
                <w:szCs w:val="20"/>
              </w:rPr>
              <w:t>99</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B27A250" w14:textId="77777777" w:rsidR="003F15FA" w:rsidRDefault="00000000">
            <w:r>
              <w:rPr>
                <w:color w:val="111111"/>
                <w:sz w:val="20"/>
                <w:szCs w:val="20"/>
              </w:rPr>
              <w:t>Near uniform</w:t>
            </w:r>
          </w:p>
        </w:tc>
      </w:tr>
      <w:tr w:rsidR="003F15FA" w14:paraId="24BEF380" w14:textId="77777777">
        <w:tc>
          <w:tcPr>
            <w:tcW w:w="19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EBE0FA4" w14:textId="77777777" w:rsidR="003F15FA" w:rsidRDefault="00000000">
            <w:proofErr w:type="spellStart"/>
            <w:r>
              <w:rPr>
                <w:b/>
                <w:bCs/>
                <w:color w:val="111111"/>
                <w:sz w:val="20"/>
                <w:szCs w:val="20"/>
              </w:rPr>
              <w:t>NumCatalogPurchases</w:t>
            </w:r>
            <w:proofErr w:type="spellEnd"/>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C6AF2EC" w14:textId="77777777" w:rsidR="003F15FA" w:rsidRDefault="00000000">
            <w:pPr>
              <w:jc w:val="center"/>
            </w:pPr>
            <w:r>
              <w:rPr>
                <w:color w:val="111111"/>
                <w:sz w:val="20"/>
                <w:szCs w:val="20"/>
              </w:rPr>
              <w:t>0</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DF63AC1" w14:textId="77777777" w:rsidR="003F15FA" w:rsidRDefault="00000000">
            <w:pPr>
              <w:jc w:val="center"/>
            </w:pPr>
            <w:r>
              <w:rPr>
                <w:color w:val="111111"/>
                <w:sz w:val="20"/>
                <w:szCs w:val="20"/>
              </w:rPr>
              <w:t>0</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A38AA9F" w14:textId="77777777" w:rsidR="003F15FA" w:rsidRDefault="00000000">
            <w:pPr>
              <w:jc w:val="center"/>
            </w:pPr>
            <w:r>
              <w:rPr>
                <w:color w:val="111111"/>
                <w:sz w:val="20"/>
                <w:szCs w:val="20"/>
              </w:rPr>
              <w:t>2</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AF66B8E" w14:textId="77777777" w:rsidR="003F15FA" w:rsidRDefault="00000000">
            <w:pPr>
              <w:jc w:val="center"/>
            </w:pPr>
            <w:r>
              <w:rPr>
                <w:color w:val="111111"/>
                <w:sz w:val="20"/>
                <w:szCs w:val="20"/>
              </w:rPr>
              <w:t>2.66</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A88FF9A" w14:textId="77777777" w:rsidR="003F15FA" w:rsidRDefault="00000000">
            <w:pPr>
              <w:jc w:val="center"/>
            </w:pPr>
            <w:r>
              <w:rPr>
                <w:color w:val="111111"/>
                <w:sz w:val="20"/>
                <w:szCs w:val="20"/>
              </w:rPr>
              <w:t>4</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4C288B2" w14:textId="77777777" w:rsidR="003F15FA" w:rsidRDefault="00000000">
            <w:pPr>
              <w:jc w:val="center"/>
            </w:pPr>
            <w:r>
              <w:rPr>
                <w:color w:val="111111"/>
                <w:sz w:val="20"/>
                <w:szCs w:val="20"/>
              </w:rPr>
              <w:t>28</w:t>
            </w:r>
          </w:p>
        </w:tc>
        <w:tc>
          <w:tcPr>
            <w:tcW w:w="15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602CEA9" w14:textId="77777777" w:rsidR="003F15FA" w:rsidRDefault="00000000">
            <w:r>
              <w:rPr>
                <w:color w:val="111111"/>
                <w:sz w:val="20"/>
                <w:szCs w:val="20"/>
              </w:rPr>
              <w:t>26% zero</w:t>
            </w:r>
          </w:p>
        </w:tc>
      </w:tr>
      <w:tr w:rsidR="003F15FA" w14:paraId="0B9A8CF5" w14:textId="77777777">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C9041A0" w14:textId="77777777" w:rsidR="003F15FA" w:rsidRDefault="00000000">
            <w:proofErr w:type="spellStart"/>
            <w:r>
              <w:rPr>
                <w:b/>
                <w:bCs/>
                <w:color w:val="111111"/>
                <w:sz w:val="20"/>
                <w:szCs w:val="20"/>
              </w:rPr>
              <w:t>NumStorePurchases</w:t>
            </w:r>
            <w:proofErr w:type="spellEnd"/>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53285F1" w14:textId="77777777" w:rsidR="003F15FA" w:rsidRDefault="00000000">
            <w:pPr>
              <w:jc w:val="center"/>
            </w:pPr>
            <w:r>
              <w:rPr>
                <w:color w:val="111111"/>
                <w:sz w:val="20"/>
                <w:szCs w:val="20"/>
              </w:rPr>
              <w:t>0</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E496132" w14:textId="77777777" w:rsidR="003F15FA" w:rsidRDefault="00000000">
            <w:pPr>
              <w:jc w:val="center"/>
            </w:pPr>
            <w:r>
              <w:rPr>
                <w:color w:val="111111"/>
                <w:sz w:val="20"/>
                <w:szCs w:val="20"/>
              </w:rPr>
              <w:t>3</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0226B32" w14:textId="77777777" w:rsidR="003F15FA" w:rsidRDefault="00000000">
            <w:pPr>
              <w:jc w:val="center"/>
            </w:pPr>
            <w:r>
              <w:rPr>
                <w:color w:val="111111"/>
                <w:sz w:val="20"/>
                <w:szCs w:val="20"/>
              </w:rPr>
              <w:t>5</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3772133" w14:textId="77777777" w:rsidR="003F15FA" w:rsidRDefault="00000000">
            <w:pPr>
              <w:jc w:val="center"/>
            </w:pPr>
            <w:r>
              <w:rPr>
                <w:color w:val="111111"/>
                <w:sz w:val="20"/>
                <w:szCs w:val="20"/>
              </w:rPr>
              <w:t>5.80</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C4178AA" w14:textId="77777777" w:rsidR="003F15FA" w:rsidRDefault="00000000">
            <w:pPr>
              <w:jc w:val="center"/>
            </w:pPr>
            <w:r>
              <w:rPr>
                <w:color w:val="111111"/>
                <w:sz w:val="20"/>
                <w:szCs w:val="20"/>
              </w:rPr>
              <w:t>8</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6BF1B79" w14:textId="77777777" w:rsidR="003F15FA" w:rsidRDefault="00000000">
            <w:pPr>
              <w:jc w:val="center"/>
            </w:pPr>
            <w:r>
              <w:rPr>
                <w:color w:val="111111"/>
                <w:sz w:val="20"/>
                <w:szCs w:val="20"/>
              </w:rPr>
              <w:t>13</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C8DEBC4" w14:textId="77777777" w:rsidR="003F15FA" w:rsidRDefault="003F15FA"/>
        </w:tc>
      </w:tr>
      <w:tr w:rsidR="003F15FA" w14:paraId="6B87FAB0" w14:textId="77777777">
        <w:tc>
          <w:tcPr>
            <w:tcW w:w="19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31E42CF" w14:textId="77777777" w:rsidR="003F15FA" w:rsidRDefault="00000000">
            <w:proofErr w:type="spellStart"/>
            <w:r>
              <w:rPr>
                <w:b/>
                <w:bCs/>
                <w:color w:val="111111"/>
                <w:sz w:val="20"/>
                <w:szCs w:val="20"/>
              </w:rPr>
              <w:t>NumWebPurchases</w:t>
            </w:r>
            <w:proofErr w:type="spellEnd"/>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AF5D4B0" w14:textId="77777777" w:rsidR="003F15FA" w:rsidRDefault="00000000">
            <w:pPr>
              <w:jc w:val="center"/>
            </w:pPr>
            <w:r>
              <w:rPr>
                <w:color w:val="111111"/>
                <w:sz w:val="20"/>
                <w:szCs w:val="20"/>
              </w:rPr>
              <w:t>0</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3ED6DCE" w14:textId="77777777" w:rsidR="003F15FA" w:rsidRDefault="00000000">
            <w:pPr>
              <w:jc w:val="center"/>
            </w:pPr>
            <w:r>
              <w:rPr>
                <w:color w:val="111111"/>
                <w:sz w:val="20"/>
                <w:szCs w:val="20"/>
              </w:rPr>
              <w:t>2</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69A5A12" w14:textId="77777777" w:rsidR="003F15FA" w:rsidRDefault="00000000">
            <w:pPr>
              <w:jc w:val="center"/>
            </w:pPr>
            <w:r>
              <w:rPr>
                <w:color w:val="111111"/>
                <w:sz w:val="20"/>
                <w:szCs w:val="20"/>
              </w:rPr>
              <w:t>4</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A7E1D08" w14:textId="77777777" w:rsidR="003F15FA" w:rsidRDefault="00000000">
            <w:pPr>
              <w:jc w:val="center"/>
            </w:pPr>
            <w:r>
              <w:rPr>
                <w:color w:val="111111"/>
                <w:sz w:val="20"/>
                <w:szCs w:val="20"/>
              </w:rPr>
              <w:t>4.09</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32CBA77" w14:textId="77777777" w:rsidR="003F15FA" w:rsidRDefault="00000000">
            <w:pPr>
              <w:jc w:val="center"/>
            </w:pPr>
            <w:r>
              <w:rPr>
                <w:color w:val="111111"/>
                <w:sz w:val="20"/>
                <w:szCs w:val="20"/>
              </w:rPr>
              <w:t>6</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5FA12B0" w14:textId="77777777" w:rsidR="003F15FA" w:rsidRDefault="00000000">
            <w:pPr>
              <w:jc w:val="center"/>
            </w:pPr>
            <w:r>
              <w:rPr>
                <w:color w:val="111111"/>
                <w:sz w:val="20"/>
                <w:szCs w:val="20"/>
              </w:rPr>
              <w:t>27</w:t>
            </w:r>
          </w:p>
        </w:tc>
        <w:tc>
          <w:tcPr>
            <w:tcW w:w="15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5ABD144" w14:textId="77777777" w:rsidR="003F15FA" w:rsidRDefault="003F15FA"/>
        </w:tc>
      </w:tr>
      <w:tr w:rsidR="003F15FA" w14:paraId="0AC54798" w14:textId="77777777">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AA91BBC" w14:textId="77777777" w:rsidR="003F15FA" w:rsidRDefault="00000000">
            <w:proofErr w:type="spellStart"/>
            <w:r>
              <w:rPr>
                <w:b/>
                <w:bCs/>
                <w:color w:val="111111"/>
                <w:sz w:val="20"/>
                <w:szCs w:val="20"/>
              </w:rPr>
              <w:t>NumWebVisitsMonth</w:t>
            </w:r>
            <w:proofErr w:type="spellEnd"/>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499E76C" w14:textId="77777777" w:rsidR="003F15FA" w:rsidRDefault="00000000">
            <w:pPr>
              <w:jc w:val="center"/>
            </w:pPr>
            <w:r>
              <w:rPr>
                <w:color w:val="111111"/>
                <w:sz w:val="20"/>
                <w:szCs w:val="20"/>
              </w:rPr>
              <w:t>0</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F4FD1D5" w14:textId="77777777" w:rsidR="003F15FA" w:rsidRDefault="00000000">
            <w:pPr>
              <w:jc w:val="center"/>
            </w:pPr>
            <w:r>
              <w:rPr>
                <w:color w:val="111111"/>
                <w:sz w:val="20"/>
                <w:szCs w:val="20"/>
              </w:rPr>
              <w:t>3</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431A9AC" w14:textId="77777777" w:rsidR="003F15FA" w:rsidRDefault="00000000">
            <w:pPr>
              <w:jc w:val="center"/>
            </w:pPr>
            <w:r>
              <w:rPr>
                <w:color w:val="111111"/>
                <w:sz w:val="20"/>
                <w:szCs w:val="20"/>
              </w:rPr>
              <w:t>6</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0472EC3" w14:textId="77777777" w:rsidR="003F15FA" w:rsidRDefault="00000000">
            <w:pPr>
              <w:jc w:val="center"/>
            </w:pPr>
            <w:r>
              <w:rPr>
                <w:color w:val="111111"/>
                <w:sz w:val="20"/>
                <w:szCs w:val="20"/>
              </w:rPr>
              <w:t>5.32</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5D9AB4F" w14:textId="77777777" w:rsidR="003F15FA" w:rsidRDefault="00000000">
            <w:pPr>
              <w:jc w:val="center"/>
            </w:pPr>
            <w:r>
              <w:rPr>
                <w:color w:val="111111"/>
                <w:sz w:val="20"/>
                <w:szCs w:val="20"/>
              </w:rPr>
              <w:t>7</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A8DBF93" w14:textId="77777777" w:rsidR="003F15FA" w:rsidRDefault="00000000">
            <w:pPr>
              <w:jc w:val="center"/>
            </w:pPr>
            <w:r>
              <w:rPr>
                <w:color w:val="111111"/>
                <w:sz w:val="20"/>
                <w:szCs w:val="20"/>
              </w:rPr>
              <w:t>20</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AFB6E5A" w14:textId="77777777" w:rsidR="003F15FA" w:rsidRDefault="003F15FA"/>
        </w:tc>
      </w:tr>
      <w:tr w:rsidR="003F15FA" w14:paraId="08DE5446" w14:textId="77777777">
        <w:tc>
          <w:tcPr>
            <w:tcW w:w="19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D583DFA" w14:textId="77777777" w:rsidR="003F15FA" w:rsidRDefault="00000000">
            <w:proofErr w:type="spellStart"/>
            <w:r>
              <w:rPr>
                <w:b/>
                <w:bCs/>
                <w:color w:val="111111"/>
                <w:sz w:val="20"/>
                <w:szCs w:val="20"/>
              </w:rPr>
              <w:t>BasketSize</w:t>
            </w:r>
            <w:proofErr w:type="spellEnd"/>
            <w:r>
              <w:rPr>
                <w:b/>
                <w:bCs/>
                <w:color w:val="111111"/>
                <w:sz w:val="20"/>
                <w:szCs w:val="20"/>
              </w:rPr>
              <w:t xml:space="preserve"> ($/tr.)</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D4E7CA8" w14:textId="77777777" w:rsidR="003F15FA" w:rsidRDefault="00000000">
            <w:pPr>
              <w:jc w:val="center"/>
            </w:pPr>
            <w:r>
              <w:rPr>
                <w:color w:val="111111"/>
                <w:sz w:val="20"/>
                <w:szCs w:val="20"/>
              </w:rPr>
              <w:t>2.67</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71114E4" w14:textId="77777777" w:rsidR="003F15FA" w:rsidRDefault="00000000">
            <w:pPr>
              <w:jc w:val="center"/>
            </w:pPr>
            <w:r>
              <w:rPr>
                <w:color w:val="111111"/>
                <w:sz w:val="20"/>
                <w:szCs w:val="20"/>
              </w:rPr>
              <w:t>13.00</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55B6331" w14:textId="77777777" w:rsidR="003F15FA" w:rsidRDefault="00000000">
            <w:pPr>
              <w:jc w:val="center"/>
            </w:pPr>
            <w:r>
              <w:rPr>
                <w:color w:val="111111"/>
                <w:sz w:val="20"/>
                <w:szCs w:val="20"/>
              </w:rPr>
              <w:t>29.84</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DF92C03" w14:textId="77777777" w:rsidR="003F15FA" w:rsidRDefault="00000000">
            <w:pPr>
              <w:jc w:val="center"/>
            </w:pPr>
            <w:r>
              <w:rPr>
                <w:color w:val="111111"/>
                <w:sz w:val="20"/>
                <w:szCs w:val="20"/>
              </w:rPr>
              <w:t>38.20</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B1A476E" w14:textId="77777777" w:rsidR="003F15FA" w:rsidRDefault="00000000">
            <w:pPr>
              <w:jc w:val="center"/>
            </w:pPr>
            <w:r>
              <w:rPr>
                <w:color w:val="111111"/>
                <w:sz w:val="20"/>
                <w:szCs w:val="20"/>
              </w:rPr>
              <w:t>49.17</w:t>
            </w:r>
          </w:p>
        </w:tc>
        <w:tc>
          <w:tcPr>
            <w:tcW w:w="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A3326B7" w14:textId="77777777" w:rsidR="003F15FA" w:rsidRDefault="00000000">
            <w:pPr>
              <w:jc w:val="center"/>
            </w:pPr>
            <w:r>
              <w:rPr>
                <w:color w:val="111111"/>
                <w:sz w:val="20"/>
                <w:szCs w:val="20"/>
              </w:rPr>
              <w:t>1,679</w:t>
            </w:r>
          </w:p>
        </w:tc>
        <w:tc>
          <w:tcPr>
            <w:tcW w:w="15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7613FEE" w14:textId="77777777" w:rsidR="003F15FA" w:rsidRDefault="00000000">
            <w:r>
              <w:rPr>
                <w:color w:val="111111"/>
                <w:sz w:val="20"/>
                <w:szCs w:val="20"/>
              </w:rPr>
              <w:t>6 undefined</w:t>
            </w:r>
          </w:p>
        </w:tc>
      </w:tr>
    </w:tbl>
    <w:p w14:paraId="54FDC10E" w14:textId="77777777" w:rsidR="003F15FA" w:rsidRDefault="003F15FA">
      <w:pPr>
        <w:spacing w:after="60"/>
      </w:pPr>
    </w:p>
    <w:p w14:paraId="221F989C" w14:textId="77777777" w:rsidR="00ED46E7" w:rsidRDefault="00ED46E7" w:rsidP="00ED46E7">
      <w:pPr>
        <w:spacing w:after="60" w:line="276" w:lineRule="auto"/>
        <w:jc w:val="both"/>
      </w:pPr>
      <w:proofErr w:type="spellStart"/>
      <w:r>
        <w:t>TotalSpend</w:t>
      </w:r>
      <w:proofErr w:type="spellEnd"/>
      <w:r>
        <w:t xml:space="preserve"> average is $606 while the midpoint is $397. This supports the fact that more of the distribution is on the left and the small portion of spenders on the right are very high. Income is fairly spread out and after removing the $666,666 outlier, there is no evidence of skew. Recency is almost uniform, which implies that there is no </w:t>
      </w:r>
      <w:proofErr w:type="gramStart"/>
      <w:r>
        <w:t>particular pattern</w:t>
      </w:r>
      <w:proofErr w:type="gramEnd"/>
      <w:r>
        <w:t xml:space="preserve"> of purchase timing. Catalog purchases have a median of 2 but a mean of 2.66, which signifies a long right tail stemming from heavy catalog users. The 26% zero rate in catalog purchases corresponds to the non-catalog segment.</w:t>
      </w:r>
    </w:p>
    <w:p w14:paraId="59B02E04" w14:textId="77777777" w:rsidR="00ED46E7" w:rsidRDefault="00ED46E7" w:rsidP="00ED46E7">
      <w:pPr>
        <w:spacing w:after="60" w:line="276" w:lineRule="auto"/>
        <w:jc w:val="both"/>
      </w:pPr>
    </w:p>
    <w:p w14:paraId="1A4A3968" w14:textId="7AE5A48D" w:rsidR="00ED46E7" w:rsidRDefault="00ED46E7" w:rsidP="00ED46E7">
      <w:pPr>
        <w:spacing w:after="60" w:line="276" w:lineRule="auto"/>
        <w:jc w:val="both"/>
      </w:pPr>
      <w:r>
        <w:t xml:space="preserve">In the case of categorical variables, Graduation has the highest representation (50.4%) as an education </w:t>
      </w:r>
      <w:proofErr w:type="gramStart"/>
      <w:r>
        <w:t>level, and</w:t>
      </w:r>
      <w:proofErr w:type="gramEnd"/>
      <w:r>
        <w:t xml:space="preserve"> Married is the most common marital status (64.5%) after the </w:t>
      </w:r>
      <w:proofErr w:type="gramStart"/>
      <w:r>
        <w:t>recoding</w:t>
      </w:r>
      <w:proofErr w:type="gramEnd"/>
      <w:r>
        <w:t xml:space="preserve">. </w:t>
      </w:r>
      <w:proofErr w:type="spellStart"/>
      <w:r>
        <w:t>LifeStage</w:t>
      </w:r>
      <w:proofErr w:type="spellEnd"/>
      <w:r>
        <w:t xml:space="preserve"> indicates that </w:t>
      </w:r>
      <w:proofErr w:type="spellStart"/>
      <w:r>
        <w:t>TeenFamily</w:t>
      </w:r>
      <w:proofErr w:type="spellEnd"/>
      <w:r>
        <w:t xml:space="preserve"> is the collection with the greatest number of people (29.2%), later comes </w:t>
      </w:r>
      <w:proofErr w:type="spellStart"/>
      <w:r>
        <w:t>EmptyNester</w:t>
      </w:r>
      <w:proofErr w:type="spellEnd"/>
      <w:r>
        <w:t xml:space="preserve"> (28.5%), </w:t>
      </w:r>
      <w:proofErr w:type="spellStart"/>
      <w:r>
        <w:t>YoungFamily</w:t>
      </w:r>
      <w:proofErr w:type="spellEnd"/>
      <w:r>
        <w:t xml:space="preserve"> (23.2%) and </w:t>
      </w:r>
      <w:proofErr w:type="spellStart"/>
      <w:r>
        <w:t>MixedFamily</w:t>
      </w:r>
      <w:proofErr w:type="spellEnd"/>
      <w:r>
        <w:t xml:space="preserve"> (19.1%). The </w:t>
      </w:r>
      <w:proofErr w:type="spellStart"/>
      <w:r>
        <w:t>HighValue</w:t>
      </w:r>
      <w:proofErr w:type="spellEnd"/>
      <w:r>
        <w:t xml:space="preserve"> target is exactly balanced with both classes having 1,118 consumers.</w:t>
      </w:r>
    </w:p>
    <w:p w14:paraId="25E40789" w14:textId="77777777" w:rsidR="003F15FA" w:rsidRDefault="00000000">
      <w:pPr>
        <w:pStyle w:val="Heading2"/>
      </w:pPr>
      <w:r>
        <w:t>4.2 Lifecycle Stage: Where the Revenue Comes From</w:t>
      </w:r>
    </w:p>
    <w:p w14:paraId="3801D741" w14:textId="77777777" w:rsidR="003F15FA" w:rsidRDefault="00000000">
      <w:pPr>
        <w:spacing w:after="150" w:line="288" w:lineRule="auto"/>
        <w:jc w:val="both"/>
      </w:pPr>
      <w:r>
        <w:rPr>
          <w:color w:val="111111"/>
        </w:rPr>
        <w:t xml:space="preserve">Spending rises consistently as children age and leave the household. </w:t>
      </w:r>
      <w:proofErr w:type="spellStart"/>
      <w:r>
        <w:rPr>
          <w:color w:val="111111"/>
        </w:rPr>
        <w:t>EmptyNester</w:t>
      </w:r>
      <w:proofErr w:type="spellEnd"/>
      <w:r>
        <w:rPr>
          <w:color w:val="111111"/>
        </w:rPr>
        <w:t xml:space="preserve"> consumers average $1,105, </w:t>
      </w:r>
      <w:proofErr w:type="spellStart"/>
      <w:r>
        <w:rPr>
          <w:color w:val="111111"/>
        </w:rPr>
        <w:t>TeenFamily</w:t>
      </w:r>
      <w:proofErr w:type="spellEnd"/>
      <w:r>
        <w:rPr>
          <w:color w:val="111111"/>
        </w:rPr>
        <w:t xml:space="preserve"> average $703, </w:t>
      </w:r>
      <w:proofErr w:type="spellStart"/>
      <w:r>
        <w:rPr>
          <w:color w:val="111111"/>
        </w:rPr>
        <w:t>MixedFamily</w:t>
      </w:r>
      <w:proofErr w:type="spellEnd"/>
      <w:r>
        <w:rPr>
          <w:color w:val="111111"/>
        </w:rPr>
        <w:t xml:space="preserve"> average $223, and </w:t>
      </w:r>
      <w:proofErr w:type="spellStart"/>
      <w:r>
        <w:rPr>
          <w:color w:val="111111"/>
        </w:rPr>
        <w:t>YoungFamily</w:t>
      </w:r>
      <w:proofErr w:type="spellEnd"/>
      <w:r>
        <w:rPr>
          <w:color w:val="111111"/>
        </w:rPr>
        <w:t xml:space="preserve"> average $186. More telling is the high-value rate: 79.3% of </w:t>
      </w:r>
      <w:proofErr w:type="spellStart"/>
      <w:r>
        <w:rPr>
          <w:color w:val="111111"/>
        </w:rPr>
        <w:t>EmptyNester</w:t>
      </w:r>
      <w:proofErr w:type="spellEnd"/>
      <w:r>
        <w:rPr>
          <w:color w:val="111111"/>
        </w:rPr>
        <w:t xml:space="preserve"> consumers exceed the spend </w:t>
      </w:r>
      <w:proofErr w:type="gramStart"/>
      <w:r>
        <w:rPr>
          <w:color w:val="111111"/>
        </w:rPr>
        <w:t>median</w:t>
      </w:r>
      <w:proofErr w:type="gramEnd"/>
      <w:r>
        <w:rPr>
          <w:color w:val="111111"/>
        </w:rPr>
        <w:t xml:space="preserve">, against 13.1% of </w:t>
      </w:r>
      <w:proofErr w:type="spellStart"/>
      <w:r>
        <w:rPr>
          <w:color w:val="111111"/>
        </w:rPr>
        <w:t>YoungFamily</w:t>
      </w:r>
      <w:proofErr w:type="spellEnd"/>
      <w:r>
        <w:rPr>
          <w:color w:val="111111"/>
        </w:rPr>
        <w:t xml:space="preserve"> consumers. The income gap between these groups is 1.9x. The spending gap is 5.9x. Lifecycle stage is doing most of the work.</w:t>
      </w:r>
    </w:p>
    <w:p w14:paraId="39ABB334" w14:textId="77777777" w:rsidR="003F15FA" w:rsidRDefault="003F15FA">
      <w:pPr>
        <w:spacing w:after="60"/>
      </w:pPr>
    </w:p>
    <w:p w14:paraId="0B069C86" w14:textId="443EEF44" w:rsidR="003F15FA" w:rsidRDefault="003F15FA">
      <w:pPr>
        <w:spacing w:before="120" w:after="60"/>
        <w:jc w:val="center"/>
      </w:pPr>
    </w:p>
    <w:p w14:paraId="0CCE0CA5" w14:textId="26C8FC92" w:rsidR="00152188" w:rsidRDefault="00152188">
      <w:pPr>
        <w:spacing w:before="120" w:after="60"/>
        <w:jc w:val="center"/>
      </w:pPr>
      <w:r>
        <w:rPr>
          <w:noProof/>
        </w:rPr>
        <w:lastRenderedPageBreak/>
        <w:drawing>
          <wp:inline distT="0" distB="0" distL="0" distR="0" wp14:anchorId="078E3460" wp14:editId="0976A6FE">
            <wp:extent cx="6172200" cy="3744595"/>
            <wp:effectExtent l="0" t="0" r="0" b="8255"/>
            <wp:docPr id="193449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91216" name="Picture 1934491216"/>
                    <pic:cNvPicPr/>
                  </pic:nvPicPr>
                  <pic:blipFill>
                    <a:blip r:embed="rId7">
                      <a:extLst>
                        <a:ext uri="{28A0092B-C50C-407E-A947-70E740481C1C}">
                          <a14:useLocalDpi xmlns:a14="http://schemas.microsoft.com/office/drawing/2010/main" val="0"/>
                        </a:ext>
                      </a:extLst>
                    </a:blip>
                    <a:stretch>
                      <a:fillRect/>
                    </a:stretch>
                  </pic:blipFill>
                  <pic:spPr>
                    <a:xfrm>
                      <a:off x="0" y="0"/>
                      <a:ext cx="6172200" cy="3744595"/>
                    </a:xfrm>
                    <a:prstGeom prst="rect">
                      <a:avLst/>
                    </a:prstGeom>
                  </pic:spPr>
                </pic:pic>
              </a:graphicData>
            </a:graphic>
          </wp:inline>
        </w:drawing>
      </w:r>
    </w:p>
    <w:p w14:paraId="17AF70DD" w14:textId="77777777" w:rsidR="003F15FA" w:rsidRDefault="00000000">
      <w:pPr>
        <w:spacing w:after="240"/>
        <w:jc w:val="center"/>
      </w:pPr>
      <w:r>
        <w:rPr>
          <w:color w:val="444444"/>
          <w:sz w:val="18"/>
          <w:szCs w:val="18"/>
        </w:rPr>
        <w:t xml:space="preserve">Figure 1. Average </w:t>
      </w:r>
      <w:proofErr w:type="gramStart"/>
      <w:r>
        <w:rPr>
          <w:color w:val="444444"/>
          <w:sz w:val="18"/>
          <w:szCs w:val="18"/>
        </w:rPr>
        <w:t>total</w:t>
      </w:r>
      <w:proofErr w:type="gramEnd"/>
      <w:r>
        <w:rPr>
          <w:color w:val="444444"/>
          <w:sz w:val="18"/>
          <w:szCs w:val="18"/>
        </w:rPr>
        <w:t xml:space="preserve"> spend by lifecycle stage. Spending recovers as children age out of the household, from $186 for </w:t>
      </w:r>
      <w:proofErr w:type="spellStart"/>
      <w:r>
        <w:rPr>
          <w:color w:val="444444"/>
          <w:sz w:val="18"/>
          <w:szCs w:val="18"/>
        </w:rPr>
        <w:t>YoungFamily</w:t>
      </w:r>
      <w:proofErr w:type="spellEnd"/>
      <w:r>
        <w:rPr>
          <w:color w:val="444444"/>
          <w:sz w:val="18"/>
          <w:szCs w:val="18"/>
        </w:rPr>
        <w:t xml:space="preserve"> to $1,105 for </w:t>
      </w:r>
      <w:proofErr w:type="spellStart"/>
      <w:r>
        <w:rPr>
          <w:color w:val="444444"/>
          <w:sz w:val="18"/>
          <w:szCs w:val="18"/>
        </w:rPr>
        <w:t>EmptyNester</w:t>
      </w:r>
      <w:proofErr w:type="spellEnd"/>
      <w:r>
        <w:rPr>
          <w:color w:val="444444"/>
          <w:sz w:val="18"/>
          <w:szCs w:val="18"/>
        </w:rPr>
        <w:t>.</w:t>
      </w:r>
    </w:p>
    <w:p w14:paraId="408979E5" w14:textId="584D66EC" w:rsidR="003F15FA" w:rsidRDefault="003F15FA">
      <w:pPr>
        <w:spacing w:before="120" w:after="60"/>
        <w:jc w:val="center"/>
      </w:pPr>
    </w:p>
    <w:p w14:paraId="38214E77" w14:textId="338C4450" w:rsidR="00152188" w:rsidRDefault="00152188">
      <w:pPr>
        <w:spacing w:before="120" w:after="60"/>
        <w:jc w:val="center"/>
      </w:pPr>
      <w:r>
        <w:rPr>
          <w:noProof/>
        </w:rPr>
        <w:drawing>
          <wp:inline distT="0" distB="0" distL="0" distR="0" wp14:anchorId="272576AC" wp14:editId="4167EF21">
            <wp:extent cx="6172200" cy="3451860"/>
            <wp:effectExtent l="0" t="0" r="0" b="0"/>
            <wp:docPr id="1008075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5225" name="Picture 1008075225"/>
                    <pic:cNvPicPr/>
                  </pic:nvPicPr>
                  <pic:blipFill>
                    <a:blip r:embed="rId8">
                      <a:extLst>
                        <a:ext uri="{28A0092B-C50C-407E-A947-70E740481C1C}">
                          <a14:useLocalDpi xmlns:a14="http://schemas.microsoft.com/office/drawing/2010/main" val="0"/>
                        </a:ext>
                      </a:extLst>
                    </a:blip>
                    <a:stretch>
                      <a:fillRect/>
                    </a:stretch>
                  </pic:blipFill>
                  <pic:spPr>
                    <a:xfrm>
                      <a:off x="0" y="0"/>
                      <a:ext cx="6172200" cy="3451860"/>
                    </a:xfrm>
                    <a:prstGeom prst="rect">
                      <a:avLst/>
                    </a:prstGeom>
                  </pic:spPr>
                </pic:pic>
              </a:graphicData>
            </a:graphic>
          </wp:inline>
        </w:drawing>
      </w:r>
    </w:p>
    <w:p w14:paraId="6B33F775" w14:textId="4B4D9516" w:rsidR="003F15FA" w:rsidRDefault="00000000" w:rsidP="0015586D">
      <w:pPr>
        <w:spacing w:after="240"/>
        <w:jc w:val="center"/>
      </w:pPr>
      <w:r>
        <w:rPr>
          <w:color w:val="444444"/>
          <w:sz w:val="18"/>
          <w:szCs w:val="18"/>
        </w:rPr>
        <w:t xml:space="preserve">Figure 2. Percentage of high-value consumers by lifecycle stage. </w:t>
      </w:r>
      <w:proofErr w:type="spellStart"/>
      <w:r>
        <w:rPr>
          <w:color w:val="444444"/>
          <w:sz w:val="18"/>
          <w:szCs w:val="18"/>
        </w:rPr>
        <w:t>EmptyNester</w:t>
      </w:r>
      <w:proofErr w:type="spellEnd"/>
      <w:r>
        <w:rPr>
          <w:color w:val="444444"/>
          <w:sz w:val="18"/>
          <w:szCs w:val="18"/>
        </w:rPr>
        <w:t xml:space="preserve"> consumers are six times more likely to exceed the </w:t>
      </w:r>
      <w:proofErr w:type="gramStart"/>
      <w:r>
        <w:rPr>
          <w:color w:val="444444"/>
          <w:sz w:val="18"/>
          <w:szCs w:val="18"/>
        </w:rPr>
        <w:t>spend</w:t>
      </w:r>
      <w:proofErr w:type="gramEnd"/>
      <w:r>
        <w:rPr>
          <w:color w:val="444444"/>
          <w:sz w:val="18"/>
          <w:szCs w:val="18"/>
        </w:rPr>
        <w:t xml:space="preserve"> median than </w:t>
      </w:r>
      <w:proofErr w:type="spellStart"/>
      <w:r>
        <w:rPr>
          <w:color w:val="444444"/>
          <w:sz w:val="18"/>
          <w:szCs w:val="18"/>
        </w:rPr>
        <w:t>YoungFamily</w:t>
      </w:r>
      <w:proofErr w:type="spellEnd"/>
      <w:r>
        <w:rPr>
          <w:color w:val="444444"/>
          <w:sz w:val="18"/>
          <w:szCs w:val="18"/>
        </w:rPr>
        <w:t xml:space="preserve"> consumers.</w:t>
      </w:r>
    </w:p>
    <w:p w14:paraId="1B8FB93B" w14:textId="6872FF8A" w:rsidR="003F15FA" w:rsidRDefault="00000000" w:rsidP="0015586D">
      <w:pPr>
        <w:spacing w:after="150" w:line="288" w:lineRule="auto"/>
        <w:jc w:val="both"/>
        <w:rPr>
          <w:color w:val="111111"/>
        </w:rPr>
      </w:pPr>
      <w:r>
        <w:rPr>
          <w:color w:val="111111"/>
        </w:rPr>
        <w:lastRenderedPageBreak/>
        <w:t xml:space="preserve">The boxplots below confirm that even a single young child in the household drives median spend close to zero. Two young children barely </w:t>
      </w:r>
      <w:proofErr w:type="gramStart"/>
      <w:r>
        <w:rPr>
          <w:color w:val="111111"/>
        </w:rPr>
        <w:t>changes</w:t>
      </w:r>
      <w:proofErr w:type="gramEnd"/>
      <w:r>
        <w:rPr>
          <w:color w:val="111111"/>
        </w:rPr>
        <w:t xml:space="preserve"> that picture. Teenagers show a far smaller suppression effect, which explains why </w:t>
      </w:r>
      <w:proofErr w:type="spellStart"/>
      <w:r>
        <w:rPr>
          <w:color w:val="111111"/>
        </w:rPr>
        <w:t>TeenFamily</w:t>
      </w:r>
      <w:proofErr w:type="spellEnd"/>
      <w:r>
        <w:rPr>
          <w:color w:val="111111"/>
        </w:rPr>
        <w:t xml:space="preserve"> consumers recover to $703 in average spend and why this lifecycle stage is already approaching high-value territory.</w:t>
      </w:r>
    </w:p>
    <w:p w14:paraId="63B73998" w14:textId="77777777" w:rsidR="0015586D" w:rsidRDefault="0015586D" w:rsidP="0015586D">
      <w:pPr>
        <w:spacing w:after="150" w:line="288" w:lineRule="auto"/>
        <w:jc w:val="both"/>
      </w:pPr>
    </w:p>
    <w:p w14:paraId="3A56625F" w14:textId="2260CB68" w:rsidR="00152188" w:rsidRDefault="00152188">
      <w:pPr>
        <w:spacing w:before="120" w:after="60"/>
        <w:jc w:val="center"/>
      </w:pPr>
      <w:r>
        <w:rPr>
          <w:noProof/>
        </w:rPr>
        <w:drawing>
          <wp:inline distT="0" distB="0" distL="0" distR="0" wp14:anchorId="76681A03" wp14:editId="287E3223">
            <wp:extent cx="6172200" cy="3931920"/>
            <wp:effectExtent l="0" t="0" r="0" b="0"/>
            <wp:docPr id="605872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72556" name="Picture 605872556"/>
                    <pic:cNvPicPr/>
                  </pic:nvPicPr>
                  <pic:blipFill>
                    <a:blip r:embed="rId9">
                      <a:extLst>
                        <a:ext uri="{28A0092B-C50C-407E-A947-70E740481C1C}">
                          <a14:useLocalDpi xmlns:a14="http://schemas.microsoft.com/office/drawing/2010/main" val="0"/>
                        </a:ext>
                      </a:extLst>
                    </a:blip>
                    <a:stretch>
                      <a:fillRect/>
                    </a:stretch>
                  </pic:blipFill>
                  <pic:spPr>
                    <a:xfrm>
                      <a:off x="0" y="0"/>
                      <a:ext cx="6172200" cy="3931920"/>
                    </a:xfrm>
                    <a:prstGeom prst="rect">
                      <a:avLst/>
                    </a:prstGeom>
                  </pic:spPr>
                </pic:pic>
              </a:graphicData>
            </a:graphic>
          </wp:inline>
        </w:drawing>
      </w:r>
    </w:p>
    <w:p w14:paraId="73C1BDF5" w14:textId="77777777" w:rsidR="003F15FA" w:rsidRDefault="00000000">
      <w:pPr>
        <w:spacing w:after="240"/>
        <w:jc w:val="center"/>
      </w:pPr>
      <w:r>
        <w:rPr>
          <w:color w:val="444444"/>
          <w:sz w:val="18"/>
          <w:szCs w:val="18"/>
        </w:rPr>
        <w:t xml:space="preserve">Figure 3. </w:t>
      </w:r>
      <w:proofErr w:type="gramStart"/>
      <w:r>
        <w:rPr>
          <w:color w:val="444444"/>
          <w:sz w:val="18"/>
          <w:szCs w:val="18"/>
        </w:rPr>
        <w:t>Total</w:t>
      </w:r>
      <w:proofErr w:type="gramEnd"/>
      <w:r>
        <w:rPr>
          <w:color w:val="444444"/>
          <w:sz w:val="18"/>
          <w:szCs w:val="18"/>
        </w:rPr>
        <w:t xml:space="preserve"> spend by number of young children (left) and teenagers (right). Young children suppress spending far more sharply than teenagers, confirming that the lifecycle suppression mechanism operates differently by child age.</w:t>
      </w:r>
    </w:p>
    <w:p w14:paraId="6AA162AD" w14:textId="77777777" w:rsidR="003F15FA" w:rsidRDefault="003F15FA">
      <w:pPr>
        <w:spacing w:after="60"/>
      </w:pPr>
    </w:p>
    <w:p w14:paraId="4C537EA8" w14:textId="77777777" w:rsidR="003F15FA" w:rsidRDefault="00000000">
      <w:pPr>
        <w:pStyle w:val="Heading2"/>
      </w:pPr>
      <w:r>
        <w:t>4.3 Cohort Quality: A Measurable and Worsening Trend</w:t>
      </w:r>
    </w:p>
    <w:p w14:paraId="3A2EDDE1" w14:textId="77777777" w:rsidR="003F15FA" w:rsidRDefault="00000000">
      <w:pPr>
        <w:spacing w:after="150" w:line="288" w:lineRule="auto"/>
        <w:jc w:val="both"/>
      </w:pPr>
      <w:r>
        <w:rPr>
          <w:color w:val="111111"/>
        </w:rPr>
        <w:t xml:space="preserve">Both spend and catalog engagement decline monotonically across enrollment cohorts. The 2012 cohort averaged $745 in spend and 3.01 catalog purchases. By 2014 those figures were $491 and 2.29. The two metrics move together because catalog </w:t>
      </w:r>
      <w:proofErr w:type="gramStart"/>
      <w:r>
        <w:rPr>
          <w:color w:val="111111"/>
        </w:rPr>
        <w:t>use</w:t>
      </w:r>
      <w:proofErr w:type="gramEnd"/>
      <w:r>
        <w:rPr>
          <w:color w:val="111111"/>
        </w:rPr>
        <w:t xml:space="preserve"> drives spending, so cohorts that arrive less engaged with the catalog spend </w:t>
      </w:r>
      <w:proofErr w:type="gramStart"/>
      <w:r>
        <w:rPr>
          <w:color w:val="111111"/>
        </w:rPr>
        <w:t>less</w:t>
      </w:r>
      <w:proofErr w:type="gramEnd"/>
      <w:r>
        <w:rPr>
          <w:color w:val="111111"/>
        </w:rPr>
        <w:t xml:space="preserve"> across their entire relationship with </w:t>
      </w:r>
      <w:proofErr w:type="spellStart"/>
      <w:r>
        <w:rPr>
          <w:color w:val="111111"/>
        </w:rPr>
        <w:t>GourmetHub</w:t>
      </w:r>
      <w:proofErr w:type="spellEnd"/>
      <w:r>
        <w:rPr>
          <w:color w:val="111111"/>
        </w:rPr>
        <w:t>.</w:t>
      </w:r>
    </w:p>
    <w:p w14:paraId="3302DB54" w14:textId="77777777" w:rsidR="003F15FA" w:rsidRDefault="003F15FA">
      <w:pPr>
        <w:spacing w:after="60"/>
      </w:pPr>
    </w:p>
    <w:p w14:paraId="0FA4F026" w14:textId="43B0AF66" w:rsidR="003F15FA" w:rsidRDefault="003F15FA">
      <w:pPr>
        <w:spacing w:before="120" w:after="60"/>
        <w:jc w:val="center"/>
      </w:pPr>
    </w:p>
    <w:p w14:paraId="5BD72BC6" w14:textId="71618DCC" w:rsidR="00152188" w:rsidRDefault="00152188">
      <w:pPr>
        <w:spacing w:before="120" w:after="60"/>
        <w:jc w:val="center"/>
      </w:pPr>
      <w:r>
        <w:rPr>
          <w:noProof/>
        </w:rPr>
        <w:lastRenderedPageBreak/>
        <w:drawing>
          <wp:inline distT="0" distB="0" distL="0" distR="0" wp14:anchorId="4689C804" wp14:editId="116A96CD">
            <wp:extent cx="6172200" cy="3406140"/>
            <wp:effectExtent l="0" t="0" r="0" b="3810"/>
            <wp:docPr id="824067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7678" name="Picture 824067678"/>
                    <pic:cNvPicPr/>
                  </pic:nvPicPr>
                  <pic:blipFill>
                    <a:blip r:embed="rId10">
                      <a:extLst>
                        <a:ext uri="{28A0092B-C50C-407E-A947-70E740481C1C}">
                          <a14:useLocalDpi xmlns:a14="http://schemas.microsoft.com/office/drawing/2010/main" val="0"/>
                        </a:ext>
                      </a:extLst>
                    </a:blip>
                    <a:stretch>
                      <a:fillRect/>
                    </a:stretch>
                  </pic:blipFill>
                  <pic:spPr>
                    <a:xfrm>
                      <a:off x="0" y="0"/>
                      <a:ext cx="6172200" cy="3406140"/>
                    </a:xfrm>
                    <a:prstGeom prst="rect">
                      <a:avLst/>
                    </a:prstGeom>
                  </pic:spPr>
                </pic:pic>
              </a:graphicData>
            </a:graphic>
          </wp:inline>
        </w:drawing>
      </w:r>
    </w:p>
    <w:p w14:paraId="459D91FC" w14:textId="77777777" w:rsidR="003F15FA" w:rsidRDefault="00000000">
      <w:pPr>
        <w:spacing w:after="240"/>
        <w:jc w:val="center"/>
      </w:pPr>
      <w:r>
        <w:rPr>
          <w:color w:val="444444"/>
          <w:sz w:val="18"/>
          <w:szCs w:val="18"/>
        </w:rPr>
        <w:t xml:space="preserve">Figure 4. Average </w:t>
      </w:r>
      <w:proofErr w:type="gramStart"/>
      <w:r>
        <w:rPr>
          <w:color w:val="444444"/>
          <w:sz w:val="18"/>
          <w:szCs w:val="18"/>
        </w:rPr>
        <w:t>spend</w:t>
      </w:r>
      <w:proofErr w:type="gramEnd"/>
      <w:r>
        <w:rPr>
          <w:color w:val="444444"/>
          <w:sz w:val="18"/>
          <w:szCs w:val="18"/>
        </w:rPr>
        <w:t xml:space="preserve"> (left) and average catalog purchases (right) by enrollment year. Both measures decline consistently with each successive cohort, confirming a structural quality problem, not a random fluctuation.</w:t>
      </w:r>
    </w:p>
    <w:p w14:paraId="48F64285" w14:textId="77777777" w:rsidR="003F15FA" w:rsidRDefault="003F15FA">
      <w:pPr>
        <w:spacing w:after="60"/>
      </w:pPr>
    </w:p>
    <w:p w14:paraId="4666223E" w14:textId="43F01549" w:rsidR="003F15FA" w:rsidRDefault="00000000" w:rsidP="00152188">
      <w:pPr>
        <w:spacing w:after="150" w:line="288" w:lineRule="auto"/>
        <w:jc w:val="both"/>
      </w:pPr>
      <w:r>
        <w:rPr>
          <w:color w:val="111111"/>
        </w:rPr>
        <w:t>The monthly enrollment trend below shows that new consumer volume is relatively stable, with a mild decline. The problem is not how many consumers are arriving. It is how engaged they are when they do.</w:t>
      </w:r>
    </w:p>
    <w:p w14:paraId="18C6675F" w14:textId="12B02099" w:rsidR="00152188" w:rsidRDefault="00152188">
      <w:pPr>
        <w:spacing w:before="120" w:after="60"/>
        <w:jc w:val="center"/>
      </w:pPr>
      <w:r>
        <w:rPr>
          <w:noProof/>
        </w:rPr>
        <w:drawing>
          <wp:inline distT="0" distB="0" distL="0" distR="0" wp14:anchorId="09DF4901" wp14:editId="504B63EE">
            <wp:extent cx="6103620" cy="2866390"/>
            <wp:effectExtent l="0" t="0" r="0" b="0"/>
            <wp:docPr id="1064052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52098" name="Picture 1064052098"/>
                    <pic:cNvPicPr/>
                  </pic:nvPicPr>
                  <pic:blipFill rotWithShape="1">
                    <a:blip r:embed="rId11" cstate="print">
                      <a:extLst>
                        <a:ext uri="{28A0092B-C50C-407E-A947-70E740481C1C}">
                          <a14:useLocalDpi xmlns:a14="http://schemas.microsoft.com/office/drawing/2010/main" val="0"/>
                        </a:ext>
                      </a:extLst>
                    </a:blip>
                    <a:srcRect l="618" r="493"/>
                    <a:stretch>
                      <a:fillRect/>
                    </a:stretch>
                  </pic:blipFill>
                  <pic:spPr bwMode="auto">
                    <a:xfrm>
                      <a:off x="0" y="0"/>
                      <a:ext cx="6103620" cy="2866390"/>
                    </a:xfrm>
                    <a:prstGeom prst="rect">
                      <a:avLst/>
                    </a:prstGeom>
                    <a:ln>
                      <a:noFill/>
                    </a:ln>
                    <a:extLst>
                      <a:ext uri="{53640926-AAD7-44D8-BBD7-CCE9431645EC}">
                        <a14:shadowObscured xmlns:a14="http://schemas.microsoft.com/office/drawing/2010/main"/>
                      </a:ext>
                    </a:extLst>
                  </pic:spPr>
                </pic:pic>
              </a:graphicData>
            </a:graphic>
          </wp:inline>
        </w:drawing>
      </w:r>
    </w:p>
    <w:p w14:paraId="4AC733B2" w14:textId="2BDD27C6" w:rsidR="00152188" w:rsidRDefault="00152188">
      <w:pPr>
        <w:spacing w:before="120" w:after="60"/>
        <w:jc w:val="center"/>
      </w:pPr>
    </w:p>
    <w:p w14:paraId="4858157B" w14:textId="07295FBA" w:rsidR="003F15FA" w:rsidRDefault="00000000" w:rsidP="0015586D">
      <w:pPr>
        <w:spacing w:after="240"/>
        <w:jc w:val="center"/>
      </w:pPr>
      <w:r>
        <w:rPr>
          <w:color w:val="444444"/>
          <w:sz w:val="18"/>
          <w:szCs w:val="18"/>
        </w:rPr>
        <w:t>Figure 5. Monthly consumer enrollment from September 2012 to June 2014. Volume is broadly stable, which confirms that the catalog decline is a behavioral engagement problem, not an acquisition volume problem.</w:t>
      </w:r>
    </w:p>
    <w:p w14:paraId="763CEBB1" w14:textId="77777777" w:rsidR="003F15FA" w:rsidRDefault="00000000">
      <w:pPr>
        <w:pStyle w:val="Heading2"/>
      </w:pPr>
      <w:r>
        <w:lastRenderedPageBreak/>
        <w:t>4.4 Campaign Effectiveness Across Segments</w:t>
      </w:r>
    </w:p>
    <w:p w14:paraId="0AEE9ECC" w14:textId="3AB5282E" w:rsidR="00746B64" w:rsidRDefault="00746B64">
      <w:pPr>
        <w:spacing w:after="150" w:line="288" w:lineRule="auto"/>
        <w:jc w:val="both"/>
      </w:pPr>
      <w:r>
        <w:rPr>
          <w:color w:val="111111"/>
        </w:rPr>
        <w:t>Campaign acceptance rates are low across all five historical campaigns, ranging from 1.3% for Campaign 2 to 7.5% for Campaign 4.</w:t>
      </w:r>
      <w:r>
        <w:t xml:space="preserve"> </w:t>
      </w:r>
      <w:r w:rsidRPr="00746B64">
        <w:t xml:space="preserve">The campaigns are not all equally effective, and there are direct links between campaign effectiveness and the consumer segments identified in this study. The most strongly correlated campaigns with total </w:t>
      </w:r>
      <w:proofErr w:type="gramStart"/>
      <w:r w:rsidRPr="00746B64">
        <w:t>spend</w:t>
      </w:r>
      <w:proofErr w:type="gramEnd"/>
      <w:r w:rsidRPr="00746B64">
        <w:t xml:space="preserve"> are Campaigns 1 (r = 0.38) and Campaign 5 (r = 0.47), and they have significantly higher acceptance rates among </w:t>
      </w:r>
      <w:proofErr w:type="spellStart"/>
      <w:r w:rsidRPr="00746B64">
        <w:t>HighValue</w:t>
      </w:r>
      <w:proofErr w:type="spellEnd"/>
      <w:r w:rsidRPr="00746B64">
        <w:t xml:space="preserve"> than among Standard consumers. Campaign 5 is particularly successful at targeting the </w:t>
      </w:r>
      <w:proofErr w:type="spellStart"/>
      <w:r w:rsidRPr="00746B64">
        <w:t>EmptyNester</w:t>
      </w:r>
      <w:proofErr w:type="spellEnd"/>
      <w:r w:rsidRPr="00746B64">
        <w:t xml:space="preserve"> and high-catalog segments that drive most of the revenue. Campaigns 2 and 3 have correlations close to zero with spend, showing that they are reaching a general audience, rather than the high-value segment. This is shown in Figure 7: the gap between </w:t>
      </w:r>
      <w:proofErr w:type="spellStart"/>
      <w:r w:rsidRPr="00746B64">
        <w:t>HighValue</w:t>
      </w:r>
      <w:proofErr w:type="spellEnd"/>
      <w:r w:rsidRPr="00746B64">
        <w:t xml:space="preserve"> and Standard consumers in campaign acceptance is largest for Campaign 5, and not visible for Campaigns 2 and 3. This confirms that the most effective campaign for </w:t>
      </w:r>
      <w:proofErr w:type="spellStart"/>
      <w:r w:rsidRPr="00746B64">
        <w:t>GourmetHub</w:t>
      </w:r>
      <w:proofErr w:type="spellEnd"/>
      <w:r w:rsidRPr="00746B64">
        <w:t xml:space="preserve"> is reaching the consumers they want to reach, while the least effective campaigns are wasting money on the least valuable consumers.</w:t>
      </w:r>
    </w:p>
    <w:p w14:paraId="7B03D3FC" w14:textId="77777777" w:rsidR="003F15FA" w:rsidRDefault="003F15FA">
      <w:pPr>
        <w:spacing w:after="60"/>
      </w:pPr>
    </w:p>
    <w:p w14:paraId="5CE870F8" w14:textId="77777777" w:rsidR="003F15FA" w:rsidRDefault="00000000">
      <w:pPr>
        <w:pStyle w:val="Heading2"/>
      </w:pPr>
      <w:r>
        <w:t>4.5 Revenue Concentration</w:t>
      </w:r>
    </w:p>
    <w:p w14:paraId="024647D6" w14:textId="77777777" w:rsidR="00BF4279" w:rsidRDefault="00746B64" w:rsidP="00BF4279">
      <w:pPr>
        <w:spacing w:after="150" w:line="288" w:lineRule="auto"/>
        <w:jc w:val="both"/>
        <w:rPr>
          <w:color w:val="111111"/>
        </w:rPr>
      </w:pPr>
      <w:r w:rsidRPr="00746B64">
        <w:t xml:space="preserve">The highest spending 20% of consumers generate 52% of revenue. This means that </w:t>
      </w:r>
      <w:r>
        <w:rPr>
          <w:color w:val="111111"/>
        </w:rPr>
        <w:t>correctly identifying and retaining high-value consumers</w:t>
      </w:r>
      <w:r w:rsidRPr="00746B64">
        <w:t xml:space="preserve"> right at the time of enrollment is not </w:t>
      </w:r>
      <w:r>
        <w:rPr>
          <w:color w:val="111111"/>
        </w:rPr>
        <w:t>a marginal</w:t>
      </w:r>
      <w:r w:rsidR="00BF4279">
        <w:rPr>
          <w:color w:val="111111"/>
        </w:rPr>
        <w:t xml:space="preserve"> </w:t>
      </w:r>
      <w:r>
        <w:rPr>
          <w:color w:val="111111"/>
        </w:rPr>
        <w:t>improvement</w:t>
      </w:r>
      <w:r w:rsidRPr="00746B64">
        <w:t xml:space="preserve">. It is the most important variable for revenue. </w:t>
      </w:r>
      <w:r w:rsidR="00BF4279">
        <w:rPr>
          <w:color w:val="111111"/>
        </w:rPr>
        <w:t>Losing a small share of the top segment causes disproportionate revenue damage that cannot easily be offset by acquiring more Standard consumers.</w:t>
      </w:r>
    </w:p>
    <w:p w14:paraId="133AD316" w14:textId="5D3E9131" w:rsidR="00152188" w:rsidRDefault="00152188" w:rsidP="00BF4279">
      <w:pPr>
        <w:spacing w:after="150" w:line="288" w:lineRule="auto"/>
        <w:jc w:val="both"/>
      </w:pPr>
      <w:r>
        <w:rPr>
          <w:noProof/>
        </w:rPr>
        <w:drawing>
          <wp:inline distT="0" distB="0" distL="0" distR="0" wp14:anchorId="627E350A" wp14:editId="6E641E4D">
            <wp:extent cx="6172200" cy="3291840"/>
            <wp:effectExtent l="0" t="0" r="0" b="3810"/>
            <wp:docPr id="211563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39506" name="Picture 2115639506"/>
                    <pic:cNvPicPr/>
                  </pic:nvPicPr>
                  <pic:blipFill>
                    <a:blip r:embed="rId12">
                      <a:extLst>
                        <a:ext uri="{28A0092B-C50C-407E-A947-70E740481C1C}">
                          <a14:useLocalDpi xmlns:a14="http://schemas.microsoft.com/office/drawing/2010/main" val="0"/>
                        </a:ext>
                      </a:extLst>
                    </a:blip>
                    <a:stretch>
                      <a:fillRect/>
                    </a:stretch>
                  </pic:blipFill>
                  <pic:spPr>
                    <a:xfrm>
                      <a:off x="0" y="0"/>
                      <a:ext cx="6172200" cy="3291840"/>
                    </a:xfrm>
                    <a:prstGeom prst="rect">
                      <a:avLst/>
                    </a:prstGeom>
                  </pic:spPr>
                </pic:pic>
              </a:graphicData>
            </a:graphic>
          </wp:inline>
        </w:drawing>
      </w:r>
    </w:p>
    <w:p w14:paraId="61C5297A" w14:textId="77777777" w:rsidR="003F15FA" w:rsidRDefault="00000000">
      <w:pPr>
        <w:spacing w:after="240"/>
        <w:jc w:val="center"/>
      </w:pPr>
      <w:r>
        <w:rPr>
          <w:color w:val="444444"/>
          <w:sz w:val="18"/>
          <w:szCs w:val="18"/>
        </w:rPr>
        <w:t>Figure 6. Cumulative revenue by consumer percentile. The top 20% of consumers generate more than half of all revenue.</w:t>
      </w:r>
    </w:p>
    <w:p w14:paraId="63D528BA" w14:textId="77777777" w:rsidR="003F15FA" w:rsidRDefault="003F15FA">
      <w:pPr>
        <w:spacing w:after="60"/>
      </w:pPr>
    </w:p>
    <w:p w14:paraId="038847A2" w14:textId="77777777" w:rsidR="003F15FA" w:rsidRDefault="00000000">
      <w:pPr>
        <w:pStyle w:val="Heading2"/>
      </w:pPr>
      <w:r>
        <w:lastRenderedPageBreak/>
        <w:t>4.6 High-Value versus Standard Consumer Profile</w:t>
      </w:r>
    </w:p>
    <w:p w14:paraId="42398B7B" w14:textId="34B6EDD7" w:rsidR="003F15FA" w:rsidRPr="00BF4279" w:rsidRDefault="00BF4279" w:rsidP="00BF4279">
      <w:pPr>
        <w:spacing w:after="150" w:line="288" w:lineRule="auto"/>
        <w:jc w:val="both"/>
        <w:rPr>
          <w:color w:val="111111"/>
        </w:rPr>
      </w:pPr>
      <w:r w:rsidRPr="00BF4279">
        <w:t xml:space="preserve">The six-panel </w:t>
      </w:r>
      <w:r>
        <w:t>comparison</w:t>
      </w:r>
      <w:r w:rsidRPr="00BF4279">
        <w:t xml:space="preserve"> below illustrates the differences between </w:t>
      </w:r>
      <w:proofErr w:type="spellStart"/>
      <w:r w:rsidRPr="00BF4279">
        <w:t>HighValue</w:t>
      </w:r>
      <w:proofErr w:type="spellEnd"/>
      <w:r w:rsidRPr="00BF4279">
        <w:t xml:space="preserve"> and Standard consumers on predictor variables. </w:t>
      </w:r>
      <w:proofErr w:type="spellStart"/>
      <w:r w:rsidRPr="00BF4279">
        <w:t>HighValue</w:t>
      </w:r>
      <w:proofErr w:type="spellEnd"/>
      <w:r w:rsidRPr="00BF4279">
        <w:t xml:space="preserve"> consumers have higher incomes, purchase more from the catalog and in stores, and </w:t>
      </w:r>
      <w:r>
        <w:rPr>
          <w:color w:val="111111"/>
        </w:rPr>
        <w:t>visit the website less</w:t>
      </w:r>
      <w:r w:rsidRPr="00BF4279">
        <w:t xml:space="preserve">. The differences in income and catalog are most dramatic. Recency is almost the same (50 days for </w:t>
      </w:r>
      <w:proofErr w:type="spellStart"/>
      <w:r w:rsidRPr="00BF4279">
        <w:t>HighValue</w:t>
      </w:r>
      <w:proofErr w:type="spellEnd"/>
      <w:r w:rsidRPr="00BF4279">
        <w:t xml:space="preserve"> and 49 for Standard), showing that recent buyers aren't necessarily </w:t>
      </w:r>
      <w:proofErr w:type="spellStart"/>
      <w:r w:rsidRPr="00BF4279">
        <w:t>HighValue</w:t>
      </w:r>
      <w:proofErr w:type="spellEnd"/>
      <w:r w:rsidRPr="00BF4279">
        <w:t xml:space="preserve"> consumers. A Standard consumer can be as recently active as a </w:t>
      </w:r>
      <w:proofErr w:type="spellStart"/>
      <w:r w:rsidRPr="00BF4279">
        <w:t>HighValue</w:t>
      </w:r>
      <w:proofErr w:type="spellEnd"/>
      <w:r w:rsidRPr="00BF4279">
        <w:t xml:space="preserve"> consumer. </w:t>
      </w:r>
      <w:r>
        <w:rPr>
          <w:color w:val="111111"/>
        </w:rPr>
        <w:t>What distinguishes them is channel behavior.</w:t>
      </w:r>
    </w:p>
    <w:p w14:paraId="4D930209" w14:textId="7B0B0D52" w:rsidR="00152188" w:rsidRDefault="00152188">
      <w:pPr>
        <w:spacing w:before="120" w:after="60"/>
        <w:jc w:val="center"/>
      </w:pPr>
      <w:r>
        <w:rPr>
          <w:noProof/>
        </w:rPr>
        <w:drawing>
          <wp:inline distT="0" distB="0" distL="0" distR="0" wp14:anchorId="720B06BC" wp14:editId="5F3EE54A">
            <wp:extent cx="6271260" cy="4800600"/>
            <wp:effectExtent l="0" t="0" r="0" b="0"/>
            <wp:docPr id="1825855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55123" name="Picture 1825855123"/>
                    <pic:cNvPicPr/>
                  </pic:nvPicPr>
                  <pic:blipFill>
                    <a:blip r:embed="rId13">
                      <a:extLst>
                        <a:ext uri="{28A0092B-C50C-407E-A947-70E740481C1C}">
                          <a14:useLocalDpi xmlns:a14="http://schemas.microsoft.com/office/drawing/2010/main" val="0"/>
                        </a:ext>
                      </a:extLst>
                    </a:blip>
                    <a:stretch>
                      <a:fillRect/>
                    </a:stretch>
                  </pic:blipFill>
                  <pic:spPr>
                    <a:xfrm>
                      <a:off x="0" y="0"/>
                      <a:ext cx="6271260" cy="4800600"/>
                    </a:xfrm>
                    <a:prstGeom prst="rect">
                      <a:avLst/>
                    </a:prstGeom>
                  </pic:spPr>
                </pic:pic>
              </a:graphicData>
            </a:graphic>
          </wp:inline>
        </w:drawing>
      </w:r>
    </w:p>
    <w:p w14:paraId="34A8C80C" w14:textId="77777777" w:rsidR="003F15FA" w:rsidRDefault="00000000">
      <w:pPr>
        <w:spacing w:after="240"/>
        <w:jc w:val="center"/>
      </w:pPr>
      <w:r>
        <w:rPr>
          <w:color w:val="444444"/>
          <w:sz w:val="18"/>
          <w:szCs w:val="18"/>
        </w:rPr>
        <w:t xml:space="preserve">Figure 7. Six key predictor variables split by </w:t>
      </w:r>
      <w:proofErr w:type="spellStart"/>
      <w:r>
        <w:rPr>
          <w:color w:val="444444"/>
          <w:sz w:val="18"/>
          <w:szCs w:val="18"/>
        </w:rPr>
        <w:t>HighValue</w:t>
      </w:r>
      <w:proofErr w:type="spellEnd"/>
      <w:r>
        <w:rPr>
          <w:color w:val="444444"/>
          <w:sz w:val="18"/>
          <w:szCs w:val="18"/>
        </w:rPr>
        <w:t xml:space="preserve"> status. Catalog purchases, income, and store purchases show the clearest separation. Web visit frequency is higher among Standard consumers, and recency is nearly identical across both groups.</w:t>
      </w:r>
    </w:p>
    <w:p w14:paraId="4A0F5072" w14:textId="77777777" w:rsidR="003F15FA" w:rsidRDefault="003F15FA">
      <w:pPr>
        <w:spacing w:after="60"/>
      </w:pPr>
    </w:p>
    <w:p w14:paraId="3E617D32" w14:textId="77777777" w:rsidR="00BF4279" w:rsidRDefault="00BF4279" w:rsidP="00BF4279">
      <w:pPr>
        <w:spacing w:after="150" w:line="288" w:lineRule="auto"/>
        <w:jc w:val="both"/>
        <w:rPr>
          <w:color w:val="111111"/>
        </w:rPr>
      </w:pPr>
      <w:r>
        <w:rPr>
          <w:color w:val="111111"/>
        </w:rPr>
        <w:t xml:space="preserve">The income versus spend scatter below makes the structural separation visible. </w:t>
      </w:r>
      <w:r w:rsidRPr="00BF4279">
        <w:t xml:space="preserve">Standard consumers are concentrated at low </w:t>
      </w:r>
      <w:proofErr w:type="gramStart"/>
      <w:r w:rsidRPr="00BF4279">
        <w:t>spend</w:t>
      </w:r>
      <w:proofErr w:type="gramEnd"/>
      <w:r w:rsidRPr="00BF4279">
        <w:t xml:space="preserve"> across all income levels. </w:t>
      </w:r>
      <w:proofErr w:type="spellStart"/>
      <w:r w:rsidRPr="00BF4279">
        <w:t>HighValue</w:t>
      </w:r>
      <w:proofErr w:type="spellEnd"/>
      <w:r w:rsidRPr="00BF4279">
        <w:t xml:space="preserve"> consumers are in the </w:t>
      </w:r>
      <w:r>
        <w:t xml:space="preserve">upper-right corner and </w:t>
      </w:r>
      <w:r w:rsidRPr="00BF4279">
        <w:t xml:space="preserve">in the $40,000 to $100,000 range. </w:t>
      </w:r>
      <w:r>
        <w:rPr>
          <w:color w:val="111111"/>
        </w:rPr>
        <w:t xml:space="preserve">High income alone does not guarantee </w:t>
      </w:r>
      <w:proofErr w:type="spellStart"/>
      <w:r>
        <w:rPr>
          <w:color w:val="111111"/>
        </w:rPr>
        <w:t>HighValue</w:t>
      </w:r>
      <w:proofErr w:type="spellEnd"/>
      <w:r>
        <w:rPr>
          <w:color w:val="111111"/>
        </w:rPr>
        <w:t xml:space="preserve"> status, but the combination of higher income and catalog use does.</w:t>
      </w:r>
    </w:p>
    <w:p w14:paraId="0BE202A4" w14:textId="3D0CAECC" w:rsidR="003F15FA" w:rsidRDefault="003F15FA" w:rsidP="00BF4279">
      <w:pPr>
        <w:spacing w:after="150" w:line="288" w:lineRule="auto"/>
        <w:jc w:val="both"/>
      </w:pPr>
    </w:p>
    <w:p w14:paraId="530CC368" w14:textId="5C7B866B" w:rsidR="00152188" w:rsidRDefault="00000000" w:rsidP="00D06A1D">
      <w:pPr>
        <w:spacing w:before="120" w:after="60"/>
        <w:jc w:val="center"/>
      </w:pPr>
      <w:r>
        <w:rPr>
          <w:noProof/>
        </w:rPr>
        <w:lastRenderedPageBreak/>
        <w:drawing>
          <wp:inline distT="0" distB="0" distL="0" distR="0" wp14:anchorId="42330613" wp14:editId="1C1E5DA0">
            <wp:extent cx="6240780" cy="3383280"/>
            <wp:effectExtent l="0" t="0" r="7620" b="7620"/>
            <wp:docPr id="1671759682" name="Picture 1671759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40780" cy="3383280"/>
                    </a:xfrm>
                    <a:prstGeom prst="rect">
                      <a:avLst/>
                    </a:prstGeom>
                  </pic:spPr>
                </pic:pic>
              </a:graphicData>
            </a:graphic>
          </wp:inline>
        </w:drawing>
      </w:r>
    </w:p>
    <w:p w14:paraId="2E02E868" w14:textId="77777777" w:rsidR="003F15FA" w:rsidRDefault="00000000">
      <w:pPr>
        <w:spacing w:after="240"/>
        <w:jc w:val="center"/>
      </w:pPr>
      <w:r>
        <w:rPr>
          <w:color w:val="444444"/>
          <w:sz w:val="18"/>
          <w:szCs w:val="18"/>
        </w:rPr>
        <w:t xml:space="preserve">Figure 8. Income versus total spend colored by </w:t>
      </w:r>
      <w:proofErr w:type="spellStart"/>
      <w:r>
        <w:rPr>
          <w:color w:val="444444"/>
          <w:sz w:val="18"/>
          <w:szCs w:val="18"/>
        </w:rPr>
        <w:t>HighValue</w:t>
      </w:r>
      <w:proofErr w:type="spellEnd"/>
      <w:r>
        <w:rPr>
          <w:color w:val="444444"/>
          <w:sz w:val="18"/>
          <w:szCs w:val="18"/>
        </w:rPr>
        <w:t xml:space="preserve"> status. Standard consumers cluster near zero spend across all income levels. High-value consumers are concentrated in the high-income, high-spend region.</w:t>
      </w:r>
    </w:p>
    <w:p w14:paraId="409AA57D" w14:textId="77777777" w:rsidR="003F15FA" w:rsidRDefault="003F15FA">
      <w:pPr>
        <w:spacing w:after="60"/>
      </w:pPr>
    </w:p>
    <w:p w14:paraId="07CB7FBC" w14:textId="77777777" w:rsidR="003F15FA" w:rsidRDefault="00000000">
      <w:pPr>
        <w:pStyle w:val="Heading2"/>
      </w:pPr>
      <w:r>
        <w:t>4.7 Correlation Structure</w:t>
      </w:r>
    </w:p>
    <w:p w14:paraId="0C5A2CB4" w14:textId="77777777" w:rsidR="001C7C47" w:rsidRDefault="00BF4279" w:rsidP="001C7C47">
      <w:pPr>
        <w:spacing w:after="150" w:line="288" w:lineRule="auto"/>
        <w:jc w:val="both"/>
        <w:rPr>
          <w:color w:val="111111"/>
        </w:rPr>
      </w:pPr>
      <w:r w:rsidRPr="00BF4279">
        <w:t xml:space="preserve">The correlation matrix shows the associations between all continuous variables. Catalog use, income and store purchases are positively associated with </w:t>
      </w:r>
      <w:proofErr w:type="spellStart"/>
      <w:r w:rsidRPr="00BF4279">
        <w:t>TotalSpend</w:t>
      </w:r>
      <w:proofErr w:type="spellEnd"/>
      <w:r w:rsidRPr="00BF4279">
        <w:t xml:space="preserve">. The number of web visits has one of the strongest negative correlations. </w:t>
      </w:r>
      <w:proofErr w:type="spellStart"/>
      <w:r w:rsidRPr="00BF4279">
        <w:t>Kidhome</w:t>
      </w:r>
      <w:proofErr w:type="spellEnd"/>
      <w:r w:rsidRPr="00BF4279">
        <w:t xml:space="preserve"> is negatively correlated with income, catalog use and spend at the same time, and confirms that lifecycle suppression is </w:t>
      </w:r>
      <w:r>
        <w:rPr>
          <w:color w:val="111111"/>
        </w:rPr>
        <w:t xml:space="preserve">multi-dimensional and cannot be attributed to any single variable. </w:t>
      </w:r>
      <w:r w:rsidRPr="00BF4279">
        <w:t xml:space="preserve"> The </w:t>
      </w:r>
      <w:r>
        <w:t>strong</w:t>
      </w:r>
      <w:r w:rsidRPr="00BF4279">
        <w:t xml:space="preserve"> correlation between </w:t>
      </w:r>
      <w:proofErr w:type="spellStart"/>
      <w:r w:rsidRPr="00BF4279">
        <w:t>NumWebVisitsMonth</w:t>
      </w:r>
      <w:proofErr w:type="spellEnd"/>
      <w:r w:rsidRPr="00BF4279">
        <w:t xml:space="preserve"> and </w:t>
      </w:r>
      <w:proofErr w:type="spellStart"/>
      <w:r w:rsidRPr="00BF4279">
        <w:t>Kidhome</w:t>
      </w:r>
      <w:proofErr w:type="spellEnd"/>
      <w:r w:rsidRPr="00BF4279">
        <w:t xml:space="preserve"> (r = 0.45) suggests that the negative web visit effect is partly a result of </w:t>
      </w:r>
      <w:r>
        <w:t xml:space="preserve">the </w:t>
      </w:r>
      <w:r w:rsidRPr="00BF4279">
        <w:t>browsing behavior of low-income households with many children</w:t>
      </w:r>
      <w:r w:rsidR="001C7C47">
        <w:t xml:space="preserve"> </w:t>
      </w:r>
      <w:r w:rsidR="001C7C47">
        <w:rPr>
          <w:color w:val="111111"/>
        </w:rPr>
        <w:t>rather than an independent behavioral pattern.</w:t>
      </w:r>
    </w:p>
    <w:p w14:paraId="4C0373D7" w14:textId="7A71BBD2" w:rsidR="00BF4279" w:rsidRDefault="00BF4279">
      <w:pPr>
        <w:spacing w:after="150" w:line="288" w:lineRule="auto"/>
        <w:jc w:val="both"/>
      </w:pPr>
    </w:p>
    <w:p w14:paraId="05D99937" w14:textId="694510FB" w:rsidR="003F15FA" w:rsidRDefault="003F15FA" w:rsidP="00D06A1D">
      <w:pPr>
        <w:spacing w:before="120" w:after="60"/>
      </w:pPr>
    </w:p>
    <w:p w14:paraId="0A60E229" w14:textId="065F6A2A" w:rsidR="00D06A1D" w:rsidRDefault="00D06A1D">
      <w:pPr>
        <w:spacing w:before="120" w:after="60"/>
        <w:jc w:val="center"/>
      </w:pPr>
      <w:r>
        <w:rPr>
          <w:noProof/>
        </w:rPr>
        <w:lastRenderedPageBreak/>
        <w:drawing>
          <wp:inline distT="0" distB="0" distL="0" distR="0" wp14:anchorId="15787DAA" wp14:editId="130D3FEF">
            <wp:extent cx="6477000" cy="5074920"/>
            <wp:effectExtent l="0" t="0" r="0" b="0"/>
            <wp:docPr id="989947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4797" name="Picture 98994797"/>
                    <pic:cNvPicPr/>
                  </pic:nvPicPr>
                  <pic:blipFill rotWithShape="1">
                    <a:blip r:embed="rId15">
                      <a:extLst>
                        <a:ext uri="{28A0092B-C50C-407E-A947-70E740481C1C}">
                          <a14:useLocalDpi xmlns:a14="http://schemas.microsoft.com/office/drawing/2010/main" val="0"/>
                        </a:ext>
                      </a:extLst>
                    </a:blip>
                    <a:srcRect l="25555" r="26790"/>
                    <a:stretch>
                      <a:fillRect/>
                    </a:stretch>
                  </pic:blipFill>
                  <pic:spPr bwMode="auto">
                    <a:xfrm>
                      <a:off x="0" y="0"/>
                      <a:ext cx="6477000" cy="5074920"/>
                    </a:xfrm>
                    <a:prstGeom prst="rect">
                      <a:avLst/>
                    </a:prstGeom>
                    <a:ln>
                      <a:noFill/>
                    </a:ln>
                    <a:extLst>
                      <a:ext uri="{53640926-AAD7-44D8-BBD7-CCE9431645EC}">
                        <a14:shadowObscured xmlns:a14="http://schemas.microsoft.com/office/drawing/2010/main"/>
                      </a:ext>
                    </a:extLst>
                  </pic:spPr>
                </pic:pic>
              </a:graphicData>
            </a:graphic>
          </wp:inline>
        </w:drawing>
      </w:r>
    </w:p>
    <w:p w14:paraId="0F8D90E9" w14:textId="7E5A7F93" w:rsidR="001C7C47" w:rsidRDefault="00000000" w:rsidP="001C7C47">
      <w:pPr>
        <w:spacing w:after="240"/>
        <w:jc w:val="center"/>
      </w:pPr>
      <w:r>
        <w:rPr>
          <w:color w:val="444444"/>
          <w:sz w:val="18"/>
          <w:szCs w:val="18"/>
        </w:rPr>
        <w:t xml:space="preserve">Figure 9. Correlation matrix across all continuous variables. Warm tones indicate positive correlation; cool tones indicate negative. The catalog and income clusters dominate the </w:t>
      </w:r>
      <w:proofErr w:type="gramStart"/>
      <w:r>
        <w:rPr>
          <w:color w:val="444444"/>
          <w:sz w:val="18"/>
          <w:szCs w:val="18"/>
        </w:rPr>
        <w:t>spend</w:t>
      </w:r>
      <w:proofErr w:type="gramEnd"/>
      <w:r>
        <w:rPr>
          <w:color w:val="444444"/>
          <w:sz w:val="18"/>
          <w:szCs w:val="18"/>
        </w:rPr>
        <w:t xml:space="preserve"> relationship.</w:t>
      </w:r>
    </w:p>
    <w:p w14:paraId="37E028F0" w14:textId="77777777" w:rsidR="001C7C47" w:rsidRDefault="001C7C47">
      <w:pPr>
        <w:pStyle w:val="Heading1"/>
        <w:pBdr>
          <w:bottom w:val="single" w:sz="6" w:space="4" w:color="1A1A1A"/>
        </w:pBdr>
      </w:pPr>
    </w:p>
    <w:p w14:paraId="36F9D70F" w14:textId="783F5D99" w:rsidR="003F15FA" w:rsidRDefault="00000000">
      <w:pPr>
        <w:pStyle w:val="Heading1"/>
        <w:pBdr>
          <w:bottom w:val="single" w:sz="6" w:space="4" w:color="1A1A1A"/>
        </w:pBdr>
      </w:pPr>
      <w:r>
        <w:t>5. Predictor Analysis and Relevance</w:t>
      </w:r>
    </w:p>
    <w:p w14:paraId="29BC2C7F" w14:textId="77777777" w:rsidR="003F15FA" w:rsidRDefault="00000000">
      <w:pPr>
        <w:pStyle w:val="Heading2"/>
      </w:pPr>
      <w:r>
        <w:t>5.1 Correlation-Based Relevance Ranking</w:t>
      </w:r>
    </w:p>
    <w:p w14:paraId="3303DA01" w14:textId="77777777" w:rsidR="003F15FA" w:rsidRDefault="00000000">
      <w:pPr>
        <w:spacing w:after="150" w:line="288" w:lineRule="auto"/>
        <w:jc w:val="both"/>
      </w:pPr>
      <w:r>
        <w:rPr>
          <w:color w:val="111111"/>
        </w:rPr>
        <w:t>Pearson correlations were computed between each candidate predictor and both analytical targets. This ranking determines which variables carry genuine predictive signal and which are candidates for exclusion.</w:t>
      </w:r>
    </w:p>
    <w:p w14:paraId="35CF3859" w14:textId="77777777" w:rsidR="003F15FA" w:rsidRDefault="003F15FA">
      <w:pPr>
        <w:spacing w:after="60"/>
      </w:pPr>
    </w:p>
    <w:p w14:paraId="280EA00F" w14:textId="77777777" w:rsidR="001C7C47" w:rsidRDefault="001C7C47">
      <w:pPr>
        <w:spacing w:after="60"/>
      </w:pPr>
    </w:p>
    <w:p w14:paraId="447965F4" w14:textId="77777777" w:rsidR="001C7C47" w:rsidRDefault="001C7C4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1297"/>
        <w:gridCol w:w="1305"/>
        <w:gridCol w:w="3113"/>
        <w:gridCol w:w="1239"/>
      </w:tblGrid>
      <w:tr w:rsidR="003F15FA" w14:paraId="3782BBFD" w14:textId="77777777">
        <w:tc>
          <w:tcPr>
            <w:tcW w:w="24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69B17BF5" w14:textId="77777777" w:rsidR="003F15FA" w:rsidRDefault="00000000">
            <w:pPr>
              <w:jc w:val="center"/>
            </w:pPr>
            <w:r>
              <w:rPr>
                <w:b/>
                <w:bCs/>
                <w:color w:val="111111"/>
                <w:sz w:val="20"/>
                <w:szCs w:val="20"/>
              </w:rPr>
              <w:lastRenderedPageBreak/>
              <w:t>Predictor</w:t>
            </w:r>
          </w:p>
        </w:tc>
        <w:tc>
          <w:tcPr>
            <w:tcW w:w="13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58ED46BC" w14:textId="77777777" w:rsidR="003F15FA" w:rsidRDefault="00000000">
            <w:pPr>
              <w:jc w:val="center"/>
            </w:pPr>
            <w:r>
              <w:rPr>
                <w:b/>
                <w:bCs/>
                <w:color w:val="111111"/>
                <w:sz w:val="20"/>
                <w:szCs w:val="20"/>
              </w:rPr>
              <w:t xml:space="preserve">r with </w:t>
            </w:r>
            <w:proofErr w:type="spellStart"/>
            <w:r>
              <w:rPr>
                <w:b/>
                <w:bCs/>
                <w:color w:val="111111"/>
                <w:sz w:val="20"/>
                <w:szCs w:val="20"/>
              </w:rPr>
              <w:t>HighValue</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21BF873F" w14:textId="77777777" w:rsidR="003F15FA" w:rsidRDefault="00000000">
            <w:pPr>
              <w:jc w:val="center"/>
            </w:pPr>
            <w:r>
              <w:rPr>
                <w:b/>
                <w:bCs/>
                <w:color w:val="111111"/>
                <w:sz w:val="20"/>
                <w:szCs w:val="20"/>
              </w:rPr>
              <w:t xml:space="preserve">r with </w:t>
            </w:r>
            <w:proofErr w:type="spellStart"/>
            <w:r>
              <w:rPr>
                <w:b/>
                <w:bCs/>
                <w:color w:val="111111"/>
                <w:sz w:val="20"/>
                <w:szCs w:val="20"/>
              </w:rPr>
              <w:t>TotalSpend</w:t>
            </w:r>
            <w:proofErr w:type="spellEnd"/>
          </w:p>
        </w:tc>
        <w:tc>
          <w:tcPr>
            <w:tcW w:w="316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4BB43368" w14:textId="77777777" w:rsidR="003F15FA" w:rsidRDefault="00000000">
            <w:pPr>
              <w:jc w:val="center"/>
            </w:pPr>
            <w:r>
              <w:rPr>
                <w:b/>
                <w:bCs/>
                <w:color w:val="111111"/>
                <w:sz w:val="20"/>
                <w:szCs w:val="20"/>
              </w:rPr>
              <w:t>Interpretation</w:t>
            </w:r>
          </w:p>
        </w:tc>
        <w:tc>
          <w:tcPr>
            <w:tcW w:w="12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5B250D79" w14:textId="77777777" w:rsidR="003F15FA" w:rsidRDefault="00000000">
            <w:pPr>
              <w:jc w:val="center"/>
            </w:pPr>
            <w:r>
              <w:rPr>
                <w:b/>
                <w:bCs/>
                <w:color w:val="111111"/>
                <w:sz w:val="20"/>
                <w:szCs w:val="20"/>
              </w:rPr>
              <w:t>Decision</w:t>
            </w:r>
          </w:p>
        </w:tc>
      </w:tr>
      <w:tr w:rsidR="003F15FA" w14:paraId="70407EFE" w14:textId="77777777">
        <w:tc>
          <w:tcPr>
            <w:tcW w:w="24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D72BB5E" w14:textId="77777777" w:rsidR="003F15FA" w:rsidRDefault="00000000">
            <w:proofErr w:type="spellStart"/>
            <w:r>
              <w:rPr>
                <w:b/>
                <w:bCs/>
                <w:color w:val="111111"/>
                <w:sz w:val="20"/>
                <w:szCs w:val="20"/>
              </w:rPr>
              <w:t>NumStorePurchases</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58AD28D" w14:textId="77777777" w:rsidR="003F15FA" w:rsidRDefault="00000000">
            <w:pPr>
              <w:jc w:val="center"/>
            </w:pPr>
            <w:r>
              <w:rPr>
                <w:color w:val="111111"/>
                <w:sz w:val="20"/>
                <w:szCs w:val="20"/>
              </w:rPr>
              <w:t>+0.747</w:t>
            </w:r>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9BC370D" w14:textId="77777777" w:rsidR="003F15FA" w:rsidRDefault="00000000">
            <w:pPr>
              <w:jc w:val="center"/>
            </w:pPr>
            <w:r>
              <w:rPr>
                <w:color w:val="111111"/>
                <w:sz w:val="20"/>
                <w:szCs w:val="20"/>
              </w:rPr>
              <w:t>+0.675</w:t>
            </w:r>
          </w:p>
        </w:tc>
        <w:tc>
          <w:tcPr>
            <w:tcW w:w="31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498C0AC" w14:textId="77777777" w:rsidR="003F15FA" w:rsidRDefault="00000000">
            <w:r>
              <w:rPr>
                <w:color w:val="111111"/>
                <w:sz w:val="20"/>
                <w:szCs w:val="20"/>
              </w:rPr>
              <w:t>Consistent, strong positive signal in both models</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3243CE3" w14:textId="77777777" w:rsidR="003F15FA" w:rsidRDefault="00000000">
            <w:r>
              <w:rPr>
                <w:color w:val="111111"/>
                <w:sz w:val="20"/>
                <w:szCs w:val="20"/>
              </w:rPr>
              <w:t>Retain</w:t>
            </w:r>
          </w:p>
        </w:tc>
      </w:tr>
      <w:tr w:rsidR="003F15FA" w14:paraId="6D7B80C9"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554CEC1" w14:textId="77777777" w:rsidR="003F15FA" w:rsidRDefault="00000000">
            <w:r>
              <w:rPr>
                <w:b/>
                <w:bCs/>
                <w:color w:val="111111"/>
                <w:sz w:val="20"/>
                <w:szCs w:val="20"/>
              </w:rPr>
              <w:t>Income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18CC550" w14:textId="77777777" w:rsidR="003F15FA" w:rsidRDefault="00000000">
            <w:pPr>
              <w:jc w:val="center"/>
            </w:pPr>
            <w:r>
              <w:rPr>
                <w:color w:val="111111"/>
                <w:sz w:val="20"/>
                <w:szCs w:val="20"/>
              </w:rPr>
              <w:t>+0.735</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07A6A00" w14:textId="77777777" w:rsidR="003F15FA" w:rsidRDefault="00000000">
            <w:pPr>
              <w:jc w:val="center"/>
            </w:pPr>
            <w:r>
              <w:rPr>
                <w:color w:val="111111"/>
                <w:sz w:val="20"/>
                <w:szCs w:val="20"/>
              </w:rPr>
              <w:t>+0.789</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34156F9" w14:textId="77777777" w:rsidR="003F15FA" w:rsidRDefault="00000000">
            <w:r>
              <w:rPr>
                <w:color w:val="111111"/>
                <w:sz w:val="20"/>
                <w:szCs w:val="20"/>
              </w:rPr>
              <w:t xml:space="preserve">Strongest predictor of </w:t>
            </w:r>
            <w:proofErr w:type="spellStart"/>
            <w:r>
              <w:rPr>
                <w:color w:val="111111"/>
                <w:sz w:val="20"/>
                <w:szCs w:val="20"/>
              </w:rPr>
              <w:t>TotalSpend</w:t>
            </w:r>
            <w:proofErr w:type="spellEnd"/>
            <w:r>
              <w:rPr>
                <w:color w:val="111111"/>
                <w:sz w:val="20"/>
                <w:szCs w:val="20"/>
              </w:rPr>
              <w:t>; essential control variable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CB2412F" w14:textId="77777777" w:rsidR="003F15FA" w:rsidRDefault="00000000">
            <w:r>
              <w:rPr>
                <w:color w:val="111111"/>
                <w:sz w:val="20"/>
                <w:szCs w:val="20"/>
              </w:rPr>
              <w:t>Retain</w:t>
            </w:r>
          </w:p>
        </w:tc>
      </w:tr>
      <w:tr w:rsidR="003F15FA" w14:paraId="7D6C6D25" w14:textId="77777777">
        <w:tc>
          <w:tcPr>
            <w:tcW w:w="24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608A19F" w14:textId="77777777" w:rsidR="003F15FA" w:rsidRDefault="00000000">
            <w:proofErr w:type="spellStart"/>
            <w:r>
              <w:rPr>
                <w:b/>
                <w:bCs/>
                <w:color w:val="111111"/>
                <w:sz w:val="20"/>
                <w:szCs w:val="20"/>
              </w:rPr>
              <w:t>NumCatalogPurchases</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42D1B52" w14:textId="77777777" w:rsidR="003F15FA" w:rsidRDefault="00000000">
            <w:pPr>
              <w:jc w:val="center"/>
            </w:pPr>
            <w:r>
              <w:rPr>
                <w:color w:val="111111"/>
                <w:sz w:val="20"/>
                <w:szCs w:val="20"/>
              </w:rPr>
              <w:t>+0.704</w:t>
            </w:r>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17DC200" w14:textId="77777777" w:rsidR="003F15FA" w:rsidRDefault="00000000">
            <w:pPr>
              <w:jc w:val="center"/>
            </w:pPr>
            <w:r>
              <w:rPr>
                <w:color w:val="111111"/>
                <w:sz w:val="20"/>
                <w:szCs w:val="20"/>
              </w:rPr>
              <w:t>+0.778</w:t>
            </w:r>
          </w:p>
        </w:tc>
        <w:tc>
          <w:tcPr>
            <w:tcW w:w="31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0885017" w14:textId="77777777" w:rsidR="003F15FA" w:rsidRDefault="00000000">
            <w:r>
              <w:rPr>
                <w:color w:val="111111"/>
                <w:sz w:val="20"/>
                <w:szCs w:val="20"/>
              </w:rPr>
              <w:t>Dominant behavioral predictor; core to Business Goals 2 and 3</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875773E" w14:textId="77777777" w:rsidR="003F15FA" w:rsidRDefault="00000000">
            <w:r>
              <w:rPr>
                <w:color w:val="111111"/>
                <w:sz w:val="20"/>
                <w:szCs w:val="20"/>
              </w:rPr>
              <w:t>Retain</w:t>
            </w:r>
          </w:p>
        </w:tc>
      </w:tr>
      <w:tr w:rsidR="003F15FA" w14:paraId="2460B37D"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3A42CA9" w14:textId="77777777" w:rsidR="003F15FA" w:rsidRDefault="00000000">
            <w:proofErr w:type="spellStart"/>
            <w:r>
              <w:rPr>
                <w:b/>
                <w:bCs/>
                <w:color w:val="111111"/>
                <w:sz w:val="20"/>
                <w:szCs w:val="20"/>
              </w:rPr>
              <w:t>NumWebPurchases</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C5231EE" w14:textId="77777777" w:rsidR="003F15FA" w:rsidRDefault="00000000">
            <w:pPr>
              <w:jc w:val="center"/>
            </w:pPr>
            <w:r>
              <w:rPr>
                <w:color w:val="111111"/>
                <w:sz w:val="20"/>
                <w:szCs w:val="20"/>
              </w:rPr>
              <w:t>+0.636</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8522577" w14:textId="77777777" w:rsidR="003F15FA" w:rsidRDefault="00000000">
            <w:pPr>
              <w:jc w:val="center"/>
            </w:pPr>
            <w:r>
              <w:rPr>
                <w:color w:val="111111"/>
                <w:sz w:val="20"/>
                <w:szCs w:val="20"/>
              </w:rPr>
              <w:t>+0.520</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274344E" w14:textId="77777777" w:rsidR="003F15FA" w:rsidRDefault="00000000">
            <w:r>
              <w:rPr>
                <w:color w:val="111111"/>
                <w:sz w:val="20"/>
                <w:szCs w:val="20"/>
              </w:rPr>
              <w:t>Transactional web use; distinct from browsing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F07414C" w14:textId="77777777" w:rsidR="003F15FA" w:rsidRDefault="00000000">
            <w:r>
              <w:rPr>
                <w:color w:val="111111"/>
                <w:sz w:val="20"/>
                <w:szCs w:val="20"/>
              </w:rPr>
              <w:t>Retain</w:t>
            </w:r>
          </w:p>
        </w:tc>
      </w:tr>
      <w:tr w:rsidR="003F15FA" w14:paraId="0A615D08" w14:textId="77777777">
        <w:tc>
          <w:tcPr>
            <w:tcW w:w="24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CD282B3" w14:textId="77777777" w:rsidR="003F15FA" w:rsidRDefault="00000000">
            <w:proofErr w:type="spellStart"/>
            <w:r>
              <w:rPr>
                <w:b/>
                <w:bCs/>
                <w:color w:val="111111"/>
                <w:sz w:val="20"/>
                <w:szCs w:val="20"/>
              </w:rPr>
              <w:t>ChannelCount</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2ECE106" w14:textId="77777777" w:rsidR="003F15FA" w:rsidRDefault="00000000">
            <w:pPr>
              <w:jc w:val="center"/>
            </w:pPr>
            <w:r>
              <w:rPr>
                <w:color w:val="111111"/>
                <w:sz w:val="20"/>
                <w:szCs w:val="20"/>
              </w:rPr>
              <w:t>+0.552</w:t>
            </w:r>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4816E68" w14:textId="77777777" w:rsidR="003F15FA" w:rsidRDefault="00000000">
            <w:pPr>
              <w:jc w:val="center"/>
            </w:pPr>
            <w:r>
              <w:rPr>
                <w:color w:val="111111"/>
                <w:sz w:val="20"/>
                <w:szCs w:val="20"/>
              </w:rPr>
              <w:t>+0.503</w:t>
            </w:r>
          </w:p>
        </w:tc>
        <w:tc>
          <w:tcPr>
            <w:tcW w:w="31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47573B5" w14:textId="77777777" w:rsidR="003F15FA" w:rsidRDefault="00000000">
            <w:r>
              <w:rPr>
                <w:color w:val="111111"/>
                <w:sz w:val="20"/>
                <w:szCs w:val="20"/>
              </w:rPr>
              <w:t>Channel breadth signals deeper engagement</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8E4BE32" w14:textId="77777777" w:rsidR="003F15FA" w:rsidRDefault="00000000">
            <w:r>
              <w:rPr>
                <w:color w:val="111111"/>
                <w:sz w:val="20"/>
                <w:szCs w:val="20"/>
              </w:rPr>
              <w:t>Retain</w:t>
            </w:r>
          </w:p>
        </w:tc>
      </w:tr>
      <w:tr w:rsidR="003F15FA" w14:paraId="1C768E19"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43ABFB7" w14:textId="77777777" w:rsidR="003F15FA" w:rsidRDefault="00000000">
            <w:proofErr w:type="spellStart"/>
            <w:r>
              <w:rPr>
                <w:b/>
                <w:bCs/>
                <w:color w:val="111111"/>
                <w:sz w:val="20"/>
                <w:szCs w:val="20"/>
              </w:rPr>
              <w:t>Kidhome</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CD9B814" w14:textId="77777777" w:rsidR="003F15FA" w:rsidRDefault="00000000">
            <w:pPr>
              <w:jc w:val="center"/>
            </w:pPr>
            <w:r>
              <w:rPr>
                <w:color w:val="111111"/>
                <w:sz w:val="20"/>
                <w:szCs w:val="20"/>
              </w:rPr>
              <w:t>-0.566</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777C6FB" w14:textId="77777777" w:rsidR="003F15FA" w:rsidRDefault="00000000">
            <w:pPr>
              <w:jc w:val="center"/>
            </w:pPr>
            <w:r>
              <w:rPr>
                <w:color w:val="111111"/>
                <w:sz w:val="20"/>
                <w:szCs w:val="20"/>
              </w:rPr>
              <w:t>-0.557</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91984CB" w14:textId="77777777" w:rsidR="003F15FA" w:rsidRDefault="00000000">
            <w:r>
              <w:rPr>
                <w:color w:val="111111"/>
                <w:sz w:val="20"/>
                <w:szCs w:val="20"/>
              </w:rPr>
              <w:t>Strong negative; young children suppress spending independently of income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3083217" w14:textId="77777777" w:rsidR="003F15FA" w:rsidRDefault="00000000">
            <w:r>
              <w:rPr>
                <w:color w:val="111111"/>
                <w:sz w:val="20"/>
                <w:szCs w:val="20"/>
              </w:rPr>
              <w:t>Retain</w:t>
            </w:r>
          </w:p>
        </w:tc>
      </w:tr>
      <w:tr w:rsidR="003F15FA" w14:paraId="630F2A36" w14:textId="77777777">
        <w:tc>
          <w:tcPr>
            <w:tcW w:w="24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B3624BC" w14:textId="77777777" w:rsidR="003F15FA" w:rsidRDefault="00000000">
            <w:proofErr w:type="spellStart"/>
            <w:r>
              <w:rPr>
                <w:b/>
                <w:bCs/>
                <w:color w:val="111111"/>
                <w:sz w:val="20"/>
                <w:szCs w:val="20"/>
              </w:rPr>
              <w:t>NumWebVisitsMonth</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72BF6FF" w14:textId="77777777" w:rsidR="003F15FA" w:rsidRDefault="00000000">
            <w:pPr>
              <w:jc w:val="center"/>
            </w:pPr>
            <w:r>
              <w:rPr>
                <w:color w:val="111111"/>
                <w:sz w:val="20"/>
                <w:szCs w:val="20"/>
              </w:rPr>
              <w:t>-0.442</w:t>
            </w:r>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CAF5F0B" w14:textId="77777777" w:rsidR="003F15FA" w:rsidRDefault="00000000">
            <w:pPr>
              <w:jc w:val="center"/>
            </w:pPr>
            <w:r>
              <w:rPr>
                <w:color w:val="111111"/>
                <w:sz w:val="20"/>
                <w:szCs w:val="20"/>
              </w:rPr>
              <w:t>-0.500</w:t>
            </w:r>
          </w:p>
        </w:tc>
        <w:tc>
          <w:tcPr>
            <w:tcW w:w="31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EDDEAA2" w14:textId="77777777" w:rsidR="003F15FA" w:rsidRDefault="00000000">
            <w:r>
              <w:rPr>
                <w:color w:val="111111"/>
                <w:sz w:val="20"/>
                <w:szCs w:val="20"/>
              </w:rPr>
              <w:t>Bivariate negative; tested for income confounding in regression</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27F2731" w14:textId="77777777" w:rsidR="003F15FA" w:rsidRDefault="00000000">
            <w:r>
              <w:rPr>
                <w:color w:val="111111"/>
                <w:sz w:val="20"/>
                <w:szCs w:val="20"/>
              </w:rPr>
              <w:t>Retain</w:t>
            </w:r>
          </w:p>
        </w:tc>
      </w:tr>
      <w:tr w:rsidR="003F15FA" w14:paraId="06217299"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7D3484A" w14:textId="77777777" w:rsidR="003F15FA" w:rsidRDefault="00000000">
            <w:r>
              <w:rPr>
                <w:b/>
                <w:bCs/>
                <w:color w:val="111111"/>
                <w:sz w:val="20"/>
                <w:szCs w:val="20"/>
              </w:rPr>
              <w:t>AcceptedCmp5</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F891439" w14:textId="77777777" w:rsidR="003F15FA" w:rsidRDefault="00000000">
            <w:pPr>
              <w:jc w:val="center"/>
            </w:pPr>
            <w:r>
              <w:rPr>
                <w:color w:val="111111"/>
                <w:sz w:val="20"/>
                <w:szCs w:val="20"/>
              </w:rPr>
              <w:t>+0.279</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8D9CAA4" w14:textId="77777777" w:rsidR="003F15FA" w:rsidRDefault="00000000">
            <w:pPr>
              <w:jc w:val="center"/>
            </w:pPr>
            <w:r>
              <w:rPr>
                <w:color w:val="111111"/>
                <w:sz w:val="20"/>
                <w:szCs w:val="20"/>
              </w:rPr>
              <w:t>+0.468</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63FB9B0" w14:textId="77777777" w:rsidR="003F15FA" w:rsidRDefault="00000000">
            <w:r>
              <w:rPr>
                <w:color w:val="111111"/>
                <w:sz w:val="20"/>
                <w:szCs w:val="20"/>
              </w:rPr>
              <w:t>Campaign 5 reaches high-value consumers effectively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5C3730D" w14:textId="77777777" w:rsidR="003F15FA" w:rsidRDefault="00000000">
            <w:r>
              <w:rPr>
                <w:color w:val="111111"/>
                <w:sz w:val="20"/>
                <w:szCs w:val="20"/>
              </w:rPr>
              <w:t>Retain</w:t>
            </w:r>
          </w:p>
        </w:tc>
      </w:tr>
      <w:tr w:rsidR="003F15FA" w14:paraId="6B252D7F" w14:textId="77777777">
        <w:tc>
          <w:tcPr>
            <w:tcW w:w="24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C3605E3" w14:textId="77777777" w:rsidR="003F15FA" w:rsidRDefault="00000000">
            <w:r>
              <w:rPr>
                <w:b/>
                <w:bCs/>
                <w:color w:val="111111"/>
                <w:sz w:val="20"/>
                <w:szCs w:val="20"/>
              </w:rPr>
              <w:t>AcceptedCmp1</w:t>
            </w:r>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F8CB90B" w14:textId="77777777" w:rsidR="003F15FA" w:rsidRDefault="00000000">
            <w:pPr>
              <w:jc w:val="center"/>
            </w:pPr>
            <w:r>
              <w:rPr>
                <w:color w:val="111111"/>
                <w:sz w:val="20"/>
                <w:szCs w:val="20"/>
              </w:rPr>
              <w:t>+0.251</w:t>
            </w:r>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4A3C432" w14:textId="77777777" w:rsidR="003F15FA" w:rsidRDefault="00000000">
            <w:pPr>
              <w:jc w:val="center"/>
            </w:pPr>
            <w:r>
              <w:rPr>
                <w:color w:val="111111"/>
                <w:sz w:val="20"/>
                <w:szCs w:val="20"/>
              </w:rPr>
              <w:t>+0.382</w:t>
            </w:r>
          </w:p>
        </w:tc>
        <w:tc>
          <w:tcPr>
            <w:tcW w:w="31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9AA8CE6" w14:textId="77777777" w:rsidR="003F15FA" w:rsidRDefault="00000000">
            <w:r>
              <w:rPr>
                <w:color w:val="111111"/>
                <w:sz w:val="20"/>
                <w:szCs w:val="20"/>
              </w:rPr>
              <w:t>Moderate positive; included as candidate</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EEC527C" w14:textId="77777777" w:rsidR="003F15FA" w:rsidRDefault="00000000">
            <w:r>
              <w:rPr>
                <w:color w:val="111111"/>
                <w:sz w:val="20"/>
                <w:szCs w:val="20"/>
              </w:rPr>
              <w:t>Retain</w:t>
            </w:r>
          </w:p>
        </w:tc>
      </w:tr>
      <w:tr w:rsidR="003F15FA" w14:paraId="4B8C9DAC"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C4F41CC" w14:textId="77777777" w:rsidR="003F15FA" w:rsidRDefault="00000000">
            <w:proofErr w:type="spellStart"/>
            <w:r>
              <w:rPr>
                <w:b/>
                <w:bCs/>
                <w:color w:val="111111"/>
                <w:sz w:val="20"/>
                <w:szCs w:val="20"/>
              </w:rPr>
              <w:t>Teenhome</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79BEEDF" w14:textId="77777777" w:rsidR="003F15FA" w:rsidRDefault="00000000">
            <w:pPr>
              <w:jc w:val="center"/>
            </w:pPr>
            <w:r>
              <w:rPr>
                <w:color w:val="111111"/>
                <w:sz w:val="20"/>
                <w:szCs w:val="20"/>
              </w:rPr>
              <w:t>+0.017</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427D0F5" w14:textId="77777777" w:rsidR="003F15FA" w:rsidRDefault="00000000">
            <w:pPr>
              <w:jc w:val="center"/>
            </w:pPr>
            <w:r>
              <w:rPr>
                <w:color w:val="111111"/>
                <w:sz w:val="20"/>
                <w:szCs w:val="20"/>
              </w:rPr>
              <w:t>-0.138</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68808B7" w14:textId="77777777" w:rsidR="003F15FA" w:rsidRDefault="00000000">
            <w:r>
              <w:rPr>
                <w:color w:val="111111"/>
                <w:sz w:val="20"/>
                <w:szCs w:val="20"/>
              </w:rPr>
              <w:t xml:space="preserve">Near zero for </w:t>
            </w:r>
            <w:proofErr w:type="spellStart"/>
            <w:r>
              <w:rPr>
                <w:color w:val="111111"/>
                <w:sz w:val="20"/>
                <w:szCs w:val="20"/>
              </w:rPr>
              <w:t>HighValue</w:t>
            </w:r>
            <w:proofErr w:type="spellEnd"/>
            <w:r>
              <w:rPr>
                <w:color w:val="111111"/>
                <w:sz w:val="20"/>
                <w:szCs w:val="20"/>
              </w:rPr>
              <w:t>; moderate negative for spend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BC339C9" w14:textId="77777777" w:rsidR="003F15FA" w:rsidRDefault="00000000">
            <w:r>
              <w:rPr>
                <w:color w:val="111111"/>
                <w:sz w:val="20"/>
                <w:szCs w:val="20"/>
              </w:rPr>
              <w:t>Retain in regression</w:t>
            </w:r>
          </w:p>
        </w:tc>
      </w:tr>
      <w:tr w:rsidR="003F15FA" w14:paraId="152F5B77" w14:textId="77777777">
        <w:tc>
          <w:tcPr>
            <w:tcW w:w="24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C89BE87" w14:textId="77777777" w:rsidR="003F15FA" w:rsidRDefault="00000000">
            <w:r>
              <w:rPr>
                <w:b/>
                <w:bCs/>
                <w:color w:val="111111"/>
                <w:sz w:val="20"/>
                <w:szCs w:val="20"/>
              </w:rPr>
              <w:t>Recency</w:t>
            </w:r>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B5F2239" w14:textId="77777777" w:rsidR="003F15FA" w:rsidRDefault="00000000">
            <w:pPr>
              <w:jc w:val="center"/>
            </w:pPr>
            <w:r>
              <w:rPr>
                <w:color w:val="111111"/>
                <w:sz w:val="20"/>
                <w:szCs w:val="20"/>
              </w:rPr>
              <w:t>+0.009</w:t>
            </w:r>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BB0D52E" w14:textId="77777777" w:rsidR="003F15FA" w:rsidRDefault="00000000">
            <w:pPr>
              <w:jc w:val="center"/>
            </w:pPr>
            <w:r>
              <w:rPr>
                <w:color w:val="111111"/>
                <w:sz w:val="20"/>
                <w:szCs w:val="20"/>
              </w:rPr>
              <w:t>+0.021</w:t>
            </w:r>
          </w:p>
        </w:tc>
        <w:tc>
          <w:tcPr>
            <w:tcW w:w="31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9EEEB8D" w14:textId="77777777" w:rsidR="003F15FA" w:rsidRDefault="00000000">
            <w:r>
              <w:rPr>
                <w:color w:val="111111"/>
                <w:sz w:val="20"/>
                <w:szCs w:val="20"/>
              </w:rPr>
              <w:t>Near zero for both targets; no predictive signal</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DCF4FA5" w14:textId="77777777" w:rsidR="003F15FA" w:rsidRDefault="00000000">
            <w:r>
              <w:rPr>
                <w:color w:val="111111"/>
                <w:sz w:val="20"/>
                <w:szCs w:val="20"/>
              </w:rPr>
              <w:t>Retain supervised; drop clustering</w:t>
            </w:r>
          </w:p>
        </w:tc>
      </w:tr>
      <w:tr w:rsidR="003F15FA" w14:paraId="35E74934"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4D494B5" w14:textId="77777777" w:rsidR="003F15FA" w:rsidRDefault="00000000">
            <w:r>
              <w:rPr>
                <w:b/>
                <w:bCs/>
                <w:color w:val="111111"/>
                <w:sz w:val="20"/>
                <w:szCs w:val="20"/>
              </w:rPr>
              <w:t>AcceptedCmp3</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A59D198" w14:textId="77777777" w:rsidR="003F15FA" w:rsidRDefault="00000000">
            <w:pPr>
              <w:jc w:val="center"/>
            </w:pPr>
            <w:r>
              <w:rPr>
                <w:color w:val="111111"/>
                <w:sz w:val="20"/>
                <w:szCs w:val="20"/>
              </w:rPr>
              <w:t>+0.026</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2CABF5C" w14:textId="77777777" w:rsidR="003F15FA" w:rsidRDefault="00000000">
            <w:pPr>
              <w:jc w:val="center"/>
            </w:pPr>
            <w:r>
              <w:rPr>
                <w:color w:val="111111"/>
                <w:sz w:val="20"/>
                <w:szCs w:val="20"/>
              </w:rPr>
              <w:t>+0.053</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71C121A" w14:textId="77777777" w:rsidR="003F15FA" w:rsidRDefault="00000000">
            <w:r>
              <w:rPr>
                <w:color w:val="111111"/>
                <w:sz w:val="20"/>
                <w:szCs w:val="20"/>
              </w:rPr>
              <w:t>Near zero for both targets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AEF3594" w14:textId="77777777" w:rsidR="003F15FA" w:rsidRDefault="00000000">
            <w:r>
              <w:rPr>
                <w:color w:val="111111"/>
                <w:sz w:val="20"/>
                <w:szCs w:val="20"/>
              </w:rPr>
              <w:t>Drop all models</w:t>
            </w:r>
          </w:p>
        </w:tc>
      </w:tr>
    </w:tbl>
    <w:p w14:paraId="04F032F3" w14:textId="77777777" w:rsidR="003F15FA" w:rsidRDefault="00000000">
      <w:pPr>
        <w:pStyle w:val="Heading2"/>
      </w:pPr>
      <w:r>
        <w:t>5.2 Predictor Selection Decisions</w:t>
      </w:r>
    </w:p>
    <w:p w14:paraId="1F6299B9" w14:textId="510B0273" w:rsidR="001C7C47" w:rsidRDefault="001C7C47" w:rsidP="001C7C47">
      <w:pPr>
        <w:spacing w:after="150" w:line="288" w:lineRule="auto"/>
        <w:jc w:val="both"/>
      </w:pPr>
      <w:r>
        <w:t xml:space="preserve">AcceptedCmp3 is excluded from all models. Its </w:t>
      </w:r>
      <w:r>
        <w:rPr>
          <w:color w:val="111111"/>
        </w:rPr>
        <w:t>correlations</w:t>
      </w:r>
      <w:r>
        <w:t xml:space="preserve"> with both targets are less than 0.06 and it has no cluster discriminating power. Education and </w:t>
      </w:r>
      <w:proofErr w:type="spellStart"/>
      <w:r>
        <w:t>Marital_Status</w:t>
      </w:r>
      <w:proofErr w:type="spellEnd"/>
      <w:r>
        <w:t xml:space="preserve"> are included in the supervised models because tree and regression models handle ordinal and nominal variables, and </w:t>
      </w:r>
      <w:r w:rsidR="00B041A2" w:rsidRPr="00B041A2">
        <w:t xml:space="preserve">the education spending gradient is analytically meaningful: </w:t>
      </w:r>
      <w:r>
        <w:t>average spend ranges from $82 for Basic-educated consumers to $670 for PhDs, which is a significant difference.</w:t>
      </w:r>
    </w:p>
    <w:p w14:paraId="2531887B" w14:textId="69FAA974" w:rsidR="001C7C47" w:rsidRDefault="001C7C47" w:rsidP="001C7C47">
      <w:pPr>
        <w:spacing w:after="150" w:line="288" w:lineRule="auto"/>
        <w:jc w:val="both"/>
      </w:pPr>
      <w:r>
        <w:t xml:space="preserve">In clustering, all </w:t>
      </w:r>
      <w:proofErr w:type="spellStart"/>
      <w:r>
        <w:t>AcceptedCmp</w:t>
      </w:r>
      <w:proofErr w:type="spellEnd"/>
      <w:r>
        <w:t xml:space="preserve"> binary variables are removed. The distributions of acceptance rates of 1</w:t>
      </w:r>
      <w:r w:rsidR="00B041A2">
        <w:t xml:space="preserve"> to </w:t>
      </w:r>
      <w:r>
        <w:t xml:space="preserve">7% have almost no variance in Euclidean distance </w:t>
      </w:r>
      <w:proofErr w:type="gramStart"/>
      <w:r>
        <w:t>space, and</w:t>
      </w:r>
      <w:proofErr w:type="gramEnd"/>
      <w:r>
        <w:t xml:space="preserve"> </w:t>
      </w:r>
      <w:r w:rsidR="00B041A2">
        <w:rPr>
          <w:color w:val="111111"/>
        </w:rPr>
        <w:t>contribute noise rather than signal to cluster separation.</w:t>
      </w:r>
      <w:r>
        <w:t xml:space="preserve"> Education and </w:t>
      </w:r>
      <w:proofErr w:type="spellStart"/>
      <w:r>
        <w:t>Marital_Status</w:t>
      </w:r>
      <w:proofErr w:type="spellEnd"/>
      <w:r>
        <w:t xml:space="preserve"> are also excluded from clustering because k-means calculates distances between points as the sum of the differences of the variables, assuming </w:t>
      </w:r>
      <w:r>
        <w:lastRenderedPageBreak/>
        <w:t xml:space="preserve">they are continuous numeric variables with equal-interval spacing. </w:t>
      </w:r>
      <w:proofErr w:type="spellStart"/>
      <w:r>
        <w:t>TotalSpend</w:t>
      </w:r>
      <w:proofErr w:type="spellEnd"/>
      <w:r>
        <w:t xml:space="preserve"> is excluded from the clustering because it is correlated with </w:t>
      </w:r>
      <w:proofErr w:type="spellStart"/>
      <w:r>
        <w:t>PremiumSpend</w:t>
      </w:r>
      <w:proofErr w:type="spellEnd"/>
      <w:r>
        <w:t xml:space="preserve"> (r = 0.982). Both would include the same signal, which would destroy the cluster geometry.</w:t>
      </w:r>
    </w:p>
    <w:p w14:paraId="6F94109E" w14:textId="77777777" w:rsidR="003F15FA" w:rsidRDefault="00000000">
      <w:pPr>
        <w:pStyle w:val="Heading1"/>
        <w:pBdr>
          <w:bottom w:val="single" w:sz="6" w:space="4" w:color="1A1A1A"/>
        </w:pBdr>
      </w:pPr>
      <w:r>
        <w:t>6. Dimension Reduction</w:t>
      </w:r>
    </w:p>
    <w:p w14:paraId="6BFFA0AD" w14:textId="2AE4B199" w:rsidR="00B041A2" w:rsidRDefault="00B041A2" w:rsidP="00B041A2">
      <w:pPr>
        <w:spacing w:after="150" w:line="288" w:lineRule="auto"/>
        <w:jc w:val="both"/>
      </w:pPr>
      <w:r>
        <w:rPr>
          <w:color w:val="111111"/>
        </w:rPr>
        <w:t xml:space="preserve">Principal component analysis and similar transformation techniques were evaluated and rejected. </w:t>
      </w:r>
      <w:r>
        <w:t>The output needs to be interpretable at the level of the variables for all three business goals. Business Goal 1 requires a segment description in terms of spending and family structure. Business Goal 2 needs assurance that the high-value status is driven by catalog-related and household variables. Business Goal 3 needs a coefficient for catalog purchases in dollars that is understandable by business decision makers. Abstracting predictors to components would remove this interpretability with no gain in model accuracy on this data set.</w:t>
      </w:r>
    </w:p>
    <w:p w14:paraId="5980894D" w14:textId="77777777" w:rsidR="00B041A2" w:rsidRDefault="00B041A2" w:rsidP="00B041A2">
      <w:pPr>
        <w:spacing w:after="150" w:line="288" w:lineRule="auto"/>
        <w:jc w:val="both"/>
      </w:pPr>
    </w:p>
    <w:p w14:paraId="64616750" w14:textId="48C3FCCA" w:rsidR="00B041A2" w:rsidRDefault="00B041A2" w:rsidP="00B041A2">
      <w:pPr>
        <w:spacing w:after="150" w:line="288" w:lineRule="auto"/>
        <w:jc w:val="both"/>
      </w:pPr>
      <w:r>
        <w:t>Reduction in the number of predictors was done by explicit removal based on the correlation analysis in Section 5. The only predictor removed due to negligible predictive power across both targets was AcceptedCmp3. The final predictor sets are as follows.</w:t>
      </w:r>
    </w:p>
    <w:p w14:paraId="250DFB76" w14:textId="77777777" w:rsidR="003F15FA" w:rsidRDefault="003F15F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3F15FA" w14:paraId="59E8EC2F" w14:textId="77777777">
        <w:tc>
          <w:tcPr>
            <w:tcW w:w="18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2474AD4B" w14:textId="77777777" w:rsidR="003F15FA" w:rsidRDefault="00000000">
            <w:pPr>
              <w:jc w:val="center"/>
            </w:pPr>
            <w:r>
              <w:rPr>
                <w:b/>
                <w:bCs/>
                <w:color w:val="111111"/>
                <w:sz w:val="20"/>
                <w:szCs w:val="20"/>
              </w:rPr>
              <w:t>Model</w:t>
            </w:r>
          </w:p>
        </w:tc>
        <w:tc>
          <w:tcPr>
            <w:tcW w:w="756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2B28DE67" w14:textId="77777777" w:rsidR="003F15FA" w:rsidRDefault="00000000">
            <w:pPr>
              <w:jc w:val="center"/>
            </w:pPr>
            <w:r>
              <w:rPr>
                <w:b/>
                <w:bCs/>
                <w:color w:val="111111"/>
                <w:sz w:val="20"/>
                <w:szCs w:val="20"/>
              </w:rPr>
              <w:t>Final Predictor Set</w:t>
            </w:r>
          </w:p>
        </w:tc>
      </w:tr>
      <w:tr w:rsidR="003F15FA" w14:paraId="56D29F93"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7B9ADF3" w14:textId="77777777" w:rsidR="003F15FA" w:rsidRDefault="00000000">
            <w:r>
              <w:rPr>
                <w:b/>
                <w:bCs/>
                <w:color w:val="111111"/>
                <w:sz w:val="20"/>
                <w:szCs w:val="20"/>
              </w:rPr>
              <w:t>Classification</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9532C2E" w14:textId="77777777" w:rsidR="003F15FA" w:rsidRDefault="00000000">
            <w:r>
              <w:rPr>
                <w:color w:val="111111"/>
                <w:sz w:val="20"/>
                <w:szCs w:val="20"/>
              </w:rPr>
              <w:t xml:space="preserve">Income, Education, </w:t>
            </w:r>
            <w:proofErr w:type="spellStart"/>
            <w:r>
              <w:rPr>
                <w:color w:val="111111"/>
                <w:sz w:val="20"/>
                <w:szCs w:val="20"/>
              </w:rPr>
              <w:t>Marital_Status</w:t>
            </w:r>
            <w:proofErr w:type="spellEnd"/>
            <w:r>
              <w:rPr>
                <w:color w:val="111111"/>
                <w:sz w:val="20"/>
                <w:szCs w:val="20"/>
              </w:rPr>
              <w:t xml:space="preserve">, </w:t>
            </w:r>
            <w:proofErr w:type="spellStart"/>
            <w:r>
              <w:rPr>
                <w:color w:val="111111"/>
                <w:sz w:val="20"/>
                <w:szCs w:val="20"/>
              </w:rPr>
              <w:t>NumCatalogPurchases</w:t>
            </w:r>
            <w:proofErr w:type="spellEnd"/>
            <w:r>
              <w:rPr>
                <w:color w:val="111111"/>
                <w:sz w:val="20"/>
                <w:szCs w:val="20"/>
              </w:rPr>
              <w:t xml:space="preserve">, </w:t>
            </w:r>
            <w:proofErr w:type="spellStart"/>
            <w:r>
              <w:rPr>
                <w:color w:val="111111"/>
                <w:sz w:val="20"/>
                <w:szCs w:val="20"/>
              </w:rPr>
              <w:t>NumWebVisitsMonth</w:t>
            </w:r>
            <w:proofErr w:type="spellEnd"/>
            <w:r>
              <w:rPr>
                <w:color w:val="111111"/>
                <w:sz w:val="20"/>
                <w:szCs w:val="20"/>
              </w:rPr>
              <w:t xml:space="preserve">, </w:t>
            </w:r>
            <w:proofErr w:type="spellStart"/>
            <w:r>
              <w:rPr>
                <w:color w:val="111111"/>
                <w:sz w:val="20"/>
                <w:szCs w:val="20"/>
              </w:rPr>
              <w:t>NumStorePurchases</w:t>
            </w:r>
            <w:proofErr w:type="spellEnd"/>
            <w:r>
              <w:rPr>
                <w:color w:val="111111"/>
                <w:sz w:val="20"/>
                <w:szCs w:val="20"/>
              </w:rPr>
              <w:t xml:space="preserve">, </w:t>
            </w:r>
            <w:proofErr w:type="spellStart"/>
            <w:r>
              <w:rPr>
                <w:color w:val="111111"/>
                <w:sz w:val="20"/>
                <w:szCs w:val="20"/>
              </w:rPr>
              <w:t>NumWebPurchases</w:t>
            </w:r>
            <w:proofErr w:type="spellEnd"/>
            <w:r>
              <w:rPr>
                <w:color w:val="111111"/>
                <w:sz w:val="20"/>
                <w:szCs w:val="20"/>
              </w:rPr>
              <w:t xml:space="preserve">, </w:t>
            </w:r>
            <w:proofErr w:type="spellStart"/>
            <w:r>
              <w:rPr>
                <w:color w:val="111111"/>
                <w:sz w:val="20"/>
                <w:szCs w:val="20"/>
              </w:rPr>
              <w:t>Kidhome</w:t>
            </w:r>
            <w:proofErr w:type="spellEnd"/>
            <w:r>
              <w:rPr>
                <w:color w:val="111111"/>
                <w:sz w:val="20"/>
                <w:szCs w:val="20"/>
              </w:rPr>
              <w:t xml:space="preserve">, </w:t>
            </w:r>
            <w:proofErr w:type="spellStart"/>
            <w:r>
              <w:rPr>
                <w:color w:val="111111"/>
                <w:sz w:val="20"/>
                <w:szCs w:val="20"/>
              </w:rPr>
              <w:t>Teenhome</w:t>
            </w:r>
            <w:proofErr w:type="spellEnd"/>
            <w:r>
              <w:rPr>
                <w:color w:val="111111"/>
                <w:sz w:val="20"/>
                <w:szCs w:val="20"/>
              </w:rPr>
              <w:t xml:space="preserve">, Recency, Age, </w:t>
            </w:r>
            <w:proofErr w:type="spellStart"/>
            <w:r>
              <w:rPr>
                <w:color w:val="111111"/>
                <w:sz w:val="20"/>
                <w:szCs w:val="20"/>
              </w:rPr>
              <w:t>ChannelCount</w:t>
            </w:r>
            <w:proofErr w:type="spellEnd"/>
            <w:r>
              <w:rPr>
                <w:color w:val="111111"/>
                <w:sz w:val="20"/>
                <w:szCs w:val="20"/>
              </w:rPr>
              <w:t xml:space="preserve">, </w:t>
            </w:r>
            <w:proofErr w:type="spellStart"/>
            <w:r>
              <w:rPr>
                <w:color w:val="111111"/>
                <w:sz w:val="20"/>
                <w:szCs w:val="20"/>
              </w:rPr>
              <w:t>Tenure_Days</w:t>
            </w:r>
            <w:proofErr w:type="spellEnd"/>
            <w:r>
              <w:rPr>
                <w:color w:val="111111"/>
                <w:sz w:val="20"/>
                <w:szCs w:val="20"/>
              </w:rPr>
              <w:t>, AcceptedCmp1, AcceptedCmp2, AcceptedCmp4, AcceptedCmp</w:t>
            </w:r>
            <w:proofErr w:type="gramStart"/>
            <w:r>
              <w:rPr>
                <w:color w:val="111111"/>
                <w:sz w:val="20"/>
                <w:szCs w:val="20"/>
              </w:rPr>
              <w:t>5  (</w:t>
            </w:r>
            <w:proofErr w:type="gramEnd"/>
            <w:r>
              <w:rPr>
                <w:color w:val="111111"/>
                <w:sz w:val="20"/>
                <w:szCs w:val="20"/>
              </w:rPr>
              <w:t>17 predictors)</w:t>
            </w:r>
          </w:p>
        </w:tc>
      </w:tr>
      <w:tr w:rsidR="003F15FA" w14:paraId="64EF3F5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940B373" w14:textId="77777777" w:rsidR="003F15FA" w:rsidRDefault="00000000">
            <w:r>
              <w:rPr>
                <w:b/>
                <w:bCs/>
                <w:color w:val="111111"/>
                <w:sz w:val="20"/>
                <w:szCs w:val="20"/>
              </w:rPr>
              <w:t>Regression</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23135F0" w14:textId="77777777" w:rsidR="003F15FA" w:rsidRDefault="00000000">
            <w:r>
              <w:rPr>
                <w:color w:val="111111"/>
                <w:sz w:val="20"/>
                <w:szCs w:val="20"/>
              </w:rPr>
              <w:t xml:space="preserve">Same as classification with </w:t>
            </w:r>
            <w:proofErr w:type="spellStart"/>
            <w:r>
              <w:rPr>
                <w:color w:val="111111"/>
                <w:sz w:val="20"/>
                <w:szCs w:val="20"/>
              </w:rPr>
              <w:t>EnrollYear</w:t>
            </w:r>
            <w:proofErr w:type="spellEnd"/>
            <w:r>
              <w:rPr>
                <w:color w:val="111111"/>
                <w:sz w:val="20"/>
                <w:szCs w:val="20"/>
              </w:rPr>
              <w:t xml:space="preserve"> replacing </w:t>
            </w:r>
            <w:proofErr w:type="spellStart"/>
            <w:r>
              <w:rPr>
                <w:color w:val="111111"/>
                <w:sz w:val="20"/>
                <w:szCs w:val="20"/>
              </w:rPr>
              <w:t>Tenure_Days</w:t>
            </w:r>
            <w:proofErr w:type="spellEnd"/>
            <w:r>
              <w:rPr>
                <w:color w:val="111111"/>
                <w:sz w:val="20"/>
                <w:szCs w:val="20"/>
              </w:rPr>
              <w:t xml:space="preserve">, to test cohort quality decline directly after individual consumer controls are </w:t>
            </w:r>
            <w:proofErr w:type="gramStart"/>
            <w:r>
              <w:rPr>
                <w:color w:val="111111"/>
                <w:sz w:val="20"/>
                <w:szCs w:val="20"/>
              </w:rPr>
              <w:t>applied  (</w:t>
            </w:r>
            <w:proofErr w:type="gramEnd"/>
            <w:r>
              <w:rPr>
                <w:color w:val="111111"/>
                <w:sz w:val="20"/>
                <w:szCs w:val="20"/>
              </w:rPr>
              <w:t>17 predictors)</w:t>
            </w:r>
          </w:p>
        </w:tc>
      </w:tr>
      <w:tr w:rsidR="003F15FA" w14:paraId="100C986A"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95E79F9" w14:textId="77777777" w:rsidR="003F15FA" w:rsidRDefault="00000000">
            <w:r>
              <w:rPr>
                <w:b/>
                <w:bCs/>
                <w:color w:val="111111"/>
                <w:sz w:val="20"/>
                <w:szCs w:val="20"/>
              </w:rPr>
              <w:t>Clustering</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87A1F39" w14:textId="77777777" w:rsidR="003F15FA" w:rsidRDefault="00000000">
            <w:r>
              <w:rPr>
                <w:color w:val="111111"/>
                <w:sz w:val="20"/>
                <w:szCs w:val="20"/>
              </w:rPr>
              <w:t xml:space="preserve">Income, </w:t>
            </w:r>
            <w:proofErr w:type="spellStart"/>
            <w:r>
              <w:rPr>
                <w:color w:val="111111"/>
                <w:sz w:val="20"/>
                <w:szCs w:val="20"/>
              </w:rPr>
              <w:t>PremiumSpend</w:t>
            </w:r>
            <w:proofErr w:type="spellEnd"/>
            <w:r>
              <w:rPr>
                <w:color w:val="111111"/>
                <w:sz w:val="20"/>
                <w:szCs w:val="20"/>
              </w:rPr>
              <w:t xml:space="preserve">, </w:t>
            </w:r>
            <w:proofErr w:type="spellStart"/>
            <w:r>
              <w:rPr>
                <w:color w:val="111111"/>
                <w:sz w:val="20"/>
                <w:szCs w:val="20"/>
              </w:rPr>
              <w:t>EverydaySpend</w:t>
            </w:r>
            <w:proofErr w:type="spellEnd"/>
            <w:r>
              <w:rPr>
                <w:color w:val="111111"/>
                <w:sz w:val="20"/>
                <w:szCs w:val="20"/>
              </w:rPr>
              <w:t xml:space="preserve">, Recency, </w:t>
            </w:r>
            <w:proofErr w:type="spellStart"/>
            <w:r>
              <w:rPr>
                <w:color w:val="111111"/>
                <w:sz w:val="20"/>
                <w:szCs w:val="20"/>
              </w:rPr>
              <w:t>NumCatalogPurchases</w:t>
            </w:r>
            <w:proofErr w:type="spellEnd"/>
            <w:r>
              <w:rPr>
                <w:color w:val="111111"/>
                <w:sz w:val="20"/>
                <w:szCs w:val="20"/>
              </w:rPr>
              <w:t xml:space="preserve">, </w:t>
            </w:r>
            <w:proofErr w:type="spellStart"/>
            <w:r>
              <w:rPr>
                <w:color w:val="111111"/>
                <w:sz w:val="20"/>
                <w:szCs w:val="20"/>
              </w:rPr>
              <w:t>NumWebVisitsMonth</w:t>
            </w:r>
            <w:proofErr w:type="spellEnd"/>
            <w:r>
              <w:rPr>
                <w:color w:val="111111"/>
                <w:sz w:val="20"/>
                <w:szCs w:val="20"/>
              </w:rPr>
              <w:t xml:space="preserve">, </w:t>
            </w:r>
            <w:proofErr w:type="spellStart"/>
            <w:r>
              <w:rPr>
                <w:color w:val="111111"/>
                <w:sz w:val="20"/>
                <w:szCs w:val="20"/>
              </w:rPr>
              <w:t>NumDealsPurchases</w:t>
            </w:r>
            <w:proofErr w:type="spellEnd"/>
            <w:r>
              <w:rPr>
                <w:color w:val="111111"/>
                <w:sz w:val="20"/>
                <w:szCs w:val="20"/>
              </w:rPr>
              <w:t xml:space="preserve">, </w:t>
            </w:r>
            <w:proofErr w:type="spellStart"/>
            <w:r>
              <w:rPr>
                <w:color w:val="111111"/>
                <w:sz w:val="20"/>
                <w:szCs w:val="20"/>
              </w:rPr>
              <w:t>Kidhome</w:t>
            </w:r>
            <w:proofErr w:type="spellEnd"/>
            <w:r>
              <w:rPr>
                <w:color w:val="111111"/>
                <w:sz w:val="20"/>
                <w:szCs w:val="20"/>
              </w:rPr>
              <w:t xml:space="preserve">, </w:t>
            </w:r>
            <w:proofErr w:type="spellStart"/>
            <w:r>
              <w:rPr>
                <w:color w:val="111111"/>
                <w:sz w:val="20"/>
                <w:szCs w:val="20"/>
              </w:rPr>
              <w:t>Teenhome</w:t>
            </w:r>
            <w:proofErr w:type="spellEnd"/>
            <w:r>
              <w:rPr>
                <w:color w:val="111111"/>
                <w:sz w:val="20"/>
                <w:szCs w:val="20"/>
              </w:rPr>
              <w:t xml:space="preserve">, Age, </w:t>
            </w:r>
            <w:proofErr w:type="spellStart"/>
            <w:proofErr w:type="gramStart"/>
            <w:r>
              <w:rPr>
                <w:color w:val="111111"/>
                <w:sz w:val="20"/>
                <w:szCs w:val="20"/>
              </w:rPr>
              <w:t>ChannelCount</w:t>
            </w:r>
            <w:proofErr w:type="spellEnd"/>
            <w:r>
              <w:rPr>
                <w:color w:val="111111"/>
                <w:sz w:val="20"/>
                <w:szCs w:val="20"/>
              </w:rPr>
              <w:t xml:space="preserve">  (</w:t>
            </w:r>
            <w:proofErr w:type="gramEnd"/>
            <w:r>
              <w:rPr>
                <w:color w:val="111111"/>
                <w:sz w:val="20"/>
                <w:szCs w:val="20"/>
              </w:rPr>
              <w:t>11 variables)</w:t>
            </w:r>
          </w:p>
        </w:tc>
      </w:tr>
    </w:tbl>
    <w:p w14:paraId="015AE7E3" w14:textId="77777777" w:rsidR="003F15FA" w:rsidRDefault="00000000">
      <w:pPr>
        <w:pStyle w:val="Heading1"/>
        <w:pBdr>
          <w:bottom w:val="single" w:sz="6" w:space="4" w:color="1A1A1A"/>
        </w:pBdr>
      </w:pPr>
      <w:r>
        <w:t>7. Data Engineering and Transformation</w:t>
      </w:r>
    </w:p>
    <w:p w14:paraId="177E9861" w14:textId="77777777" w:rsidR="003F15FA" w:rsidRDefault="00000000">
      <w:pPr>
        <w:pStyle w:val="Heading2"/>
      </w:pPr>
      <w:r>
        <w:t>7.1 Standardization for K-Means</w:t>
      </w:r>
    </w:p>
    <w:p w14:paraId="059DD454" w14:textId="5E60EDDE" w:rsidR="00B041A2" w:rsidRDefault="002C18EF" w:rsidP="00B041A2">
      <w:pPr>
        <w:spacing w:after="150" w:line="288" w:lineRule="auto"/>
        <w:jc w:val="both"/>
      </w:pPr>
      <w:r>
        <w:rPr>
          <w:color w:val="111111"/>
        </w:rPr>
        <w:t xml:space="preserve">K-means assigns observations to clusters based on Euclidean distance. </w:t>
      </w:r>
      <w:r w:rsidR="00B041A2">
        <w:t xml:space="preserve">Income ranges in value from $1,730 to $162,397, </w:t>
      </w:r>
      <w:r w:rsidR="00B041A2">
        <w:rPr>
          <w:color w:val="111111"/>
        </w:rPr>
        <w:t xml:space="preserve">would dominate that calculation over </w:t>
      </w:r>
      <w:proofErr w:type="spellStart"/>
      <w:r w:rsidR="00B041A2">
        <w:rPr>
          <w:color w:val="111111"/>
        </w:rPr>
        <w:t>Kidhome</w:t>
      </w:r>
      <w:proofErr w:type="spellEnd"/>
      <w:r w:rsidR="00B041A2">
        <w:rPr>
          <w:color w:val="111111"/>
        </w:rPr>
        <w:t xml:space="preserve">, which </w:t>
      </w:r>
      <w:r w:rsidR="00B041A2">
        <w:t xml:space="preserve">ranges from 0 to 2. </w:t>
      </w:r>
      <w:r>
        <w:t>All</w:t>
      </w:r>
      <w:r w:rsidR="00B041A2">
        <w:t xml:space="preserve"> 11 clustering variables were</w:t>
      </w:r>
      <w:r>
        <w:t xml:space="preserve"> </w:t>
      </w:r>
      <w:r>
        <w:rPr>
          <w:color w:val="111111"/>
        </w:rPr>
        <w:t>standardized to</w:t>
      </w:r>
      <w:r w:rsidR="00B041A2">
        <w:t xml:space="preserve"> </w:t>
      </w:r>
      <w:r>
        <w:t>z-scores</w:t>
      </w:r>
      <w:r w:rsidR="00B041A2">
        <w:t xml:space="preserve"> with R's </w:t>
      </w:r>
      <w:proofErr w:type="gramStart"/>
      <w:r w:rsidR="00B041A2">
        <w:t>scale(</w:t>
      </w:r>
      <w:proofErr w:type="gramEnd"/>
      <w:r w:rsidR="00B041A2">
        <w:t xml:space="preserve">) function. </w:t>
      </w:r>
      <w:r>
        <w:t>After scaling, t</w:t>
      </w:r>
      <w:r w:rsidRPr="002C18EF">
        <w:t>he new column means were verified as zeroes and the column standard deviations as ones</w:t>
      </w:r>
      <w:r>
        <w:t>, contributing equally. Scaling</w:t>
      </w:r>
      <w:r w:rsidR="00B041A2">
        <w:t xml:space="preserve"> was done only for the clustering data. Tree and regression models </w:t>
      </w:r>
      <w:r>
        <w:t>are</w:t>
      </w:r>
      <w:r w:rsidR="00B041A2">
        <w:t xml:space="preserve"> </w:t>
      </w:r>
      <w:r>
        <w:t>not sensitive to the scale of the variable</w:t>
      </w:r>
      <w:r w:rsidR="00B041A2">
        <w:t xml:space="preserve"> and </w:t>
      </w:r>
      <w:r>
        <w:t>use</w:t>
      </w:r>
      <w:r w:rsidR="00B041A2">
        <w:t xml:space="preserve"> the original data.</w:t>
      </w:r>
    </w:p>
    <w:p w14:paraId="50952204" w14:textId="77777777" w:rsidR="003F15FA" w:rsidRDefault="00000000">
      <w:pPr>
        <w:pStyle w:val="Heading2"/>
      </w:pPr>
      <w:r>
        <w:lastRenderedPageBreak/>
        <w:t>7.2 Factor Encoding</w:t>
      </w:r>
    </w:p>
    <w:p w14:paraId="53B196AE" w14:textId="59B5C3E3" w:rsidR="002C18EF" w:rsidRDefault="002C18EF">
      <w:pPr>
        <w:spacing w:after="150" w:line="288" w:lineRule="auto"/>
        <w:jc w:val="both"/>
      </w:pPr>
      <w:r w:rsidRPr="002C18EF">
        <w:t xml:space="preserve">Education was encoded as an ordered factor with five levels so that the regression model can fit polynomial contrasts to reflect </w:t>
      </w:r>
      <w:r>
        <w:rPr>
          <w:color w:val="111111"/>
        </w:rPr>
        <w:t xml:space="preserve">the genuine hierarchy from Basic through PhD. </w:t>
      </w:r>
      <w:proofErr w:type="spellStart"/>
      <w:r w:rsidRPr="002C18EF">
        <w:t>Marital_Status</w:t>
      </w:r>
      <w:proofErr w:type="spellEnd"/>
      <w:r w:rsidRPr="002C18EF">
        <w:t xml:space="preserve"> was encoded as a</w:t>
      </w:r>
      <w:r>
        <w:t>n unordered</w:t>
      </w:r>
      <w:r w:rsidRPr="002C18EF">
        <w:t xml:space="preserve"> nominal factor, with a separate estimate for the effect of each level, compared to</w:t>
      </w:r>
      <w:r>
        <w:t xml:space="preserve"> </w:t>
      </w:r>
      <w:r>
        <w:rPr>
          <w:color w:val="111111"/>
        </w:rPr>
        <w:t xml:space="preserve">Divorced as the reference </w:t>
      </w:r>
      <w:proofErr w:type="gramStart"/>
      <w:r>
        <w:rPr>
          <w:color w:val="111111"/>
        </w:rPr>
        <w:t>level</w:t>
      </w:r>
      <w:r w:rsidRPr="002C18EF">
        <w:t xml:space="preserve"> .</w:t>
      </w:r>
      <w:proofErr w:type="gramEnd"/>
    </w:p>
    <w:p w14:paraId="29899B94" w14:textId="77777777" w:rsidR="003F15FA" w:rsidRDefault="00000000">
      <w:pPr>
        <w:pStyle w:val="Heading2"/>
      </w:pPr>
      <w:r>
        <w:t>7.3 Classification Target</w:t>
      </w:r>
    </w:p>
    <w:p w14:paraId="11DFACCC" w14:textId="65D561CF" w:rsidR="002C18EF" w:rsidRDefault="002C18EF">
      <w:pPr>
        <w:spacing w:after="150" w:line="288" w:lineRule="auto"/>
        <w:jc w:val="both"/>
      </w:pPr>
      <w:proofErr w:type="spellStart"/>
      <w:r w:rsidRPr="002C18EF">
        <w:t>HighValue</w:t>
      </w:r>
      <w:proofErr w:type="spellEnd"/>
      <w:r w:rsidRPr="002C18EF">
        <w:t xml:space="preserve"> was defined as 1 for consumers with </w:t>
      </w:r>
      <w:proofErr w:type="spellStart"/>
      <w:r w:rsidRPr="002C18EF">
        <w:t>TotalSpend</w:t>
      </w:r>
      <w:proofErr w:type="spellEnd"/>
      <w:r w:rsidRPr="002C18EF">
        <w:t xml:space="preserve"> higher than the median $396 of the total dataset and 0 otherwise. This achieves a perfectly balanced 50/50 class split with 1,118 consumers in each class, and there is no need for oversampling or class-weighting. The usual accuracy measures can be applied. </w:t>
      </w:r>
      <w:proofErr w:type="spellStart"/>
      <w:r w:rsidRPr="002C18EF">
        <w:t>TotalSpend</w:t>
      </w:r>
      <w:proofErr w:type="spellEnd"/>
      <w:r w:rsidRPr="002C18EF">
        <w:t xml:space="preserve"> is not used as a predictor in any model, so the target definition does not create data leak</w:t>
      </w:r>
      <w:r w:rsidR="00700749">
        <w:t>age.</w:t>
      </w:r>
    </w:p>
    <w:p w14:paraId="021B35D8" w14:textId="77777777" w:rsidR="003F15FA" w:rsidRDefault="00000000">
      <w:pPr>
        <w:pStyle w:val="Heading1"/>
        <w:pBdr>
          <w:bottom w:val="single" w:sz="6" w:space="4" w:color="1A1A1A"/>
        </w:pBdr>
      </w:pPr>
      <w:r>
        <w:t>8. Data Partitioning</w:t>
      </w:r>
    </w:p>
    <w:p w14:paraId="7531CCF6" w14:textId="10DACC27" w:rsidR="003F15FA" w:rsidRPr="00700749" w:rsidRDefault="00700749" w:rsidP="00700749">
      <w:pPr>
        <w:spacing w:after="150" w:line="288" w:lineRule="auto"/>
        <w:jc w:val="both"/>
        <w:rPr>
          <w:color w:val="111111"/>
        </w:rPr>
      </w:pPr>
      <w:r w:rsidRPr="00700749">
        <w:t>The supervised classification and regression models were trained, compared</w:t>
      </w:r>
      <w:r>
        <w:t>,</w:t>
      </w:r>
      <w:r w:rsidRPr="00700749">
        <w:t xml:space="preserve"> and tested on a stratified 60/20/20 split. Stratification on the binary </w:t>
      </w:r>
      <w:proofErr w:type="spellStart"/>
      <w:r w:rsidRPr="00700749">
        <w:t>HighValue</w:t>
      </w:r>
      <w:proofErr w:type="spellEnd"/>
      <w:r w:rsidRPr="00700749">
        <w:t xml:space="preserve"> variable </w:t>
      </w:r>
      <w:r>
        <w:t>preserved</w:t>
      </w:r>
      <w:r w:rsidRPr="00700749">
        <w:t xml:space="preserve"> the 50/50 class balance in </w:t>
      </w:r>
      <w:r>
        <w:t>all</w:t>
      </w:r>
      <w:r w:rsidRPr="00700749">
        <w:t xml:space="preserve"> three sets, </w:t>
      </w:r>
      <w:r>
        <w:t>ensuring that</w:t>
      </w:r>
      <w:r w:rsidRPr="00700749">
        <w:t xml:space="preserve"> the validation and test model comparisons </w:t>
      </w:r>
      <w:r>
        <w:t>reflect</w:t>
      </w:r>
      <w:r w:rsidRPr="00700749">
        <w:t xml:space="preserve"> the same population distribution</w:t>
      </w:r>
      <w:r>
        <w:t xml:space="preserve"> </w:t>
      </w:r>
      <w:r>
        <w:rPr>
          <w:color w:val="111111"/>
        </w:rPr>
        <w:t>as training</w:t>
      </w:r>
      <w:r w:rsidRPr="00700749">
        <w:t xml:space="preserve">. </w:t>
      </w:r>
      <w:r>
        <w:rPr>
          <w:color w:val="111111"/>
        </w:rPr>
        <w:t>A fixed seed of 2026 was applied throughout for reproducibility.</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2700"/>
      </w:tblGrid>
      <w:tr w:rsidR="003F15FA" w14:paraId="5CAD1E67" w14:textId="77777777">
        <w:tc>
          <w:tcPr>
            <w:tcW w:w="15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1290FE25" w14:textId="77777777" w:rsidR="003F15FA" w:rsidRDefault="00000000">
            <w:pPr>
              <w:jc w:val="center"/>
            </w:pPr>
            <w:r>
              <w:rPr>
                <w:b/>
                <w:bCs/>
                <w:color w:val="111111"/>
                <w:sz w:val="20"/>
                <w:szCs w:val="20"/>
              </w:rPr>
              <w:t>Set</w:t>
            </w:r>
          </w:p>
        </w:tc>
        <w:tc>
          <w:tcPr>
            <w:tcW w:w="15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5F727FD2" w14:textId="77777777" w:rsidR="003F15FA" w:rsidRDefault="00000000">
            <w:pPr>
              <w:jc w:val="center"/>
            </w:pPr>
            <w:r>
              <w:rPr>
                <w:b/>
                <w:bCs/>
                <w:color w:val="111111"/>
                <w:sz w:val="20"/>
                <w:szCs w:val="20"/>
              </w:rPr>
              <w:t>Records</w:t>
            </w:r>
          </w:p>
        </w:tc>
        <w:tc>
          <w:tcPr>
            <w:tcW w:w="15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469E85D6" w14:textId="77777777" w:rsidR="003F15FA" w:rsidRDefault="00000000">
            <w:pPr>
              <w:jc w:val="center"/>
            </w:pPr>
            <w:proofErr w:type="spellStart"/>
            <w:r>
              <w:rPr>
                <w:b/>
                <w:bCs/>
                <w:color w:val="111111"/>
                <w:sz w:val="20"/>
                <w:szCs w:val="20"/>
              </w:rPr>
              <w:t>HighValue</w:t>
            </w:r>
            <w:proofErr w:type="spellEnd"/>
            <w:r>
              <w:rPr>
                <w:b/>
                <w:bCs/>
                <w:color w:val="111111"/>
                <w:sz w:val="20"/>
                <w:szCs w:val="20"/>
              </w:rPr>
              <w:t xml:space="preserve"> %</w:t>
            </w:r>
          </w:p>
        </w:tc>
        <w:tc>
          <w:tcPr>
            <w:tcW w:w="27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4A8147D2" w14:textId="77777777" w:rsidR="003F15FA" w:rsidRDefault="00000000">
            <w:pPr>
              <w:jc w:val="center"/>
            </w:pPr>
            <w:r>
              <w:rPr>
                <w:b/>
                <w:bCs/>
                <w:color w:val="111111"/>
                <w:sz w:val="20"/>
                <w:szCs w:val="20"/>
              </w:rPr>
              <w:t>Purpose</w:t>
            </w:r>
          </w:p>
        </w:tc>
      </w:tr>
      <w:tr w:rsidR="003F15FA" w14:paraId="23C96DC0"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8742A75" w14:textId="77777777" w:rsidR="003F15FA" w:rsidRDefault="00000000">
            <w:r>
              <w:rPr>
                <w:b/>
                <w:bCs/>
                <w:color w:val="111111"/>
                <w:sz w:val="20"/>
                <w:szCs w:val="20"/>
              </w:rPr>
              <w:t>Training</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B8DD0EE" w14:textId="77777777" w:rsidR="003F15FA" w:rsidRDefault="00000000">
            <w:pPr>
              <w:jc w:val="center"/>
            </w:pPr>
            <w:r>
              <w:rPr>
                <w:color w:val="111111"/>
                <w:sz w:val="20"/>
                <w:szCs w:val="20"/>
              </w:rPr>
              <w:t>1,342</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A94E8D8" w14:textId="77777777" w:rsidR="003F15FA" w:rsidRDefault="00000000">
            <w:pPr>
              <w:jc w:val="center"/>
            </w:pPr>
            <w:r>
              <w:rPr>
                <w:color w:val="111111"/>
                <w:sz w:val="20"/>
                <w:szCs w:val="20"/>
              </w:rPr>
              <w:t>50.0%</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DB56AA8" w14:textId="77777777" w:rsidR="003F15FA" w:rsidRDefault="00000000">
            <w:r>
              <w:rPr>
                <w:color w:val="111111"/>
                <w:sz w:val="20"/>
                <w:szCs w:val="20"/>
              </w:rPr>
              <w:t>Fitting all supervised models</w:t>
            </w:r>
          </w:p>
        </w:tc>
      </w:tr>
      <w:tr w:rsidR="003F15FA" w14:paraId="47229F89"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1841381" w14:textId="77777777" w:rsidR="003F15FA" w:rsidRDefault="00000000">
            <w:r>
              <w:rPr>
                <w:b/>
                <w:bCs/>
                <w:color w:val="111111"/>
                <w:sz w:val="20"/>
                <w:szCs w:val="20"/>
              </w:rPr>
              <w:t>Validation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2ECEA8B" w14:textId="77777777" w:rsidR="003F15FA" w:rsidRDefault="00000000">
            <w:pPr>
              <w:jc w:val="center"/>
            </w:pPr>
            <w:r>
              <w:rPr>
                <w:color w:val="111111"/>
                <w:sz w:val="20"/>
                <w:szCs w:val="20"/>
              </w:rPr>
              <w:t>448</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5EEB68F" w14:textId="77777777" w:rsidR="003F15FA" w:rsidRDefault="00000000">
            <w:pPr>
              <w:jc w:val="center"/>
            </w:pPr>
            <w:r>
              <w:rPr>
                <w:color w:val="111111"/>
                <w:sz w:val="20"/>
                <w:szCs w:val="20"/>
              </w:rPr>
              <w:t>50.0%</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1DE45A6" w14:textId="77777777" w:rsidR="003F15FA" w:rsidRDefault="00000000">
            <w:r>
              <w:rPr>
                <w:color w:val="111111"/>
                <w:sz w:val="20"/>
                <w:szCs w:val="20"/>
              </w:rPr>
              <w:t>Comparing models and selecting the best</w:t>
            </w:r>
          </w:p>
        </w:tc>
      </w:tr>
      <w:tr w:rsidR="003F15FA" w14:paraId="19F224D5"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64F2763" w14:textId="77777777" w:rsidR="003F15FA" w:rsidRDefault="00000000">
            <w:r>
              <w:rPr>
                <w:b/>
                <w:bCs/>
                <w:color w:val="111111"/>
                <w:sz w:val="20"/>
                <w:szCs w:val="20"/>
              </w:rPr>
              <w:t>Test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5A6B88F" w14:textId="77777777" w:rsidR="003F15FA" w:rsidRDefault="00000000">
            <w:pPr>
              <w:jc w:val="center"/>
            </w:pPr>
            <w:r>
              <w:rPr>
                <w:color w:val="111111"/>
                <w:sz w:val="20"/>
                <w:szCs w:val="20"/>
              </w:rPr>
              <w:t>446</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8033D9D" w14:textId="77777777" w:rsidR="003F15FA" w:rsidRDefault="00000000">
            <w:pPr>
              <w:jc w:val="center"/>
            </w:pPr>
            <w:r>
              <w:rPr>
                <w:color w:val="111111"/>
                <w:sz w:val="20"/>
                <w:szCs w:val="20"/>
              </w:rPr>
              <w:t>50.0%</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F5F66A8" w14:textId="77777777" w:rsidR="003F15FA" w:rsidRDefault="00000000">
            <w:r>
              <w:rPr>
                <w:color w:val="111111"/>
                <w:sz w:val="20"/>
                <w:szCs w:val="20"/>
              </w:rPr>
              <w:t>Final held-out evaluation of selected models</w:t>
            </w:r>
          </w:p>
        </w:tc>
      </w:tr>
    </w:tbl>
    <w:p w14:paraId="797BC522" w14:textId="77777777" w:rsidR="003F15FA" w:rsidRDefault="003F15FA">
      <w:pPr>
        <w:spacing w:after="60"/>
      </w:pPr>
    </w:p>
    <w:p w14:paraId="289CC59E" w14:textId="63201AA6" w:rsidR="00700749" w:rsidRDefault="00700749" w:rsidP="001C7C47">
      <w:pPr>
        <w:spacing w:after="150" w:line="288" w:lineRule="auto"/>
        <w:jc w:val="both"/>
        <w:rPr>
          <w:color w:val="111111"/>
        </w:rPr>
      </w:pPr>
      <w:r w:rsidRPr="00700749">
        <w:rPr>
          <w:color w:val="111111"/>
        </w:rPr>
        <w:t xml:space="preserve">The k-means clustering model trained on all 2,236 records because unsupervised learning does not predict a held-out variable and data partition is not necessary. The time series model used the </w:t>
      </w:r>
      <w:r>
        <w:rPr>
          <w:color w:val="111111"/>
        </w:rPr>
        <w:t>complete</w:t>
      </w:r>
      <w:r w:rsidRPr="00700749">
        <w:rPr>
          <w:color w:val="111111"/>
        </w:rPr>
        <w:t xml:space="preserve"> monthly series of data from August 2012 to June 2014, since time is necessary for trend prediction and future forecasting.</w:t>
      </w:r>
    </w:p>
    <w:p w14:paraId="2C960318" w14:textId="77777777" w:rsidR="003F15FA" w:rsidRDefault="00000000">
      <w:pPr>
        <w:pStyle w:val="Heading1"/>
        <w:pBdr>
          <w:bottom w:val="single" w:sz="6" w:space="4" w:color="1A1A1A"/>
        </w:pBdr>
      </w:pPr>
      <w:r>
        <w:t>9. Model Selection</w:t>
      </w:r>
    </w:p>
    <w:p w14:paraId="12018A4F" w14:textId="77777777" w:rsidR="003F15FA" w:rsidRDefault="00000000">
      <w:pPr>
        <w:pStyle w:val="Heading2"/>
      </w:pPr>
      <w:r>
        <w:t>9.1 Clustering: K-Means with k=4</w:t>
      </w:r>
    </w:p>
    <w:p w14:paraId="2600A60B" w14:textId="2DF086D8" w:rsidR="001A605C" w:rsidRDefault="001A605C" w:rsidP="001A605C">
      <w:pPr>
        <w:spacing w:after="150" w:line="288" w:lineRule="auto"/>
        <w:jc w:val="both"/>
      </w:pPr>
      <w:r>
        <w:t xml:space="preserve">For the segmentation problem, k-means was chosen as it results in hard clustering, where a consumer is assigned to a single segment. This is needed to develop tailored campaign strategies. </w:t>
      </w:r>
      <w:r>
        <w:rPr>
          <w:color w:val="111111"/>
        </w:rPr>
        <w:t xml:space="preserve">A consumer must be assigned to one segment for the business to act on it. </w:t>
      </w:r>
      <w:r>
        <w:t>The elbow method was used to select the number of clusters.</w:t>
      </w:r>
    </w:p>
    <w:p w14:paraId="68714DF0" w14:textId="5547EF96" w:rsidR="00D06A1D" w:rsidRDefault="00D06A1D">
      <w:pPr>
        <w:spacing w:before="120" w:after="60"/>
        <w:jc w:val="center"/>
      </w:pPr>
      <w:r>
        <w:rPr>
          <w:noProof/>
        </w:rPr>
        <w:lastRenderedPageBreak/>
        <w:drawing>
          <wp:inline distT="0" distB="0" distL="0" distR="0" wp14:anchorId="43BF3737" wp14:editId="21E4D340">
            <wp:extent cx="6172200" cy="3265805"/>
            <wp:effectExtent l="0" t="0" r="0" b="0"/>
            <wp:docPr id="20414601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60191" name="Picture 2041460191"/>
                    <pic:cNvPicPr/>
                  </pic:nvPicPr>
                  <pic:blipFill>
                    <a:blip r:embed="rId16">
                      <a:extLst>
                        <a:ext uri="{28A0092B-C50C-407E-A947-70E740481C1C}">
                          <a14:useLocalDpi xmlns:a14="http://schemas.microsoft.com/office/drawing/2010/main" val="0"/>
                        </a:ext>
                      </a:extLst>
                    </a:blip>
                    <a:stretch>
                      <a:fillRect/>
                    </a:stretch>
                  </pic:blipFill>
                  <pic:spPr>
                    <a:xfrm>
                      <a:off x="0" y="0"/>
                      <a:ext cx="6172200" cy="3265805"/>
                    </a:xfrm>
                    <a:prstGeom prst="rect">
                      <a:avLst/>
                    </a:prstGeom>
                  </pic:spPr>
                </pic:pic>
              </a:graphicData>
            </a:graphic>
          </wp:inline>
        </w:drawing>
      </w:r>
    </w:p>
    <w:p w14:paraId="15968F23" w14:textId="77777777" w:rsidR="003F15FA" w:rsidRDefault="00000000">
      <w:pPr>
        <w:spacing w:after="240"/>
        <w:jc w:val="center"/>
      </w:pPr>
      <w:r>
        <w:rPr>
          <w:color w:val="444444"/>
          <w:sz w:val="18"/>
          <w:szCs w:val="18"/>
        </w:rPr>
        <w:t>Figure 10. Elbow method for k selection. The largest marginal gain occurs at k=2 with a secondary inflection between k=3 and k=4.</w:t>
      </w:r>
    </w:p>
    <w:p w14:paraId="4BFDEF75" w14:textId="77777777" w:rsidR="003F15FA" w:rsidRDefault="003F15FA">
      <w:pPr>
        <w:spacing w:after="60"/>
      </w:pPr>
    </w:p>
    <w:p w14:paraId="6612EC3E" w14:textId="77777777" w:rsidR="001A605C" w:rsidRDefault="001A605C" w:rsidP="001A605C">
      <w:pPr>
        <w:spacing w:after="150" w:line="288" w:lineRule="auto"/>
        <w:jc w:val="both"/>
      </w:pPr>
      <w:r>
        <w:t xml:space="preserve">The elbow curve flattens after k=4. Four clusters were chosen because they correspond to the four household lifecycle stages </w:t>
      </w:r>
      <w:r>
        <w:rPr>
          <w:color w:val="111111"/>
        </w:rPr>
        <w:t>motivating</w:t>
      </w:r>
      <w:r>
        <w:t xml:space="preserve"> Business Goal 1; and because k=4 retains sufficient granularity to differentiate the mid-value </w:t>
      </w:r>
      <w:proofErr w:type="spellStart"/>
      <w:r>
        <w:t>TeenFamily</w:t>
      </w:r>
      <w:proofErr w:type="spellEnd"/>
      <w:r>
        <w:t xml:space="preserve"> group from both the high-value </w:t>
      </w:r>
      <w:proofErr w:type="spellStart"/>
      <w:r>
        <w:t>EmptyNester</w:t>
      </w:r>
      <w:proofErr w:type="spellEnd"/>
      <w:r>
        <w:t xml:space="preserve"> and low-value </w:t>
      </w:r>
      <w:proofErr w:type="spellStart"/>
      <w:r>
        <w:t>YoungFamily</w:t>
      </w:r>
      <w:proofErr w:type="spellEnd"/>
      <w:r>
        <w:t xml:space="preserve"> groups. Reducing to three clusters would lump groups with distinct needs for spending and campaign targeting.</w:t>
      </w:r>
    </w:p>
    <w:p w14:paraId="6AA0585D" w14:textId="77777777" w:rsidR="003F15FA" w:rsidRDefault="00000000">
      <w:pPr>
        <w:pStyle w:val="Heading2"/>
      </w:pPr>
      <w:r>
        <w:t>9.2 Classification: Three Candidate Models</w:t>
      </w:r>
    </w:p>
    <w:p w14:paraId="34866441" w14:textId="1700DEFF" w:rsidR="003F15FA" w:rsidRDefault="001A605C" w:rsidP="001A605C">
      <w:pPr>
        <w:spacing w:after="150" w:line="288" w:lineRule="auto"/>
        <w:jc w:val="both"/>
      </w:pPr>
      <w:r w:rsidRPr="001A605C">
        <w:t>Three algorithms were fit</w:t>
      </w:r>
      <w:r>
        <w:t>ted</w:t>
      </w:r>
      <w:r w:rsidRPr="001A605C">
        <w:t xml:space="preserve"> and compared: logistic regression, a classification tree</w:t>
      </w:r>
      <w:r>
        <w:t>,</w:t>
      </w:r>
      <w:r w:rsidRPr="001A605C">
        <w:t xml:space="preserve"> and naive Bayes. Logistic regression was the </w:t>
      </w:r>
      <w:r>
        <w:rPr>
          <w:color w:val="111111"/>
        </w:rPr>
        <w:t>priority</w:t>
      </w:r>
      <w:r w:rsidRPr="001A605C">
        <w:t xml:space="preserve"> candidate because its regression coefficients measure the independent effect of each predictor on the log-</w:t>
      </w:r>
      <w:proofErr w:type="gramStart"/>
      <w:r w:rsidRPr="001A605C">
        <w:t>odds scale, and</w:t>
      </w:r>
      <w:proofErr w:type="gramEnd"/>
      <w:r w:rsidRPr="001A605C">
        <w:t xml:space="preserve"> directly verify the hypothesis that catalog engagement is important for classification beyond </w:t>
      </w:r>
      <w:r>
        <w:rPr>
          <w:color w:val="111111"/>
        </w:rPr>
        <w:t>what income alone explains</w:t>
      </w:r>
      <w:r w:rsidRPr="001A605C">
        <w:t>. The classification tree was included because its rules can easily be understood by</w:t>
      </w:r>
      <w:r>
        <w:t xml:space="preserve"> </w:t>
      </w:r>
      <w:r>
        <w:rPr>
          <w:color w:val="111111"/>
        </w:rPr>
        <w:t>non-technical stakeholders without any statistical interpretation</w:t>
      </w:r>
      <w:r w:rsidRPr="001A605C">
        <w:t xml:space="preserve">. Naive Bayes was included as </w:t>
      </w:r>
      <w:r>
        <w:rPr>
          <w:color w:val="111111"/>
        </w:rPr>
        <w:t>a baseline probabilistic model.</w:t>
      </w:r>
    </w:p>
    <w:p w14:paraId="67D446EE" w14:textId="77777777" w:rsidR="00711198" w:rsidRDefault="00711198">
      <w:pPr>
        <w:spacing w:after="150" w:line="288" w:lineRule="auto"/>
        <w:jc w:val="both"/>
        <w:rPr>
          <w:color w:val="111111"/>
        </w:rPr>
      </w:pPr>
    </w:p>
    <w:p w14:paraId="00A1454D" w14:textId="378797B8" w:rsidR="001A605C" w:rsidRDefault="00711198">
      <w:pPr>
        <w:spacing w:after="150" w:line="288" w:lineRule="auto"/>
        <w:jc w:val="both"/>
        <w:rPr>
          <w:color w:val="111111"/>
        </w:rPr>
      </w:pPr>
      <w:r>
        <w:rPr>
          <w:color w:val="111111"/>
        </w:rPr>
        <w:t>Sensitivity was the primary selection criterion because</w:t>
      </w:r>
      <w:r w:rsidR="001A605C" w:rsidRPr="001A605C">
        <w:rPr>
          <w:color w:val="111111"/>
        </w:rPr>
        <w:t xml:space="preserve"> </w:t>
      </w:r>
      <w:r>
        <w:rPr>
          <w:color w:val="111111"/>
        </w:rPr>
        <w:t xml:space="preserve">missing a </w:t>
      </w:r>
      <w:proofErr w:type="spellStart"/>
      <w:r>
        <w:rPr>
          <w:color w:val="111111"/>
        </w:rPr>
        <w:t>HighValue</w:t>
      </w:r>
      <w:proofErr w:type="spellEnd"/>
      <w:r>
        <w:rPr>
          <w:color w:val="111111"/>
        </w:rPr>
        <w:t xml:space="preserve"> consumer is the more costly error type</w:t>
      </w:r>
      <w:r w:rsidR="001A605C" w:rsidRPr="001A605C">
        <w:rPr>
          <w:color w:val="111111"/>
        </w:rPr>
        <w:t>. A false negative</w:t>
      </w:r>
      <w:r>
        <w:rPr>
          <w:color w:val="111111"/>
        </w:rPr>
        <w:t xml:space="preserve"> sends</w:t>
      </w:r>
      <w:r w:rsidR="001A605C" w:rsidRPr="001A605C">
        <w:rPr>
          <w:color w:val="111111"/>
        </w:rPr>
        <w:t xml:space="preserve"> a </w:t>
      </w:r>
      <w:r>
        <w:rPr>
          <w:color w:val="111111"/>
        </w:rPr>
        <w:t>high-spend</w:t>
      </w:r>
      <w:r w:rsidR="001A605C" w:rsidRPr="001A605C">
        <w:rPr>
          <w:color w:val="111111"/>
        </w:rPr>
        <w:t xml:space="preserve"> consumer</w:t>
      </w:r>
      <w:r>
        <w:rPr>
          <w:color w:val="111111"/>
        </w:rPr>
        <w:t xml:space="preserve"> through a generic experience, risking disengagement and lost future revenue. </w:t>
      </w:r>
      <w:r w:rsidR="001A605C" w:rsidRPr="001A605C">
        <w:rPr>
          <w:color w:val="111111"/>
        </w:rPr>
        <w:t xml:space="preserve">A false positive sends a </w:t>
      </w:r>
      <w:proofErr w:type="spellStart"/>
      <w:r w:rsidR="001A605C" w:rsidRPr="001A605C">
        <w:rPr>
          <w:color w:val="111111"/>
        </w:rPr>
        <w:t>personalised</w:t>
      </w:r>
      <w:proofErr w:type="spellEnd"/>
      <w:r w:rsidR="001A605C" w:rsidRPr="001A605C">
        <w:rPr>
          <w:color w:val="111111"/>
        </w:rPr>
        <w:t xml:space="preserve"> message to a Standard consumer, which is less costly</w:t>
      </w:r>
      <w:r>
        <w:rPr>
          <w:color w:val="111111"/>
        </w:rPr>
        <w:t xml:space="preserve"> by comparison</w:t>
      </w:r>
      <w:r w:rsidR="001A605C" w:rsidRPr="001A605C">
        <w:rPr>
          <w:color w:val="111111"/>
        </w:rPr>
        <w:t>.</w:t>
      </w:r>
    </w:p>
    <w:p w14:paraId="18BD263A" w14:textId="77777777" w:rsidR="00700749" w:rsidRDefault="00700749">
      <w:pPr>
        <w:spacing w:after="150" w:line="288" w:lineRule="auto"/>
        <w:jc w:val="both"/>
        <w:rPr>
          <w:color w:val="111111"/>
        </w:rPr>
      </w:pPr>
    </w:p>
    <w:p w14:paraId="5E660F31" w14:textId="77777777" w:rsidR="003F15FA" w:rsidRDefault="00000000">
      <w:pPr>
        <w:pStyle w:val="Heading2"/>
      </w:pPr>
      <w:r>
        <w:lastRenderedPageBreak/>
        <w:t>9.3 Regression: Three Candidate Models</w:t>
      </w:r>
    </w:p>
    <w:p w14:paraId="5D9537FD" w14:textId="55FCFE07" w:rsidR="00711198" w:rsidRPr="00711198" w:rsidRDefault="00711198">
      <w:pPr>
        <w:spacing w:after="150" w:line="288" w:lineRule="auto"/>
        <w:jc w:val="both"/>
        <w:rPr>
          <w:color w:val="111111"/>
        </w:rPr>
      </w:pPr>
      <w:r w:rsidRPr="00711198">
        <w:t>Three regression models were fit</w:t>
      </w:r>
      <w:r>
        <w:t>ted</w:t>
      </w:r>
      <w:r w:rsidRPr="00711198">
        <w:t>: multiple linear regression, a regression tree</w:t>
      </w:r>
      <w:r>
        <w:t>,</w:t>
      </w:r>
      <w:r w:rsidRPr="00711198">
        <w:t xml:space="preserve"> and a random forest. The </w:t>
      </w:r>
      <w:r>
        <w:t>priority</w:t>
      </w:r>
      <w:r w:rsidRPr="00711198">
        <w:t xml:space="preserve"> choice was multiple linear regression because Business Goal 3 </w:t>
      </w:r>
      <w:r>
        <w:t>requires</w:t>
      </w:r>
      <w:r w:rsidRPr="00711198">
        <w:t xml:space="preserve"> a coefficient for </w:t>
      </w:r>
      <w:proofErr w:type="spellStart"/>
      <w:r w:rsidRPr="00711198">
        <w:t>NumCatalogPurchases</w:t>
      </w:r>
      <w:proofErr w:type="spellEnd"/>
      <w:r w:rsidRPr="00711198">
        <w:t xml:space="preserve"> that can be interpreted as dollars spent per additional catalog purchase, and a coefficient for </w:t>
      </w:r>
      <w:proofErr w:type="spellStart"/>
      <w:r w:rsidRPr="00711198">
        <w:t>NumWebVisitsMonth</w:t>
      </w:r>
      <w:proofErr w:type="spellEnd"/>
      <w:r w:rsidRPr="00711198">
        <w:t xml:space="preserve"> that can be interpreted as dollars spent per additional web visit, holding income constant. These can only be answered by a parametric model with coefficients. The regression tree was included for easy-to-interpret consumer spending segments. The random forest was included as a</w:t>
      </w:r>
      <w:r>
        <w:t xml:space="preserve"> </w:t>
      </w:r>
      <w:r>
        <w:rPr>
          <w:color w:val="111111"/>
        </w:rPr>
        <w:t xml:space="preserve">high-accuracy </w:t>
      </w:r>
      <w:r w:rsidRPr="00711198">
        <w:t>benchmark and for variable importance</w:t>
      </w:r>
      <w:r>
        <w:t xml:space="preserve"> </w:t>
      </w:r>
      <w:r>
        <w:rPr>
          <w:color w:val="111111"/>
        </w:rPr>
        <w:t>confirmation.</w:t>
      </w:r>
      <w:r>
        <w:t xml:space="preserve"> </w:t>
      </w:r>
    </w:p>
    <w:p w14:paraId="15A14944" w14:textId="77777777" w:rsidR="00711198" w:rsidRDefault="00711198" w:rsidP="00711198">
      <w:pPr>
        <w:spacing w:after="150" w:line="288" w:lineRule="auto"/>
        <w:jc w:val="both"/>
        <w:rPr>
          <w:color w:val="111111"/>
        </w:rPr>
      </w:pPr>
      <w:r>
        <w:t xml:space="preserve">Validation RMSE was the selection criterion. When RMSE was </w:t>
      </w:r>
      <w:r>
        <w:rPr>
          <w:color w:val="111111"/>
        </w:rPr>
        <w:t>comparable</w:t>
      </w:r>
      <w:r>
        <w:t xml:space="preserve">, model interpretability was the selection criterion. The multiple linear regression was chosen over the random forest </w:t>
      </w:r>
      <w:r>
        <w:rPr>
          <w:color w:val="111111"/>
        </w:rPr>
        <w:t xml:space="preserve">despite </w:t>
      </w:r>
      <w:r>
        <w:t xml:space="preserve">a higher RMSE because </w:t>
      </w:r>
      <w:r>
        <w:rPr>
          <w:color w:val="111111"/>
        </w:rPr>
        <w:t>the coefficient estimates are the primary analytical output and a validation R-squared of 0.851 is sufficient for confident inference.</w:t>
      </w:r>
    </w:p>
    <w:p w14:paraId="1EE670C7" w14:textId="77777777" w:rsidR="003F15FA" w:rsidRDefault="00000000">
      <w:pPr>
        <w:pStyle w:val="Heading2"/>
      </w:pPr>
      <w:r>
        <w:t>9.4 Time Series: Linear Trend Model</w:t>
      </w:r>
    </w:p>
    <w:p w14:paraId="3B3F0312" w14:textId="05C66B94" w:rsidR="003921C0" w:rsidRDefault="003921C0">
      <w:pPr>
        <w:spacing w:after="150" w:line="288" w:lineRule="auto"/>
        <w:jc w:val="both"/>
      </w:pPr>
      <w:r>
        <w:t xml:space="preserve">A linear trend model was applied to the monthly time series of the average number of catalog purchases per new enrollee to </w:t>
      </w:r>
      <w:r>
        <w:rPr>
          <w:color w:val="111111"/>
        </w:rPr>
        <w:t xml:space="preserve">test whether the downward trend is statistically significant </w:t>
      </w:r>
      <w:r>
        <w:t>and to forecast the trend. Tests of the residuals showed no significant autocorrelation (up to five lags, Breusch-Godfrey p = 0.110), so a simple linear model without ARIMA adjustment was justified.</w:t>
      </w:r>
    </w:p>
    <w:p w14:paraId="2185DAB8" w14:textId="77777777" w:rsidR="003F15FA" w:rsidRDefault="00000000">
      <w:pPr>
        <w:pStyle w:val="Heading1"/>
        <w:pBdr>
          <w:bottom w:val="single" w:sz="6" w:space="4" w:color="1A1A1A"/>
        </w:pBdr>
      </w:pPr>
      <w:r>
        <w:t>10. Model Fitting and Validation Performance</w:t>
      </w:r>
    </w:p>
    <w:p w14:paraId="272489A1" w14:textId="77777777" w:rsidR="003F15FA" w:rsidRDefault="00000000">
      <w:pPr>
        <w:pStyle w:val="Heading2"/>
      </w:pPr>
      <w:r>
        <w:t>10.1 K-Means Clustering: Segment Profiles</w:t>
      </w:r>
    </w:p>
    <w:p w14:paraId="3FC0B596" w14:textId="77777777" w:rsidR="003F15FA" w:rsidRDefault="00000000">
      <w:pPr>
        <w:spacing w:after="150" w:line="288" w:lineRule="auto"/>
        <w:jc w:val="both"/>
      </w:pPr>
      <w:r>
        <w:rPr>
          <w:color w:val="111111"/>
        </w:rPr>
        <w:t>K-means was run with k=4, 25 random starts, and seed 2026. The four clusters produced distinct and interpretable profiles on the original unstandardized scale.</w:t>
      </w:r>
    </w:p>
    <w:p w14:paraId="5F031C00" w14:textId="77777777" w:rsidR="003F15FA" w:rsidRDefault="003F15F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
        <w:gridCol w:w="675"/>
        <w:gridCol w:w="1166"/>
        <w:gridCol w:w="1190"/>
        <w:gridCol w:w="1190"/>
        <w:gridCol w:w="984"/>
        <w:gridCol w:w="1296"/>
        <w:gridCol w:w="1953"/>
      </w:tblGrid>
      <w:tr w:rsidR="003F15FA" w14:paraId="361B4D7E" w14:textId="77777777">
        <w:tc>
          <w:tcPr>
            <w:tcW w:w="82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1556040B" w14:textId="77777777" w:rsidR="003F15FA" w:rsidRDefault="00000000">
            <w:pPr>
              <w:jc w:val="center"/>
            </w:pPr>
            <w:r>
              <w:rPr>
                <w:b/>
                <w:bCs/>
                <w:color w:val="111111"/>
                <w:sz w:val="20"/>
                <w:szCs w:val="20"/>
              </w:rPr>
              <w:t>Cluster</w:t>
            </w:r>
          </w:p>
        </w:tc>
        <w:tc>
          <w:tcPr>
            <w:tcW w:w="6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1FE5DDE2" w14:textId="77777777" w:rsidR="003F15FA" w:rsidRDefault="00000000">
            <w:pPr>
              <w:jc w:val="center"/>
            </w:pPr>
            <w:r>
              <w:rPr>
                <w:b/>
                <w:bCs/>
                <w:color w:val="111111"/>
                <w:sz w:val="20"/>
                <w:szCs w:val="20"/>
              </w:rPr>
              <w:t>n</w:t>
            </w:r>
          </w:p>
        </w:tc>
        <w:tc>
          <w:tcPr>
            <w:tcW w:w="11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507DF04E" w14:textId="77777777" w:rsidR="003F15FA" w:rsidRDefault="00000000">
            <w:pPr>
              <w:jc w:val="center"/>
            </w:pPr>
            <w:r>
              <w:rPr>
                <w:b/>
                <w:bCs/>
                <w:color w:val="111111"/>
                <w:sz w:val="20"/>
                <w:szCs w:val="20"/>
              </w:rPr>
              <w:t>Avg Spend</w:t>
            </w:r>
          </w:p>
        </w:tc>
        <w:tc>
          <w:tcPr>
            <w:tcW w:w="12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0A78CBF0" w14:textId="77777777" w:rsidR="003F15FA" w:rsidRDefault="00000000">
            <w:pPr>
              <w:jc w:val="center"/>
            </w:pPr>
            <w:r>
              <w:rPr>
                <w:b/>
                <w:bCs/>
                <w:color w:val="111111"/>
                <w:sz w:val="20"/>
                <w:szCs w:val="20"/>
              </w:rPr>
              <w:t>Avg Income</w:t>
            </w:r>
          </w:p>
        </w:tc>
        <w:tc>
          <w:tcPr>
            <w:tcW w:w="12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5734635E" w14:textId="77777777" w:rsidR="003F15FA" w:rsidRDefault="00000000">
            <w:pPr>
              <w:jc w:val="center"/>
            </w:pPr>
            <w:r>
              <w:rPr>
                <w:b/>
                <w:bCs/>
                <w:color w:val="111111"/>
                <w:sz w:val="20"/>
                <w:szCs w:val="20"/>
              </w:rPr>
              <w:t>Avg Catalog</w:t>
            </w:r>
          </w:p>
        </w:tc>
        <w:tc>
          <w:tcPr>
            <w:tcW w:w="10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0FD4FB4C" w14:textId="77777777" w:rsidR="003F15FA" w:rsidRDefault="00000000">
            <w:pPr>
              <w:jc w:val="center"/>
            </w:pPr>
            <w:r>
              <w:rPr>
                <w:b/>
                <w:bCs/>
                <w:color w:val="111111"/>
                <w:sz w:val="20"/>
                <w:szCs w:val="20"/>
              </w:rPr>
              <w:t>Avg Kid</w:t>
            </w:r>
          </w:p>
        </w:tc>
        <w:tc>
          <w:tcPr>
            <w:tcW w:w="13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78B94688" w14:textId="77777777" w:rsidR="003F15FA" w:rsidRDefault="00000000">
            <w:pPr>
              <w:jc w:val="center"/>
            </w:pPr>
            <w:proofErr w:type="spellStart"/>
            <w:r>
              <w:rPr>
                <w:b/>
                <w:bCs/>
                <w:color w:val="111111"/>
                <w:sz w:val="20"/>
                <w:szCs w:val="20"/>
              </w:rPr>
              <w:t>HighValue</w:t>
            </w:r>
            <w:proofErr w:type="spellEnd"/>
            <w:r>
              <w:rPr>
                <w:b/>
                <w:bCs/>
                <w:color w:val="111111"/>
                <w:sz w:val="20"/>
                <w:szCs w:val="20"/>
              </w:rPr>
              <w:t xml:space="preserve"> %</w:t>
            </w:r>
          </w:p>
        </w:tc>
        <w:tc>
          <w:tcPr>
            <w:tcW w:w="19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76D3CAE3" w14:textId="77777777" w:rsidR="003F15FA" w:rsidRDefault="00000000">
            <w:pPr>
              <w:jc w:val="center"/>
            </w:pPr>
            <w:r>
              <w:rPr>
                <w:b/>
                <w:bCs/>
                <w:color w:val="111111"/>
                <w:sz w:val="20"/>
                <w:szCs w:val="20"/>
              </w:rPr>
              <w:t>Profile Label</w:t>
            </w:r>
          </w:p>
        </w:tc>
      </w:tr>
      <w:tr w:rsidR="003F15FA" w14:paraId="62EE843B" w14:textId="77777777">
        <w:tc>
          <w:tcPr>
            <w:tcW w:w="82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078AB52" w14:textId="77777777" w:rsidR="003F15FA" w:rsidRDefault="00000000">
            <w:pPr>
              <w:jc w:val="center"/>
            </w:pPr>
            <w:r>
              <w:rPr>
                <w:b/>
                <w:bCs/>
                <w:color w:val="111111"/>
                <w:sz w:val="20"/>
                <w:szCs w:val="20"/>
              </w:rPr>
              <w:t>1</w:t>
            </w:r>
          </w:p>
        </w:tc>
        <w:tc>
          <w:tcPr>
            <w:tcW w:w="6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0514CBE" w14:textId="77777777" w:rsidR="003F15FA" w:rsidRDefault="00000000">
            <w:pPr>
              <w:jc w:val="center"/>
            </w:pPr>
            <w:r>
              <w:rPr>
                <w:color w:val="111111"/>
                <w:sz w:val="20"/>
                <w:szCs w:val="20"/>
              </w:rPr>
              <w:t>615</w:t>
            </w:r>
          </w:p>
        </w:tc>
        <w:tc>
          <w:tcPr>
            <w:tcW w:w="11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9F9FAB4" w14:textId="77777777" w:rsidR="003F15FA" w:rsidRDefault="00000000">
            <w:pPr>
              <w:jc w:val="center"/>
            </w:pPr>
            <w:r>
              <w:rPr>
                <w:color w:val="111111"/>
                <w:sz w:val="20"/>
                <w:szCs w:val="20"/>
              </w:rPr>
              <w:t>$685</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6139186" w14:textId="77777777" w:rsidR="003F15FA" w:rsidRDefault="00000000">
            <w:pPr>
              <w:jc w:val="center"/>
            </w:pPr>
            <w:r>
              <w:rPr>
                <w:color w:val="111111"/>
                <w:sz w:val="20"/>
                <w:szCs w:val="20"/>
              </w:rPr>
              <w:t>$57,861</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7C29C1E" w14:textId="77777777" w:rsidR="003F15FA" w:rsidRDefault="00000000">
            <w:pPr>
              <w:jc w:val="center"/>
            </w:pPr>
            <w:r>
              <w:rPr>
                <w:color w:val="111111"/>
                <w:sz w:val="20"/>
                <w:szCs w:val="20"/>
              </w:rPr>
              <w:t>3.5</w:t>
            </w:r>
          </w:p>
        </w:tc>
        <w:tc>
          <w:tcPr>
            <w:tcW w:w="10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FEC0DF5" w14:textId="77777777" w:rsidR="003F15FA" w:rsidRDefault="00000000">
            <w:pPr>
              <w:jc w:val="center"/>
            </w:pPr>
            <w:r>
              <w:rPr>
                <w:color w:val="111111"/>
                <w:sz w:val="20"/>
                <w:szCs w:val="20"/>
              </w:rPr>
              <w:t>0.42</w:t>
            </w:r>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DE0286C" w14:textId="77777777" w:rsidR="003F15FA" w:rsidRDefault="00000000">
            <w:pPr>
              <w:jc w:val="center"/>
            </w:pPr>
            <w:r>
              <w:rPr>
                <w:color w:val="111111"/>
                <w:sz w:val="20"/>
                <w:szCs w:val="20"/>
              </w:rPr>
              <w:t>65%</w:t>
            </w:r>
          </w:p>
        </w:tc>
        <w:tc>
          <w:tcPr>
            <w:tcW w:w="1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B7BAED2" w14:textId="77777777" w:rsidR="003F15FA" w:rsidRDefault="00000000">
            <w:r>
              <w:rPr>
                <w:color w:val="111111"/>
                <w:sz w:val="20"/>
                <w:szCs w:val="20"/>
              </w:rPr>
              <w:t>Mid-Value Catalog Engaged</w:t>
            </w:r>
          </w:p>
        </w:tc>
      </w:tr>
      <w:tr w:rsidR="003F15FA" w14:paraId="636ADF20" w14:textId="77777777">
        <w:tc>
          <w:tcPr>
            <w:tcW w:w="82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353B262" w14:textId="77777777" w:rsidR="003F15FA" w:rsidRDefault="00000000">
            <w:pPr>
              <w:jc w:val="center"/>
            </w:pPr>
            <w:r>
              <w:rPr>
                <w:b/>
                <w:bCs/>
                <w:color w:val="111111"/>
                <w:sz w:val="20"/>
                <w:szCs w:val="20"/>
              </w:rPr>
              <w:t>2</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CEF4978" w14:textId="77777777" w:rsidR="003F15FA" w:rsidRDefault="00000000">
            <w:pPr>
              <w:jc w:val="center"/>
            </w:pPr>
            <w:r>
              <w:rPr>
                <w:color w:val="111111"/>
                <w:sz w:val="20"/>
                <w:szCs w:val="20"/>
              </w:rPr>
              <w:t>557</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2E261C7" w14:textId="77777777" w:rsidR="003F15FA" w:rsidRDefault="00000000">
            <w:pPr>
              <w:jc w:val="center"/>
            </w:pPr>
            <w:r>
              <w:rPr>
                <w:color w:val="111111"/>
                <w:sz w:val="20"/>
                <w:szCs w:val="20"/>
              </w:rPr>
              <w:t>$1,393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1CDD966" w14:textId="77777777" w:rsidR="003F15FA" w:rsidRDefault="00000000">
            <w:pPr>
              <w:jc w:val="center"/>
            </w:pPr>
            <w:r>
              <w:rPr>
                <w:color w:val="111111"/>
                <w:sz w:val="20"/>
                <w:szCs w:val="20"/>
              </w:rPr>
              <w:t>$76,515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119EA2F" w14:textId="77777777" w:rsidR="003F15FA" w:rsidRDefault="00000000">
            <w:pPr>
              <w:jc w:val="center"/>
            </w:pPr>
            <w:r>
              <w:rPr>
                <w:color w:val="111111"/>
                <w:sz w:val="20"/>
                <w:szCs w:val="20"/>
              </w:rPr>
              <w:t>6.1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A39D588" w14:textId="77777777" w:rsidR="003F15FA" w:rsidRDefault="00000000">
            <w:pPr>
              <w:jc w:val="center"/>
            </w:pPr>
            <w:r>
              <w:rPr>
                <w:color w:val="111111"/>
                <w:sz w:val="20"/>
                <w:szCs w:val="20"/>
              </w:rPr>
              <w:t>0.04</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7C18EAF" w14:textId="77777777" w:rsidR="003F15FA" w:rsidRDefault="00000000">
            <w:pPr>
              <w:jc w:val="center"/>
            </w:pPr>
            <w:r>
              <w:rPr>
                <w:color w:val="111111"/>
                <w:sz w:val="20"/>
                <w:szCs w:val="20"/>
              </w:rPr>
              <w:t>98%</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78BA5F8" w14:textId="77777777" w:rsidR="003F15FA" w:rsidRDefault="00000000">
            <w:r>
              <w:rPr>
                <w:color w:val="111111"/>
                <w:sz w:val="20"/>
                <w:szCs w:val="20"/>
              </w:rPr>
              <w:t>Premium High-Value</w:t>
            </w:r>
          </w:p>
        </w:tc>
      </w:tr>
      <w:tr w:rsidR="003F15FA" w14:paraId="30D7C0F1" w14:textId="77777777">
        <w:tc>
          <w:tcPr>
            <w:tcW w:w="82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5FECC22" w14:textId="77777777" w:rsidR="003F15FA" w:rsidRDefault="00000000">
            <w:pPr>
              <w:jc w:val="center"/>
            </w:pPr>
            <w:r>
              <w:rPr>
                <w:b/>
                <w:bCs/>
                <w:color w:val="111111"/>
                <w:sz w:val="20"/>
                <w:szCs w:val="20"/>
              </w:rPr>
              <w:t>3</w:t>
            </w:r>
          </w:p>
        </w:tc>
        <w:tc>
          <w:tcPr>
            <w:tcW w:w="6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AE9F157" w14:textId="77777777" w:rsidR="003F15FA" w:rsidRDefault="00000000">
            <w:pPr>
              <w:jc w:val="center"/>
            </w:pPr>
            <w:r>
              <w:rPr>
                <w:color w:val="111111"/>
                <w:sz w:val="20"/>
                <w:szCs w:val="20"/>
              </w:rPr>
              <w:t>589</w:t>
            </w:r>
          </w:p>
        </w:tc>
        <w:tc>
          <w:tcPr>
            <w:tcW w:w="11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BDC9144" w14:textId="77777777" w:rsidR="003F15FA" w:rsidRDefault="00000000">
            <w:pPr>
              <w:jc w:val="center"/>
            </w:pPr>
            <w:r>
              <w:rPr>
                <w:color w:val="111111"/>
                <w:sz w:val="20"/>
                <w:szCs w:val="20"/>
              </w:rPr>
              <w:t>$56</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7BD9E84" w14:textId="77777777" w:rsidR="003F15FA" w:rsidRDefault="00000000">
            <w:pPr>
              <w:jc w:val="center"/>
            </w:pPr>
            <w:r>
              <w:rPr>
                <w:color w:val="111111"/>
                <w:sz w:val="20"/>
                <w:szCs w:val="20"/>
              </w:rPr>
              <w:t>$32,651</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0770C5D" w14:textId="77777777" w:rsidR="003F15FA" w:rsidRDefault="00000000">
            <w:pPr>
              <w:jc w:val="center"/>
            </w:pPr>
            <w:r>
              <w:rPr>
                <w:color w:val="111111"/>
                <w:sz w:val="20"/>
                <w:szCs w:val="20"/>
              </w:rPr>
              <w:t>0.2</w:t>
            </w:r>
          </w:p>
        </w:tc>
        <w:tc>
          <w:tcPr>
            <w:tcW w:w="10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2222088" w14:textId="77777777" w:rsidR="003F15FA" w:rsidRDefault="00000000">
            <w:pPr>
              <w:jc w:val="center"/>
            </w:pPr>
            <w:r>
              <w:rPr>
                <w:color w:val="111111"/>
                <w:sz w:val="20"/>
                <w:szCs w:val="20"/>
              </w:rPr>
              <w:t>0.84</w:t>
            </w:r>
          </w:p>
        </w:tc>
        <w:tc>
          <w:tcPr>
            <w:tcW w:w="13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246C597" w14:textId="77777777" w:rsidR="003F15FA" w:rsidRDefault="00000000">
            <w:pPr>
              <w:jc w:val="center"/>
            </w:pPr>
            <w:r>
              <w:rPr>
                <w:color w:val="111111"/>
                <w:sz w:val="20"/>
                <w:szCs w:val="20"/>
              </w:rPr>
              <w:t>6%</w:t>
            </w:r>
          </w:p>
        </w:tc>
        <w:tc>
          <w:tcPr>
            <w:tcW w:w="198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01716F0" w14:textId="77777777" w:rsidR="003F15FA" w:rsidRDefault="00000000">
            <w:r>
              <w:rPr>
                <w:color w:val="111111"/>
                <w:sz w:val="20"/>
                <w:szCs w:val="20"/>
              </w:rPr>
              <w:t>Low-Value Constrained</w:t>
            </w:r>
          </w:p>
        </w:tc>
      </w:tr>
      <w:tr w:rsidR="003F15FA" w14:paraId="539F3D85" w14:textId="77777777">
        <w:tc>
          <w:tcPr>
            <w:tcW w:w="82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011A987" w14:textId="77777777" w:rsidR="003F15FA" w:rsidRDefault="00000000">
            <w:pPr>
              <w:jc w:val="center"/>
            </w:pPr>
            <w:r>
              <w:rPr>
                <w:b/>
                <w:bCs/>
                <w:color w:val="111111"/>
                <w:sz w:val="20"/>
                <w:szCs w:val="20"/>
              </w:rPr>
              <w:t>4</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0A180ED" w14:textId="77777777" w:rsidR="003F15FA" w:rsidRDefault="00000000">
            <w:pPr>
              <w:jc w:val="center"/>
            </w:pPr>
            <w:r>
              <w:rPr>
                <w:color w:val="111111"/>
                <w:sz w:val="20"/>
                <w:szCs w:val="20"/>
              </w:rPr>
              <w:t>475</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EDBD89D" w14:textId="77777777" w:rsidR="003F15FA" w:rsidRDefault="00000000">
            <w:pPr>
              <w:jc w:val="center"/>
            </w:pPr>
            <w:r>
              <w:rPr>
                <w:color w:val="111111"/>
                <w:sz w:val="20"/>
                <w:szCs w:val="20"/>
              </w:rPr>
              <w:t>$263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311FB0C" w14:textId="77777777" w:rsidR="003F15FA" w:rsidRDefault="00000000">
            <w:pPr>
              <w:jc w:val="center"/>
            </w:pPr>
            <w:r>
              <w:rPr>
                <w:color w:val="111111"/>
                <w:sz w:val="20"/>
                <w:szCs w:val="20"/>
              </w:rPr>
              <w:t>$39,454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3D8A026" w14:textId="77777777" w:rsidR="003F15FA" w:rsidRDefault="00000000">
            <w:pPr>
              <w:jc w:val="center"/>
            </w:pPr>
            <w:r>
              <w:rPr>
                <w:color w:val="111111"/>
                <w:sz w:val="20"/>
                <w:szCs w:val="20"/>
              </w:rPr>
              <w:t>1.3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884B2C5" w14:textId="77777777" w:rsidR="003F15FA" w:rsidRDefault="00000000">
            <w:pPr>
              <w:jc w:val="center"/>
            </w:pPr>
            <w:r>
              <w:rPr>
                <w:color w:val="111111"/>
                <w:sz w:val="20"/>
                <w:szCs w:val="20"/>
              </w:rPr>
              <w:t>0.79</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5CAD554" w14:textId="77777777" w:rsidR="003F15FA" w:rsidRDefault="00000000">
            <w:pPr>
              <w:jc w:val="center"/>
            </w:pPr>
            <w:r>
              <w:rPr>
                <w:color w:val="111111"/>
                <w:sz w:val="20"/>
                <w:szCs w:val="20"/>
              </w:rPr>
              <w:t>26%</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166E656" w14:textId="77777777" w:rsidR="003F15FA" w:rsidRDefault="00000000">
            <w:r>
              <w:rPr>
                <w:color w:val="111111"/>
                <w:sz w:val="20"/>
                <w:szCs w:val="20"/>
              </w:rPr>
              <w:t>Emerging / Young Family</w:t>
            </w:r>
          </w:p>
        </w:tc>
      </w:tr>
    </w:tbl>
    <w:p w14:paraId="0E372328" w14:textId="11A4AA5F" w:rsidR="003F15FA" w:rsidRDefault="003F15FA" w:rsidP="00D06A1D">
      <w:pPr>
        <w:spacing w:before="120" w:after="60"/>
      </w:pPr>
    </w:p>
    <w:p w14:paraId="262D98A4" w14:textId="0D27B6BE" w:rsidR="00D06A1D" w:rsidRDefault="00D06A1D">
      <w:pPr>
        <w:spacing w:before="120" w:after="60"/>
        <w:jc w:val="center"/>
      </w:pPr>
      <w:r>
        <w:rPr>
          <w:noProof/>
        </w:rPr>
        <w:lastRenderedPageBreak/>
        <w:drawing>
          <wp:inline distT="0" distB="0" distL="0" distR="0" wp14:anchorId="479A4567" wp14:editId="0CB3225A">
            <wp:extent cx="6172200" cy="4480560"/>
            <wp:effectExtent l="0" t="0" r="0" b="0"/>
            <wp:docPr id="2411345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34558" name="Picture 241134558"/>
                    <pic:cNvPicPr/>
                  </pic:nvPicPr>
                  <pic:blipFill>
                    <a:blip r:embed="rId17">
                      <a:extLst>
                        <a:ext uri="{28A0092B-C50C-407E-A947-70E740481C1C}">
                          <a14:useLocalDpi xmlns:a14="http://schemas.microsoft.com/office/drawing/2010/main" val="0"/>
                        </a:ext>
                      </a:extLst>
                    </a:blip>
                    <a:stretch>
                      <a:fillRect/>
                    </a:stretch>
                  </pic:blipFill>
                  <pic:spPr>
                    <a:xfrm>
                      <a:off x="0" y="0"/>
                      <a:ext cx="6172200" cy="4480560"/>
                    </a:xfrm>
                    <a:prstGeom prst="rect">
                      <a:avLst/>
                    </a:prstGeom>
                  </pic:spPr>
                </pic:pic>
              </a:graphicData>
            </a:graphic>
          </wp:inline>
        </w:drawing>
      </w:r>
    </w:p>
    <w:p w14:paraId="744C664F" w14:textId="77777777" w:rsidR="003F15FA" w:rsidRDefault="00000000">
      <w:pPr>
        <w:spacing w:after="240"/>
        <w:jc w:val="center"/>
      </w:pPr>
      <w:r>
        <w:rPr>
          <w:color w:val="444444"/>
          <w:sz w:val="18"/>
          <w:szCs w:val="18"/>
        </w:rPr>
        <w:t xml:space="preserve">Figure 11. </w:t>
      </w:r>
      <w:proofErr w:type="gramStart"/>
      <w:r>
        <w:rPr>
          <w:color w:val="444444"/>
          <w:sz w:val="18"/>
          <w:szCs w:val="18"/>
        </w:rPr>
        <w:t>Total</w:t>
      </w:r>
      <w:proofErr w:type="gramEnd"/>
      <w:r>
        <w:rPr>
          <w:color w:val="444444"/>
          <w:sz w:val="18"/>
          <w:szCs w:val="18"/>
        </w:rPr>
        <w:t xml:space="preserve"> spend by cluster. Cluster 2 is the premium segment averaging $1,393; Cluster 3 averages $56 with high child presence and near-zero catalog use.</w:t>
      </w:r>
    </w:p>
    <w:p w14:paraId="31FDC80E" w14:textId="77777777" w:rsidR="003F15FA" w:rsidRDefault="003F15FA">
      <w:pPr>
        <w:spacing w:after="60"/>
      </w:pPr>
    </w:p>
    <w:p w14:paraId="454A1B6D" w14:textId="77777777" w:rsidR="003921C0" w:rsidRDefault="003921C0" w:rsidP="003921C0">
      <w:pPr>
        <w:spacing w:after="150" w:line="288" w:lineRule="auto"/>
        <w:jc w:val="both"/>
      </w:pPr>
      <w:r>
        <w:t>Cluster 2 is the premium segment. This group has 557 consumers who spend an average of $1,393, earn $76,515, and purchase 6.1 catalogs, and have no young kids (</w:t>
      </w:r>
      <w:proofErr w:type="spellStart"/>
      <w:r>
        <w:t>Kidhome</w:t>
      </w:r>
      <w:proofErr w:type="spellEnd"/>
      <w:r>
        <w:t xml:space="preserve"> = 0.04). Almost all are </w:t>
      </w:r>
      <w:proofErr w:type="spellStart"/>
      <w:r>
        <w:t>HighValue</w:t>
      </w:r>
      <w:proofErr w:type="spellEnd"/>
      <w:r>
        <w:t xml:space="preserve"> (98%). Cluster 3 is the "needier" group: 589 consumers who spend an average of $56, having low incomes, high numbers of children and almost no catalog purchases. Cluster 1 is the middle value, catalog active, </w:t>
      </w:r>
      <w:proofErr w:type="spellStart"/>
      <w:r>
        <w:t>TeenFamily</w:t>
      </w:r>
      <w:proofErr w:type="spellEnd"/>
      <w:r>
        <w:t xml:space="preserve"> group. Cluster 4 is a young family with some catalog </w:t>
      </w:r>
      <w:proofErr w:type="gramStart"/>
      <w:r>
        <w:t>activity</w:t>
      </w:r>
      <w:proofErr w:type="gramEnd"/>
      <w:r>
        <w:t xml:space="preserve"> and some spend potential.</w:t>
      </w:r>
    </w:p>
    <w:p w14:paraId="470AF572" w14:textId="77777777" w:rsidR="003921C0" w:rsidRDefault="003921C0" w:rsidP="003921C0">
      <w:pPr>
        <w:spacing w:after="150" w:line="288" w:lineRule="auto"/>
        <w:jc w:val="both"/>
      </w:pPr>
    </w:p>
    <w:p w14:paraId="28742FCB" w14:textId="0A76EFE2" w:rsidR="003921C0" w:rsidRDefault="003921C0" w:rsidP="003921C0">
      <w:pPr>
        <w:spacing w:after="150" w:line="288" w:lineRule="auto"/>
        <w:jc w:val="both"/>
      </w:pPr>
      <w:r>
        <w:t xml:space="preserve">A cross-tabulation of cluster by </w:t>
      </w:r>
      <w:proofErr w:type="spellStart"/>
      <w:r>
        <w:t>LifeStage</w:t>
      </w:r>
      <w:proofErr w:type="spellEnd"/>
      <w:r>
        <w:t xml:space="preserve"> confirmed that the lifecycle structure is not imposed on the data. Cluster 2 is dominated by </w:t>
      </w:r>
      <w:proofErr w:type="spellStart"/>
      <w:r>
        <w:t>EmptyNester</w:t>
      </w:r>
      <w:proofErr w:type="spellEnd"/>
      <w:r>
        <w:t xml:space="preserve"> (471 of 557). Cluster 3 is dominated by </w:t>
      </w:r>
      <w:proofErr w:type="spellStart"/>
      <w:r>
        <w:t>YoungFamily</w:t>
      </w:r>
      <w:proofErr w:type="spellEnd"/>
      <w:r>
        <w:t xml:space="preserve"> (285) and </w:t>
      </w:r>
      <w:proofErr w:type="spellStart"/>
      <w:r>
        <w:t>MixedFamily</w:t>
      </w:r>
      <w:proofErr w:type="spellEnd"/>
      <w:r>
        <w:t xml:space="preserve"> (186). Cluster 1 is dominated by </w:t>
      </w:r>
      <w:proofErr w:type="spellStart"/>
      <w:r>
        <w:t>TeenFamily</w:t>
      </w:r>
      <w:proofErr w:type="spellEnd"/>
      <w:r>
        <w:t xml:space="preserve"> (533 of 615). This is a check on the cluster solution and Business Goal 1 is confirmed by the four clusters.</w:t>
      </w:r>
    </w:p>
    <w:p w14:paraId="5ECF9B72" w14:textId="77777777" w:rsidR="003F15FA" w:rsidRDefault="003F15FA">
      <w:pPr>
        <w:spacing w:after="60"/>
      </w:pPr>
    </w:p>
    <w:p w14:paraId="7D5E6E4C" w14:textId="77777777" w:rsidR="003921C0" w:rsidRDefault="003921C0">
      <w:pPr>
        <w:spacing w:after="60"/>
      </w:pPr>
    </w:p>
    <w:p w14:paraId="24DE4965" w14:textId="77777777" w:rsidR="003921C0" w:rsidRDefault="003921C0">
      <w:pPr>
        <w:spacing w:after="60"/>
      </w:pPr>
    </w:p>
    <w:p w14:paraId="5D8B4645" w14:textId="77777777" w:rsidR="003F15FA" w:rsidRDefault="00000000">
      <w:pPr>
        <w:pStyle w:val="Heading2"/>
      </w:pPr>
      <w:r>
        <w:lastRenderedPageBreak/>
        <w:t>10.2 Classification: Validation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7"/>
        <w:gridCol w:w="2187"/>
        <w:gridCol w:w="2186"/>
      </w:tblGrid>
      <w:tr w:rsidR="003F15FA" w14:paraId="4CE84A2B" w14:textId="77777777">
        <w:tc>
          <w:tcPr>
            <w:tcW w:w="28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4313A773" w14:textId="77777777" w:rsidR="003F15FA" w:rsidRDefault="00000000">
            <w:pPr>
              <w:jc w:val="center"/>
            </w:pPr>
            <w:r>
              <w:rPr>
                <w:b/>
                <w:bCs/>
                <w:color w:val="111111"/>
                <w:sz w:val="20"/>
                <w:szCs w:val="20"/>
              </w:rPr>
              <w:t>Model</w:t>
            </w:r>
          </w:p>
        </w:tc>
        <w:tc>
          <w:tcPr>
            <w:tcW w:w="2187"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640BAD35" w14:textId="77777777" w:rsidR="003F15FA" w:rsidRDefault="00000000">
            <w:pPr>
              <w:jc w:val="center"/>
            </w:pPr>
            <w:r>
              <w:rPr>
                <w:b/>
                <w:bCs/>
                <w:color w:val="111111"/>
                <w:sz w:val="20"/>
                <w:szCs w:val="20"/>
              </w:rPr>
              <w:t>Accuracy</w:t>
            </w:r>
          </w:p>
        </w:tc>
        <w:tc>
          <w:tcPr>
            <w:tcW w:w="2187"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2F00C091" w14:textId="77777777" w:rsidR="003F15FA" w:rsidRDefault="00000000">
            <w:pPr>
              <w:jc w:val="center"/>
            </w:pPr>
            <w:r>
              <w:rPr>
                <w:b/>
                <w:bCs/>
                <w:color w:val="111111"/>
                <w:sz w:val="20"/>
                <w:szCs w:val="20"/>
              </w:rPr>
              <w:t>Sensitivity</w:t>
            </w:r>
          </w:p>
        </w:tc>
        <w:tc>
          <w:tcPr>
            <w:tcW w:w="2186"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4AE84D3F" w14:textId="77777777" w:rsidR="003F15FA" w:rsidRDefault="00000000">
            <w:pPr>
              <w:jc w:val="center"/>
            </w:pPr>
            <w:r>
              <w:rPr>
                <w:b/>
                <w:bCs/>
                <w:color w:val="111111"/>
                <w:sz w:val="20"/>
                <w:szCs w:val="20"/>
              </w:rPr>
              <w:t>Specificity</w:t>
            </w:r>
          </w:p>
        </w:tc>
      </w:tr>
      <w:tr w:rsidR="003F15FA" w14:paraId="36E5BA3B"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6723D20" w14:textId="77777777" w:rsidR="003F15FA" w:rsidRDefault="00000000">
            <w:r>
              <w:rPr>
                <w:b/>
                <w:bCs/>
                <w:color w:val="111111"/>
                <w:sz w:val="20"/>
                <w:szCs w:val="20"/>
              </w:rPr>
              <w:t>Logistic Regression</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79F9E82" w14:textId="77777777" w:rsidR="003F15FA" w:rsidRDefault="00000000">
            <w:pPr>
              <w:jc w:val="center"/>
            </w:pPr>
            <w:r>
              <w:rPr>
                <w:color w:val="111111"/>
                <w:sz w:val="20"/>
                <w:szCs w:val="20"/>
              </w:rPr>
              <w:t>96.7%</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190CFAB" w14:textId="77777777" w:rsidR="003F15FA" w:rsidRDefault="00000000">
            <w:pPr>
              <w:jc w:val="center"/>
            </w:pPr>
            <w:r>
              <w:rPr>
                <w:color w:val="111111"/>
                <w:sz w:val="20"/>
                <w:szCs w:val="20"/>
              </w:rPr>
              <w:t>96.9%</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B7BC948" w14:textId="77777777" w:rsidR="003F15FA" w:rsidRDefault="00000000">
            <w:pPr>
              <w:jc w:val="center"/>
            </w:pPr>
            <w:r>
              <w:rPr>
                <w:color w:val="111111"/>
                <w:sz w:val="20"/>
                <w:szCs w:val="20"/>
              </w:rPr>
              <w:t>96.4%</w:t>
            </w:r>
          </w:p>
        </w:tc>
      </w:tr>
      <w:tr w:rsidR="003F15FA" w14:paraId="0046C99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6263291" w14:textId="77777777" w:rsidR="003F15FA" w:rsidRDefault="00000000">
            <w:r>
              <w:rPr>
                <w:color w:val="111111"/>
                <w:sz w:val="20"/>
                <w:szCs w:val="20"/>
              </w:rPr>
              <w:t>Classification Tree</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26EA2F1" w14:textId="77777777" w:rsidR="003F15FA" w:rsidRDefault="00000000">
            <w:pPr>
              <w:jc w:val="center"/>
            </w:pPr>
            <w:r>
              <w:rPr>
                <w:color w:val="111111"/>
                <w:sz w:val="20"/>
                <w:szCs w:val="20"/>
              </w:rPr>
              <w:t>95.1%</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96DCF38" w14:textId="77777777" w:rsidR="003F15FA" w:rsidRDefault="00000000">
            <w:pPr>
              <w:jc w:val="center"/>
            </w:pPr>
            <w:r>
              <w:rPr>
                <w:color w:val="111111"/>
                <w:sz w:val="20"/>
                <w:szCs w:val="20"/>
              </w:rPr>
              <w:t>96.0%</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4B35EC0" w14:textId="77777777" w:rsidR="003F15FA" w:rsidRDefault="00000000">
            <w:pPr>
              <w:jc w:val="center"/>
            </w:pPr>
            <w:r>
              <w:rPr>
                <w:color w:val="111111"/>
                <w:sz w:val="20"/>
                <w:szCs w:val="20"/>
              </w:rPr>
              <w:t>94.2%</w:t>
            </w:r>
          </w:p>
        </w:tc>
      </w:tr>
      <w:tr w:rsidR="003F15FA" w14:paraId="6D99164F"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6AF5CAD" w14:textId="77777777" w:rsidR="003F15FA" w:rsidRDefault="00000000">
            <w:r>
              <w:rPr>
                <w:color w:val="111111"/>
                <w:sz w:val="20"/>
                <w:szCs w:val="20"/>
              </w:rPr>
              <w:t>Naive Bayes</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08317A5" w14:textId="77777777" w:rsidR="003F15FA" w:rsidRDefault="00000000">
            <w:pPr>
              <w:jc w:val="center"/>
            </w:pPr>
            <w:r>
              <w:rPr>
                <w:color w:val="111111"/>
                <w:sz w:val="20"/>
                <w:szCs w:val="20"/>
              </w:rPr>
              <w:t>87.3%</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02EB8AF" w14:textId="77777777" w:rsidR="003F15FA" w:rsidRDefault="00000000">
            <w:pPr>
              <w:jc w:val="center"/>
            </w:pPr>
            <w:r>
              <w:rPr>
                <w:color w:val="111111"/>
                <w:sz w:val="20"/>
                <w:szCs w:val="20"/>
              </w:rPr>
              <w:t>77.2%</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B6FDDB4" w14:textId="77777777" w:rsidR="003F15FA" w:rsidRDefault="00000000">
            <w:pPr>
              <w:jc w:val="center"/>
            </w:pPr>
            <w:r>
              <w:rPr>
                <w:color w:val="111111"/>
                <w:sz w:val="20"/>
                <w:szCs w:val="20"/>
              </w:rPr>
              <w:t>97.3%</w:t>
            </w:r>
          </w:p>
        </w:tc>
      </w:tr>
    </w:tbl>
    <w:p w14:paraId="24F9BF53" w14:textId="77777777" w:rsidR="003F15FA" w:rsidRDefault="003F15FA">
      <w:pPr>
        <w:spacing w:after="60"/>
      </w:pPr>
    </w:p>
    <w:p w14:paraId="0C639802" w14:textId="77777777" w:rsidR="003921C0" w:rsidRDefault="003921C0" w:rsidP="003921C0">
      <w:pPr>
        <w:spacing w:after="150" w:line="288" w:lineRule="auto"/>
        <w:jc w:val="both"/>
        <w:rPr>
          <w:color w:val="111111"/>
        </w:rPr>
      </w:pPr>
      <w:r w:rsidRPr="003921C0">
        <w:t xml:space="preserve">Logistic regression has the highest accuracy and sensitivity and was chosen as the best classifier. Naive Bayes has the highest specificity but 51 of 224 </w:t>
      </w:r>
      <w:proofErr w:type="spellStart"/>
      <w:r w:rsidRPr="003921C0">
        <w:t>HighValue</w:t>
      </w:r>
      <w:proofErr w:type="spellEnd"/>
      <w:r w:rsidRPr="003921C0">
        <w:t xml:space="preserve"> consumers on the validation set were missed, the real cost to the business. </w:t>
      </w:r>
      <w:r>
        <w:rPr>
          <w:color w:val="111111"/>
        </w:rPr>
        <w:t xml:space="preserve">The classification tree is competitive on both </w:t>
      </w:r>
      <w:proofErr w:type="gramStart"/>
      <w:r>
        <w:rPr>
          <w:color w:val="111111"/>
        </w:rPr>
        <w:t>metrics</w:t>
      </w:r>
      <w:proofErr w:type="gramEnd"/>
      <w:r>
        <w:rPr>
          <w:color w:val="111111"/>
        </w:rPr>
        <w:t xml:space="preserve"> and its rule structure provides direct business utility.</w:t>
      </w:r>
    </w:p>
    <w:p w14:paraId="37FE6907" w14:textId="1F4F8EC3" w:rsidR="00D06A1D" w:rsidRDefault="00D06A1D">
      <w:pPr>
        <w:spacing w:before="120" w:after="60"/>
        <w:jc w:val="center"/>
      </w:pPr>
      <w:r>
        <w:rPr>
          <w:noProof/>
        </w:rPr>
        <w:drawing>
          <wp:inline distT="0" distB="0" distL="0" distR="0" wp14:anchorId="4A248311" wp14:editId="257C9364">
            <wp:extent cx="6172200" cy="4110355"/>
            <wp:effectExtent l="0" t="0" r="0" b="4445"/>
            <wp:docPr id="19837544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54426" name="Picture 1983754426"/>
                    <pic:cNvPicPr/>
                  </pic:nvPicPr>
                  <pic:blipFill>
                    <a:blip r:embed="rId18">
                      <a:extLst>
                        <a:ext uri="{28A0092B-C50C-407E-A947-70E740481C1C}">
                          <a14:useLocalDpi xmlns:a14="http://schemas.microsoft.com/office/drawing/2010/main" val="0"/>
                        </a:ext>
                      </a:extLst>
                    </a:blip>
                    <a:stretch>
                      <a:fillRect/>
                    </a:stretch>
                  </pic:blipFill>
                  <pic:spPr>
                    <a:xfrm>
                      <a:off x="0" y="0"/>
                      <a:ext cx="6172200" cy="4110355"/>
                    </a:xfrm>
                    <a:prstGeom prst="rect">
                      <a:avLst/>
                    </a:prstGeom>
                  </pic:spPr>
                </pic:pic>
              </a:graphicData>
            </a:graphic>
          </wp:inline>
        </w:drawing>
      </w:r>
    </w:p>
    <w:p w14:paraId="1BAE1639" w14:textId="77777777" w:rsidR="003F15FA" w:rsidRDefault="00000000">
      <w:pPr>
        <w:spacing w:after="240"/>
        <w:jc w:val="center"/>
      </w:pPr>
      <w:r>
        <w:rPr>
          <w:color w:val="444444"/>
          <w:sz w:val="18"/>
          <w:szCs w:val="18"/>
        </w:rPr>
        <w:t xml:space="preserve">Figure 12. Classification tree for the </w:t>
      </w:r>
      <w:proofErr w:type="spellStart"/>
      <w:r>
        <w:rPr>
          <w:color w:val="444444"/>
          <w:sz w:val="18"/>
          <w:szCs w:val="18"/>
        </w:rPr>
        <w:t>HighValue</w:t>
      </w:r>
      <w:proofErr w:type="spellEnd"/>
      <w:r>
        <w:rPr>
          <w:color w:val="444444"/>
          <w:sz w:val="18"/>
          <w:szCs w:val="18"/>
        </w:rPr>
        <w:t xml:space="preserve"> outcome. The first split on catalog purchases and the second on income correctly classify </w:t>
      </w:r>
      <w:proofErr w:type="gramStart"/>
      <w:r>
        <w:rPr>
          <w:color w:val="444444"/>
          <w:sz w:val="18"/>
          <w:szCs w:val="18"/>
        </w:rPr>
        <w:t>the majority of</w:t>
      </w:r>
      <w:proofErr w:type="gramEnd"/>
      <w:r>
        <w:rPr>
          <w:color w:val="444444"/>
          <w:sz w:val="18"/>
          <w:szCs w:val="18"/>
        </w:rPr>
        <w:t xml:space="preserve"> the consumer base with two interpretable rules.</w:t>
      </w:r>
    </w:p>
    <w:p w14:paraId="0097452E" w14:textId="77777777" w:rsidR="003F15FA" w:rsidRDefault="003F15FA">
      <w:pPr>
        <w:spacing w:after="60"/>
      </w:pPr>
    </w:p>
    <w:p w14:paraId="3B236C6D" w14:textId="7662341B" w:rsidR="003921C0" w:rsidRPr="003921C0" w:rsidRDefault="003921C0" w:rsidP="003921C0">
      <w:pPr>
        <w:spacing w:after="150" w:line="288" w:lineRule="auto"/>
        <w:jc w:val="both"/>
        <w:rPr>
          <w:color w:val="111111"/>
        </w:rPr>
      </w:pPr>
      <w:r>
        <w:rPr>
          <w:color w:val="111111"/>
        </w:rPr>
        <w:t>The tree makes the classification logic usable without a statistician.</w:t>
      </w:r>
      <w:r w:rsidRPr="003921C0">
        <w:t xml:space="preserve"> Anyone with less than 2 catalog purchases is classified as Standard with 93% confidence and accounts for 48% of the base. Of those with 2 or more catalog purchases, income greater than $50,000 </w:t>
      </w:r>
      <w:r>
        <w:t>routes</w:t>
      </w:r>
      <w:r w:rsidRPr="003921C0">
        <w:t xml:space="preserve"> 46% of the base </w:t>
      </w:r>
      <w:r>
        <w:t>to a</w:t>
      </w:r>
      <w:r w:rsidRPr="003921C0">
        <w:t xml:space="preserve"> </w:t>
      </w:r>
      <w:proofErr w:type="spellStart"/>
      <w:r w:rsidRPr="003921C0">
        <w:t>HighValue</w:t>
      </w:r>
      <w:proofErr w:type="spellEnd"/>
      <w:r w:rsidRPr="003921C0">
        <w:t xml:space="preserve"> prediction with 97% confidence. </w:t>
      </w:r>
      <w:r>
        <w:rPr>
          <w:color w:val="111111"/>
        </w:rPr>
        <w:t xml:space="preserve">These two rules handle </w:t>
      </w:r>
      <w:proofErr w:type="gramStart"/>
      <w:r>
        <w:rPr>
          <w:color w:val="111111"/>
        </w:rPr>
        <w:t>the vast majority of</w:t>
      </w:r>
      <w:proofErr w:type="gramEnd"/>
      <w:r>
        <w:rPr>
          <w:color w:val="111111"/>
        </w:rPr>
        <w:t xml:space="preserve"> enrollment decisions with high reliability.</w:t>
      </w:r>
    </w:p>
    <w:p w14:paraId="5AA8C450" w14:textId="77777777" w:rsidR="003F15FA" w:rsidRDefault="00000000">
      <w:pPr>
        <w:pStyle w:val="Heading2"/>
      </w:pPr>
      <w:r>
        <w:lastRenderedPageBreak/>
        <w:t>10.3 Regression: Validation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7"/>
        <w:gridCol w:w="2187"/>
        <w:gridCol w:w="2186"/>
      </w:tblGrid>
      <w:tr w:rsidR="003F15FA" w14:paraId="3C90D1ED" w14:textId="77777777">
        <w:tc>
          <w:tcPr>
            <w:tcW w:w="28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17801AA4" w14:textId="77777777" w:rsidR="003F15FA" w:rsidRDefault="00000000">
            <w:pPr>
              <w:jc w:val="center"/>
            </w:pPr>
            <w:r>
              <w:rPr>
                <w:b/>
                <w:bCs/>
                <w:color w:val="111111"/>
                <w:sz w:val="20"/>
                <w:szCs w:val="20"/>
              </w:rPr>
              <w:t>Model</w:t>
            </w:r>
          </w:p>
        </w:tc>
        <w:tc>
          <w:tcPr>
            <w:tcW w:w="2187"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288AB66F" w14:textId="77777777" w:rsidR="003F15FA" w:rsidRDefault="00000000">
            <w:pPr>
              <w:jc w:val="center"/>
            </w:pPr>
            <w:r>
              <w:rPr>
                <w:b/>
                <w:bCs/>
                <w:color w:val="111111"/>
                <w:sz w:val="20"/>
                <w:szCs w:val="20"/>
              </w:rPr>
              <w:t>Validation RMSE</w:t>
            </w:r>
          </w:p>
        </w:tc>
        <w:tc>
          <w:tcPr>
            <w:tcW w:w="2187"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6C858448" w14:textId="77777777" w:rsidR="003F15FA" w:rsidRDefault="00000000">
            <w:pPr>
              <w:jc w:val="center"/>
            </w:pPr>
            <w:r>
              <w:rPr>
                <w:b/>
                <w:bCs/>
                <w:color w:val="111111"/>
                <w:sz w:val="20"/>
                <w:szCs w:val="20"/>
              </w:rPr>
              <w:t>Validation R-squared</w:t>
            </w:r>
          </w:p>
        </w:tc>
        <w:tc>
          <w:tcPr>
            <w:tcW w:w="2186"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5930B4B1" w14:textId="77777777" w:rsidR="003F15FA" w:rsidRDefault="00000000">
            <w:pPr>
              <w:jc w:val="center"/>
            </w:pPr>
            <w:r>
              <w:rPr>
                <w:b/>
                <w:bCs/>
                <w:color w:val="111111"/>
                <w:sz w:val="20"/>
                <w:szCs w:val="20"/>
              </w:rPr>
              <w:t>Notes</w:t>
            </w:r>
          </w:p>
        </w:tc>
      </w:tr>
      <w:tr w:rsidR="003F15FA" w14:paraId="3D64111E"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AD252F5" w14:textId="77777777" w:rsidR="003F15FA" w:rsidRDefault="00000000">
            <w:r>
              <w:rPr>
                <w:color w:val="111111"/>
                <w:sz w:val="20"/>
                <w:szCs w:val="20"/>
              </w:rPr>
              <w:t>Random Forest</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1C53D06" w14:textId="77777777" w:rsidR="003F15FA" w:rsidRDefault="00000000">
            <w:pPr>
              <w:jc w:val="center"/>
            </w:pPr>
            <w:r>
              <w:rPr>
                <w:color w:val="111111"/>
                <w:sz w:val="20"/>
                <w:szCs w:val="20"/>
              </w:rPr>
              <w:t>$188.74</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6C2D59C" w14:textId="77777777" w:rsidR="003F15FA" w:rsidRDefault="00000000">
            <w:pPr>
              <w:jc w:val="center"/>
            </w:pPr>
            <w:r>
              <w:rPr>
                <w:color w:val="111111"/>
                <w:sz w:val="20"/>
                <w:szCs w:val="20"/>
              </w:rPr>
              <w:t>0.907</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B89B7FD" w14:textId="77777777" w:rsidR="003F15FA" w:rsidRDefault="00000000">
            <w:r>
              <w:rPr>
                <w:color w:val="111111"/>
                <w:sz w:val="20"/>
                <w:szCs w:val="20"/>
              </w:rPr>
              <w:t>Highest accuracy; no coefficients</w:t>
            </w:r>
          </w:p>
        </w:tc>
      </w:tr>
      <w:tr w:rsidR="003F15FA" w14:paraId="7C79E2BB"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2F18C2E" w14:textId="77777777" w:rsidR="003F15FA" w:rsidRDefault="00000000">
            <w:r>
              <w:rPr>
                <w:b/>
                <w:bCs/>
                <w:color w:val="111111"/>
                <w:sz w:val="20"/>
                <w:szCs w:val="20"/>
              </w:rPr>
              <w:t xml:space="preserve">Linear </w:t>
            </w:r>
            <w:proofErr w:type="gramStart"/>
            <w:r>
              <w:rPr>
                <w:b/>
                <w:bCs/>
                <w:color w:val="111111"/>
                <w:sz w:val="20"/>
                <w:szCs w:val="20"/>
              </w:rPr>
              <w:t>Regression  (</w:t>
            </w:r>
            <w:proofErr w:type="gramEnd"/>
            <w:r>
              <w:rPr>
                <w:b/>
                <w:bCs/>
                <w:color w:val="111111"/>
                <w:sz w:val="20"/>
                <w:szCs w:val="20"/>
              </w:rPr>
              <w:t>selected)</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79BAA36" w14:textId="77777777" w:rsidR="003F15FA" w:rsidRDefault="00000000">
            <w:pPr>
              <w:jc w:val="center"/>
            </w:pPr>
            <w:r>
              <w:rPr>
                <w:color w:val="111111"/>
                <w:sz w:val="20"/>
                <w:szCs w:val="20"/>
              </w:rPr>
              <w:t>$231.94</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9DDA9DE" w14:textId="77777777" w:rsidR="003F15FA" w:rsidRDefault="00000000">
            <w:pPr>
              <w:jc w:val="center"/>
            </w:pPr>
            <w:r>
              <w:rPr>
                <w:color w:val="111111"/>
                <w:sz w:val="20"/>
                <w:szCs w:val="20"/>
              </w:rPr>
              <w:t>0.851</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7CA71BC" w14:textId="77777777" w:rsidR="003F15FA" w:rsidRDefault="00000000">
            <w:r>
              <w:rPr>
                <w:color w:val="111111"/>
                <w:sz w:val="20"/>
                <w:szCs w:val="20"/>
              </w:rPr>
              <w:t>Selected for interpretability</w:t>
            </w:r>
          </w:p>
        </w:tc>
      </w:tr>
      <w:tr w:rsidR="003F15FA" w14:paraId="6170F4BC" w14:textId="77777777" w:rsidTr="001C7C47">
        <w:trPr>
          <w:trHeight w:val="305"/>
        </w:trPr>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AFC0AEE" w14:textId="77777777" w:rsidR="003F15FA" w:rsidRDefault="00000000">
            <w:r>
              <w:rPr>
                <w:color w:val="111111"/>
                <w:sz w:val="20"/>
                <w:szCs w:val="20"/>
              </w:rPr>
              <w:t>Regression Tree</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23C34FC" w14:textId="77777777" w:rsidR="003F15FA" w:rsidRDefault="00000000">
            <w:pPr>
              <w:jc w:val="center"/>
            </w:pPr>
            <w:r>
              <w:rPr>
                <w:color w:val="111111"/>
                <w:sz w:val="20"/>
                <w:szCs w:val="20"/>
              </w:rPr>
              <w:t>$253.28</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AC9905F" w14:textId="77777777" w:rsidR="003F15FA" w:rsidRDefault="00000000">
            <w:pPr>
              <w:jc w:val="center"/>
            </w:pPr>
            <w:r>
              <w:rPr>
                <w:color w:val="111111"/>
                <w:sz w:val="20"/>
                <w:szCs w:val="20"/>
              </w:rPr>
              <w:t>0.820</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1B46AC5" w14:textId="77777777" w:rsidR="003F15FA" w:rsidRDefault="00000000">
            <w:r>
              <w:rPr>
                <w:color w:val="111111"/>
                <w:sz w:val="20"/>
                <w:szCs w:val="20"/>
              </w:rPr>
              <w:t>Useful for spend segmentation</w:t>
            </w:r>
          </w:p>
        </w:tc>
      </w:tr>
    </w:tbl>
    <w:p w14:paraId="4569C316" w14:textId="77777777" w:rsidR="003F15FA" w:rsidRDefault="003F15FA">
      <w:pPr>
        <w:spacing w:after="60"/>
      </w:pPr>
    </w:p>
    <w:p w14:paraId="34AB55B0" w14:textId="28575F48" w:rsidR="003921C0" w:rsidRDefault="003921C0" w:rsidP="001C7C47">
      <w:pPr>
        <w:spacing w:after="150" w:line="288" w:lineRule="auto"/>
        <w:jc w:val="both"/>
      </w:pPr>
      <w:r w:rsidRPr="003921C0">
        <w:t>The random forest has the smallest RMSE, but no coefficients. Given Business Goal 3 requires estimating the catalog and web visit effects after controlling for income, linear regression was chosen. With a validation R-squared of 0.851,</w:t>
      </w:r>
      <w:r>
        <w:t xml:space="preserve"> it </w:t>
      </w:r>
      <w:r>
        <w:rPr>
          <w:color w:val="111111"/>
        </w:rPr>
        <w:t>is strong enough to support confident inference, and its test R-squared of 0.800 confirms generalization.</w:t>
      </w:r>
    </w:p>
    <w:p w14:paraId="674639CE" w14:textId="77777777" w:rsidR="003F15FA" w:rsidRDefault="00000000">
      <w:pPr>
        <w:pStyle w:val="Heading2"/>
      </w:pPr>
      <w:r>
        <w:t>10.4 Time Series: Catalog Trend and Forecast</w:t>
      </w:r>
    </w:p>
    <w:p w14:paraId="744EA4D7" w14:textId="64933820" w:rsidR="003921C0" w:rsidRDefault="003921C0" w:rsidP="001C7C47">
      <w:pPr>
        <w:spacing w:after="150" w:line="288" w:lineRule="auto"/>
        <w:jc w:val="both"/>
      </w:pPr>
      <w:r w:rsidRPr="003921C0">
        <w:t>The linear trend model for monthly average catalog purchases by new enrollees had a slope of -0.041 catalog purchases per month</w:t>
      </w:r>
      <w:r>
        <w:rPr>
          <w:color w:val="111111"/>
        </w:rPr>
        <w:t>, significant at p &lt; 0.001</w:t>
      </w:r>
      <w:r w:rsidRPr="003921C0">
        <w:t xml:space="preserve">, </w:t>
      </w:r>
      <w:r>
        <w:t>with</w:t>
      </w:r>
      <w:r w:rsidRPr="003921C0">
        <w:t xml:space="preserve"> R-squared of 0.43. The model predicts that the number of catalog purchases per enrollee will shrink from an estimated 3.14 in August 2012 to 2.15 in July 2014. The 95% forecast </w:t>
      </w:r>
      <w:r w:rsidR="00DC0D1E">
        <w:t>interval</w:t>
      </w:r>
      <w:r w:rsidRPr="003921C0">
        <w:t xml:space="preserve"> for July </w:t>
      </w:r>
      <w:r w:rsidR="00DC0D1E">
        <w:t>through</w:t>
      </w:r>
      <w:r w:rsidRPr="003921C0">
        <w:t xml:space="preserve"> December 2014 </w:t>
      </w:r>
      <w:r w:rsidR="00DC0D1E">
        <w:t>ranges from</w:t>
      </w:r>
      <w:r w:rsidRPr="003921C0">
        <w:t xml:space="preserve"> 1.40 </w:t>
      </w:r>
      <w:r w:rsidR="00DC0D1E">
        <w:t>to</w:t>
      </w:r>
      <w:r w:rsidRPr="003921C0">
        <w:t xml:space="preserve"> 2.91.</w:t>
      </w:r>
    </w:p>
    <w:p w14:paraId="58DC01FF" w14:textId="05684640" w:rsidR="00D06A1D" w:rsidRDefault="00D06A1D">
      <w:pPr>
        <w:spacing w:before="120" w:after="60"/>
        <w:jc w:val="center"/>
      </w:pPr>
      <w:r>
        <w:rPr>
          <w:noProof/>
        </w:rPr>
        <w:drawing>
          <wp:inline distT="0" distB="0" distL="0" distR="0" wp14:anchorId="0C5BB1D6" wp14:editId="535DE1F0">
            <wp:extent cx="6172200" cy="3573780"/>
            <wp:effectExtent l="0" t="0" r="0" b="7620"/>
            <wp:docPr id="12655165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16576" name="Picture 1265516576"/>
                    <pic:cNvPicPr/>
                  </pic:nvPicPr>
                  <pic:blipFill>
                    <a:blip r:embed="rId19">
                      <a:extLst>
                        <a:ext uri="{28A0092B-C50C-407E-A947-70E740481C1C}">
                          <a14:useLocalDpi xmlns:a14="http://schemas.microsoft.com/office/drawing/2010/main" val="0"/>
                        </a:ext>
                      </a:extLst>
                    </a:blip>
                    <a:stretch>
                      <a:fillRect/>
                    </a:stretch>
                  </pic:blipFill>
                  <pic:spPr>
                    <a:xfrm>
                      <a:off x="0" y="0"/>
                      <a:ext cx="6172200" cy="3573780"/>
                    </a:xfrm>
                    <a:prstGeom prst="rect">
                      <a:avLst/>
                    </a:prstGeom>
                  </pic:spPr>
                </pic:pic>
              </a:graphicData>
            </a:graphic>
          </wp:inline>
        </w:drawing>
      </w:r>
    </w:p>
    <w:p w14:paraId="76FFDED1" w14:textId="77777777" w:rsidR="003F15FA" w:rsidRDefault="00000000">
      <w:pPr>
        <w:spacing w:after="240"/>
        <w:jc w:val="center"/>
      </w:pPr>
      <w:r>
        <w:rPr>
          <w:color w:val="444444"/>
          <w:sz w:val="18"/>
          <w:szCs w:val="18"/>
        </w:rPr>
        <w:t xml:space="preserve">Figure 13. Forecast of average catalog purchases among new enrollees through December 2014. The confirmed downward trend projects continued </w:t>
      </w:r>
      <w:proofErr w:type="gramStart"/>
      <w:r>
        <w:rPr>
          <w:color w:val="444444"/>
          <w:sz w:val="18"/>
          <w:szCs w:val="18"/>
        </w:rPr>
        <w:t>decline</w:t>
      </w:r>
      <w:proofErr w:type="gramEnd"/>
      <w:r>
        <w:rPr>
          <w:color w:val="444444"/>
          <w:sz w:val="18"/>
          <w:szCs w:val="18"/>
        </w:rPr>
        <w:t xml:space="preserve"> without intervention, reaching approximately 1.95 by year-end.</w:t>
      </w:r>
    </w:p>
    <w:p w14:paraId="05F1FE03" w14:textId="77777777" w:rsidR="003F15FA" w:rsidRDefault="00000000">
      <w:pPr>
        <w:pStyle w:val="Heading1"/>
        <w:pBdr>
          <w:bottom w:val="single" w:sz="6" w:space="4" w:color="1A1A1A"/>
        </w:pBdr>
      </w:pPr>
      <w:r>
        <w:lastRenderedPageBreak/>
        <w:t>11. Model Evaluation</w:t>
      </w:r>
    </w:p>
    <w:p w14:paraId="2FAA7363" w14:textId="77777777" w:rsidR="003F15FA" w:rsidRDefault="00000000">
      <w:pPr>
        <w:pStyle w:val="Heading2"/>
      </w:pPr>
      <w:r>
        <w:t>11.1 Logistic Regression: Test Set Performance</w:t>
      </w:r>
    </w:p>
    <w:p w14:paraId="2DAFF3CA" w14:textId="62225BFF" w:rsidR="00DC0D1E" w:rsidRDefault="00DC0D1E">
      <w:pPr>
        <w:spacing w:after="150" w:line="288" w:lineRule="auto"/>
        <w:jc w:val="both"/>
      </w:pPr>
      <w:r w:rsidRPr="00DC0D1E">
        <w:t xml:space="preserve">The </w:t>
      </w:r>
      <w:r>
        <w:t>selected</w:t>
      </w:r>
      <w:r w:rsidRPr="00DC0D1E">
        <w:t xml:space="preserve"> logistic regression model tested at 97.5% accuracy, 96.9% sensitivity and 98.2% specificity on the 446-test set consumers. Test set results are slightly better than validation set results, indicating that model selection didn't result in overfitting. The model classifies 216 of 223 </w:t>
      </w:r>
      <w:proofErr w:type="spellStart"/>
      <w:r w:rsidRPr="00DC0D1E">
        <w:t>HighValue</w:t>
      </w:r>
      <w:proofErr w:type="spellEnd"/>
      <w:r w:rsidRPr="00DC0D1E">
        <w:t xml:space="preserve"> consumers and 219 of 223 Standard consumers.</w:t>
      </w:r>
    </w:p>
    <w:p w14:paraId="1D017BC6" w14:textId="77777777" w:rsidR="003F15FA" w:rsidRDefault="003F15FA">
      <w:pPr>
        <w:spacing w:after="6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tblGrid>
      <w:tr w:rsidR="003F15FA" w14:paraId="7F62C075" w14:textId="77777777">
        <w:tc>
          <w:tcPr>
            <w:tcW w:w="22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5CF624E2" w14:textId="77777777" w:rsidR="003F15FA" w:rsidRDefault="003F15FA">
            <w:pPr>
              <w:jc w:val="center"/>
            </w:pPr>
          </w:p>
        </w:tc>
        <w:tc>
          <w:tcPr>
            <w:tcW w:w="16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69F1D6A7" w14:textId="77777777" w:rsidR="003F15FA" w:rsidRDefault="00000000">
            <w:pPr>
              <w:jc w:val="center"/>
            </w:pPr>
            <w:proofErr w:type="gramStart"/>
            <w:r>
              <w:rPr>
                <w:b/>
                <w:bCs/>
                <w:color w:val="111111"/>
                <w:sz w:val="20"/>
                <w:szCs w:val="20"/>
              </w:rPr>
              <w:t>Actual</w:t>
            </w:r>
            <w:proofErr w:type="gramEnd"/>
            <w:r>
              <w:rPr>
                <w:b/>
                <w:bCs/>
                <w:color w:val="111111"/>
                <w:sz w:val="20"/>
                <w:szCs w:val="20"/>
              </w:rPr>
              <w:t>: Standard</w:t>
            </w:r>
          </w:p>
        </w:tc>
        <w:tc>
          <w:tcPr>
            <w:tcW w:w="16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7DC4BBBA" w14:textId="77777777" w:rsidR="003F15FA" w:rsidRDefault="00000000">
            <w:pPr>
              <w:jc w:val="center"/>
            </w:pPr>
            <w:r>
              <w:rPr>
                <w:b/>
                <w:bCs/>
                <w:color w:val="111111"/>
                <w:sz w:val="20"/>
                <w:szCs w:val="20"/>
              </w:rPr>
              <w:t xml:space="preserve">Actual: </w:t>
            </w:r>
            <w:proofErr w:type="spellStart"/>
            <w:r>
              <w:rPr>
                <w:b/>
                <w:bCs/>
                <w:color w:val="111111"/>
                <w:sz w:val="20"/>
                <w:szCs w:val="20"/>
              </w:rPr>
              <w:t>HighValue</w:t>
            </w:r>
            <w:proofErr w:type="spellEnd"/>
          </w:p>
        </w:tc>
      </w:tr>
      <w:tr w:rsidR="003F15FA" w14:paraId="293682C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A7E4C4E" w14:textId="77777777" w:rsidR="003F15FA" w:rsidRDefault="00000000">
            <w:r>
              <w:rPr>
                <w:b/>
                <w:bCs/>
                <w:color w:val="111111"/>
                <w:sz w:val="20"/>
                <w:szCs w:val="20"/>
              </w:rPr>
              <w:t>Predicted: Standard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A42134B" w14:textId="77777777" w:rsidR="003F15FA" w:rsidRDefault="00000000">
            <w:pPr>
              <w:jc w:val="center"/>
            </w:pPr>
            <w:proofErr w:type="gramStart"/>
            <w:r>
              <w:rPr>
                <w:color w:val="111111"/>
                <w:sz w:val="20"/>
                <w:szCs w:val="20"/>
              </w:rPr>
              <w:t>219  (</w:t>
            </w:r>
            <w:proofErr w:type="gramEnd"/>
            <w:r>
              <w:rPr>
                <w:color w:val="111111"/>
                <w:sz w:val="20"/>
                <w:szCs w:val="20"/>
              </w:rPr>
              <w:t>TN)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3EAFE9C" w14:textId="77777777" w:rsidR="003F15FA" w:rsidRDefault="00000000">
            <w:pPr>
              <w:jc w:val="center"/>
            </w:pPr>
            <w:proofErr w:type="gramStart"/>
            <w:r>
              <w:rPr>
                <w:color w:val="111111"/>
                <w:sz w:val="20"/>
                <w:szCs w:val="20"/>
              </w:rPr>
              <w:t>7  (</w:t>
            </w:r>
            <w:proofErr w:type="gramEnd"/>
            <w:r>
              <w:rPr>
                <w:color w:val="111111"/>
                <w:sz w:val="20"/>
                <w:szCs w:val="20"/>
              </w:rPr>
              <w:t>FN)</w:t>
            </w:r>
          </w:p>
        </w:tc>
      </w:tr>
      <w:tr w:rsidR="003F15FA" w14:paraId="14412BB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B432F62" w14:textId="77777777" w:rsidR="003F15FA" w:rsidRDefault="00000000">
            <w:r>
              <w:rPr>
                <w:b/>
                <w:bCs/>
                <w:color w:val="111111"/>
                <w:sz w:val="20"/>
                <w:szCs w:val="20"/>
              </w:rPr>
              <w:t xml:space="preserve">Predicted: </w:t>
            </w:r>
            <w:proofErr w:type="spellStart"/>
            <w:r>
              <w:rPr>
                <w:b/>
                <w:bCs/>
                <w:color w:val="111111"/>
                <w:sz w:val="20"/>
                <w:szCs w:val="20"/>
              </w:rPr>
              <w:t>HighValue</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B7D9373" w14:textId="77777777" w:rsidR="003F15FA" w:rsidRDefault="00000000">
            <w:pPr>
              <w:jc w:val="center"/>
            </w:pPr>
            <w:proofErr w:type="gramStart"/>
            <w:r>
              <w:rPr>
                <w:color w:val="111111"/>
                <w:sz w:val="20"/>
                <w:szCs w:val="20"/>
              </w:rPr>
              <w:t>4  (</w:t>
            </w:r>
            <w:proofErr w:type="gramEnd"/>
            <w:r>
              <w:rPr>
                <w:color w:val="111111"/>
                <w:sz w:val="20"/>
                <w:szCs w:val="20"/>
              </w:rPr>
              <w:t>FP)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B8E7C3E" w14:textId="77777777" w:rsidR="003F15FA" w:rsidRDefault="00000000">
            <w:pPr>
              <w:jc w:val="center"/>
            </w:pPr>
            <w:proofErr w:type="gramStart"/>
            <w:r>
              <w:rPr>
                <w:color w:val="111111"/>
                <w:sz w:val="20"/>
                <w:szCs w:val="20"/>
              </w:rPr>
              <w:t>216  (</w:t>
            </w:r>
            <w:proofErr w:type="gramEnd"/>
            <w:r>
              <w:rPr>
                <w:color w:val="111111"/>
                <w:sz w:val="20"/>
                <w:szCs w:val="20"/>
              </w:rPr>
              <w:t>TP)</w:t>
            </w:r>
          </w:p>
        </w:tc>
      </w:tr>
    </w:tbl>
    <w:p w14:paraId="2336F97A" w14:textId="77777777" w:rsidR="003F15FA" w:rsidRDefault="003F15FA">
      <w:pPr>
        <w:spacing w:after="60"/>
      </w:pPr>
    </w:p>
    <w:p w14:paraId="0957CE17" w14:textId="30556EA3" w:rsidR="00DC0D1E" w:rsidRDefault="00DC0D1E" w:rsidP="00DC0D1E">
      <w:pPr>
        <w:spacing w:after="150" w:line="288" w:lineRule="auto"/>
        <w:jc w:val="both"/>
        <w:rPr>
          <w:color w:val="111111"/>
        </w:rPr>
      </w:pPr>
      <w:r w:rsidRPr="00DC0D1E">
        <w:t xml:space="preserve">The 7 false negatives are </w:t>
      </w:r>
      <w:proofErr w:type="spellStart"/>
      <w:r w:rsidRPr="00DC0D1E">
        <w:t>HighValue</w:t>
      </w:r>
      <w:proofErr w:type="spellEnd"/>
      <w:r w:rsidRPr="00DC0D1E">
        <w:t xml:space="preserve"> consumers scored as Standard. This is the critical error for the business because a high-value consumer who was not identified may get a standard onboarding and may not engage before the company makes a profit from the consumer. </w:t>
      </w:r>
      <w:r>
        <w:rPr>
          <w:color w:val="111111"/>
        </w:rPr>
        <w:t>At a 96.9% true positive rate, the model is ready to be deployed as an enrollment-time scoring tool.</w:t>
      </w:r>
    </w:p>
    <w:p w14:paraId="63E33292" w14:textId="0889FA56" w:rsidR="00DC0D1E" w:rsidRDefault="00DC0D1E">
      <w:pPr>
        <w:spacing w:after="150" w:line="288" w:lineRule="auto"/>
        <w:jc w:val="both"/>
      </w:pPr>
    </w:p>
    <w:p w14:paraId="156768D9" w14:textId="77777777" w:rsidR="003F15FA" w:rsidRDefault="003F15FA">
      <w:pPr>
        <w:spacing w:after="60"/>
      </w:pPr>
    </w:p>
    <w:p w14:paraId="3B2E0CBF" w14:textId="77777777" w:rsidR="003F15FA" w:rsidRDefault="00000000">
      <w:pPr>
        <w:pStyle w:val="Heading2"/>
      </w:pPr>
      <w:r>
        <w:t>11.2 Key Coefficient Results: Logistic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1200"/>
        <w:gridCol w:w="4460"/>
      </w:tblGrid>
      <w:tr w:rsidR="003F15FA" w14:paraId="14740E81" w14:textId="77777777">
        <w:tc>
          <w:tcPr>
            <w:tcW w:w="25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70ABD2E6" w14:textId="77777777" w:rsidR="003F15FA" w:rsidRDefault="00000000">
            <w:pPr>
              <w:jc w:val="center"/>
            </w:pPr>
            <w:r>
              <w:rPr>
                <w:b/>
                <w:bCs/>
                <w:color w:val="111111"/>
                <w:sz w:val="20"/>
                <w:szCs w:val="20"/>
              </w:rPr>
              <w:t>Predictor</w:t>
            </w:r>
          </w:p>
        </w:tc>
        <w:tc>
          <w:tcPr>
            <w:tcW w:w="12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0AC6C7C1" w14:textId="77777777" w:rsidR="003F15FA" w:rsidRDefault="00000000">
            <w:pPr>
              <w:jc w:val="center"/>
            </w:pPr>
            <w:r>
              <w:rPr>
                <w:b/>
                <w:bCs/>
                <w:color w:val="111111"/>
                <w:sz w:val="20"/>
                <w:szCs w:val="20"/>
              </w:rPr>
              <w:t>Estimate</w:t>
            </w:r>
          </w:p>
        </w:tc>
        <w:tc>
          <w:tcPr>
            <w:tcW w:w="12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06E9F6E2" w14:textId="77777777" w:rsidR="003F15FA" w:rsidRDefault="00000000">
            <w:pPr>
              <w:jc w:val="center"/>
            </w:pPr>
            <w:r>
              <w:rPr>
                <w:b/>
                <w:bCs/>
                <w:color w:val="111111"/>
                <w:sz w:val="20"/>
                <w:szCs w:val="20"/>
              </w:rPr>
              <w:t>p-value</w:t>
            </w:r>
          </w:p>
        </w:tc>
        <w:tc>
          <w:tcPr>
            <w:tcW w:w="446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58B0DF51" w14:textId="77777777" w:rsidR="003F15FA" w:rsidRDefault="00000000">
            <w:pPr>
              <w:jc w:val="center"/>
            </w:pPr>
            <w:r>
              <w:rPr>
                <w:b/>
                <w:bCs/>
                <w:color w:val="111111"/>
                <w:sz w:val="20"/>
                <w:szCs w:val="20"/>
              </w:rPr>
              <w:t>Business Interpretation</w:t>
            </w:r>
          </w:p>
        </w:tc>
      </w:tr>
      <w:tr w:rsidR="003F15FA" w14:paraId="2B0FCC2F" w14:textId="77777777">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35D29CE" w14:textId="77777777" w:rsidR="003F15FA" w:rsidRDefault="00000000">
            <w:proofErr w:type="spellStart"/>
            <w:r>
              <w:rPr>
                <w:b/>
                <w:bCs/>
                <w:color w:val="111111"/>
                <w:sz w:val="20"/>
                <w:szCs w:val="20"/>
              </w:rPr>
              <w:t>NumCatalogPurchases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8198D7D" w14:textId="77777777" w:rsidR="003F15FA" w:rsidRDefault="00000000">
            <w:pPr>
              <w:jc w:val="center"/>
            </w:pPr>
            <w:r>
              <w:rPr>
                <w:color w:val="111111"/>
                <w:sz w:val="20"/>
                <w:szCs w:val="20"/>
              </w:rPr>
              <w:t>+2.926</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755E374" w14:textId="77777777" w:rsidR="003F15FA" w:rsidRDefault="00000000">
            <w:pPr>
              <w:jc w:val="center"/>
            </w:pPr>
            <w:r>
              <w:rPr>
                <w:color w:val="111111"/>
                <w:sz w:val="20"/>
                <w:szCs w:val="20"/>
              </w:rPr>
              <w:t>&lt; 0.001</w:t>
            </w:r>
          </w:p>
        </w:tc>
        <w:tc>
          <w:tcPr>
            <w:tcW w:w="44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503BA52" w14:textId="77777777" w:rsidR="003F15FA" w:rsidRDefault="00000000">
            <w:r>
              <w:rPr>
                <w:color w:val="111111"/>
                <w:sz w:val="20"/>
                <w:szCs w:val="20"/>
              </w:rPr>
              <w:t xml:space="preserve">Each additional catalog purchase strongly increases the odds of being </w:t>
            </w:r>
            <w:proofErr w:type="spellStart"/>
            <w:r>
              <w:rPr>
                <w:color w:val="111111"/>
                <w:sz w:val="20"/>
                <w:szCs w:val="20"/>
              </w:rPr>
              <w:t>HighValue</w:t>
            </w:r>
            <w:proofErr w:type="spellEnd"/>
            <w:r>
              <w:rPr>
                <w:color w:val="111111"/>
                <w:sz w:val="20"/>
                <w:szCs w:val="20"/>
              </w:rPr>
              <w:t>, independent of income</w:t>
            </w:r>
          </w:p>
        </w:tc>
      </w:tr>
      <w:tr w:rsidR="003F15FA" w14:paraId="38F401E5"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818EC3C" w14:textId="77777777" w:rsidR="003F15FA" w:rsidRDefault="00000000">
            <w:proofErr w:type="spellStart"/>
            <w:r>
              <w:rPr>
                <w:b/>
                <w:bCs/>
                <w:color w:val="111111"/>
                <w:sz w:val="20"/>
                <w:szCs w:val="20"/>
              </w:rPr>
              <w:t>NumStorePurchases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F2B8660" w14:textId="77777777" w:rsidR="003F15FA" w:rsidRDefault="00000000">
            <w:pPr>
              <w:jc w:val="center"/>
            </w:pPr>
            <w:r>
              <w:rPr>
                <w:color w:val="111111"/>
                <w:sz w:val="20"/>
                <w:szCs w:val="20"/>
              </w:rPr>
              <w:t>+2.232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3CEDCC8" w14:textId="77777777" w:rsidR="003F15FA" w:rsidRDefault="00000000">
            <w:pPr>
              <w:jc w:val="center"/>
            </w:pPr>
            <w:r>
              <w:rPr>
                <w:color w:val="111111"/>
                <w:sz w:val="20"/>
                <w:szCs w:val="20"/>
              </w:rPr>
              <w:t>&lt; 0.001</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1F89836" w14:textId="77777777" w:rsidR="003F15FA" w:rsidRDefault="00000000">
            <w:r>
              <w:rPr>
                <w:color w:val="111111"/>
                <w:sz w:val="20"/>
                <w:szCs w:val="20"/>
              </w:rPr>
              <w:t>In-store purchasing is an independent positive signal for high-value status</w:t>
            </w:r>
          </w:p>
        </w:tc>
      </w:tr>
      <w:tr w:rsidR="003F15FA" w14:paraId="69F871F8" w14:textId="77777777">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3F98377" w14:textId="77777777" w:rsidR="003F15FA" w:rsidRDefault="00000000">
            <w:proofErr w:type="spellStart"/>
            <w:r>
              <w:rPr>
                <w:b/>
                <w:bCs/>
                <w:color w:val="111111"/>
                <w:sz w:val="20"/>
                <w:szCs w:val="20"/>
              </w:rPr>
              <w:t>NumWebPurchases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6352B79" w14:textId="77777777" w:rsidR="003F15FA" w:rsidRDefault="00000000">
            <w:pPr>
              <w:jc w:val="center"/>
            </w:pPr>
            <w:r>
              <w:rPr>
                <w:color w:val="111111"/>
                <w:sz w:val="20"/>
                <w:szCs w:val="20"/>
              </w:rPr>
              <w:t>+1.992</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0D18020" w14:textId="77777777" w:rsidR="003F15FA" w:rsidRDefault="00000000">
            <w:pPr>
              <w:jc w:val="center"/>
            </w:pPr>
            <w:r>
              <w:rPr>
                <w:color w:val="111111"/>
                <w:sz w:val="20"/>
                <w:szCs w:val="20"/>
              </w:rPr>
              <w:t>&lt; 0.001</w:t>
            </w:r>
          </w:p>
        </w:tc>
        <w:tc>
          <w:tcPr>
            <w:tcW w:w="44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02D03D2" w14:textId="77777777" w:rsidR="003F15FA" w:rsidRDefault="00000000">
            <w:r>
              <w:rPr>
                <w:color w:val="111111"/>
                <w:sz w:val="20"/>
                <w:szCs w:val="20"/>
              </w:rPr>
              <w:t>Web transactions, distinct from web visits, positively predict value</w:t>
            </w:r>
          </w:p>
        </w:tc>
      </w:tr>
      <w:tr w:rsidR="003F15FA" w14:paraId="0860C569"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B391965" w14:textId="77777777" w:rsidR="003F15FA" w:rsidRDefault="00000000">
            <w:r>
              <w:rPr>
                <w:b/>
                <w:bCs/>
                <w:color w:val="111111"/>
                <w:sz w:val="20"/>
                <w:szCs w:val="20"/>
              </w:rPr>
              <w:t>Income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89043E2" w14:textId="77777777" w:rsidR="003F15FA" w:rsidRDefault="00000000">
            <w:pPr>
              <w:jc w:val="center"/>
            </w:pPr>
            <w:r>
              <w:rPr>
                <w:color w:val="111111"/>
                <w:sz w:val="20"/>
                <w:szCs w:val="20"/>
              </w:rPr>
              <w:t>+0.000135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189093F" w14:textId="77777777" w:rsidR="003F15FA" w:rsidRDefault="00000000">
            <w:pPr>
              <w:jc w:val="center"/>
            </w:pPr>
            <w:r>
              <w:rPr>
                <w:color w:val="111111"/>
                <w:sz w:val="20"/>
                <w:szCs w:val="20"/>
              </w:rPr>
              <w:t>0.002</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1348F0C" w14:textId="77777777" w:rsidR="003F15FA" w:rsidRDefault="00000000">
            <w:r>
              <w:rPr>
                <w:color w:val="111111"/>
                <w:sz w:val="20"/>
                <w:szCs w:val="20"/>
              </w:rPr>
              <w:t xml:space="preserve">Higher income raises </w:t>
            </w:r>
            <w:proofErr w:type="spellStart"/>
            <w:r>
              <w:rPr>
                <w:color w:val="111111"/>
                <w:sz w:val="20"/>
                <w:szCs w:val="20"/>
              </w:rPr>
              <w:t>HighValue</w:t>
            </w:r>
            <w:proofErr w:type="spellEnd"/>
            <w:r>
              <w:rPr>
                <w:color w:val="111111"/>
                <w:sz w:val="20"/>
                <w:szCs w:val="20"/>
              </w:rPr>
              <w:t xml:space="preserve"> probability even after channel behavior is controlled</w:t>
            </w:r>
          </w:p>
        </w:tc>
      </w:tr>
      <w:tr w:rsidR="003F15FA" w14:paraId="05444764" w14:textId="77777777">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381FEFA" w14:textId="77777777" w:rsidR="003F15FA" w:rsidRDefault="00000000">
            <w:proofErr w:type="spellStart"/>
            <w:r>
              <w:rPr>
                <w:b/>
                <w:bCs/>
                <w:color w:val="111111"/>
                <w:sz w:val="20"/>
                <w:szCs w:val="20"/>
              </w:rPr>
              <w:t>Kidhome</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D1F6848" w14:textId="77777777" w:rsidR="003F15FA" w:rsidRDefault="00000000">
            <w:pPr>
              <w:jc w:val="center"/>
            </w:pPr>
            <w:r>
              <w:rPr>
                <w:color w:val="111111"/>
                <w:sz w:val="20"/>
                <w:szCs w:val="20"/>
              </w:rPr>
              <w:t>-1.636</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8F0531F" w14:textId="77777777" w:rsidR="003F15FA" w:rsidRDefault="00000000">
            <w:pPr>
              <w:jc w:val="center"/>
            </w:pPr>
            <w:r>
              <w:rPr>
                <w:color w:val="111111"/>
                <w:sz w:val="20"/>
                <w:szCs w:val="20"/>
              </w:rPr>
              <w:t>0.020</w:t>
            </w:r>
          </w:p>
        </w:tc>
        <w:tc>
          <w:tcPr>
            <w:tcW w:w="44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6B1923F" w14:textId="77777777" w:rsidR="003F15FA" w:rsidRDefault="00000000">
            <w:r>
              <w:rPr>
                <w:color w:val="111111"/>
                <w:sz w:val="20"/>
                <w:szCs w:val="20"/>
              </w:rPr>
              <w:t xml:space="preserve">Each young child independently reduces </w:t>
            </w:r>
            <w:proofErr w:type="spellStart"/>
            <w:r>
              <w:rPr>
                <w:color w:val="111111"/>
                <w:sz w:val="20"/>
                <w:szCs w:val="20"/>
              </w:rPr>
              <w:t>HighValue</w:t>
            </w:r>
            <w:proofErr w:type="spellEnd"/>
            <w:r>
              <w:rPr>
                <w:color w:val="111111"/>
                <w:sz w:val="20"/>
                <w:szCs w:val="20"/>
              </w:rPr>
              <w:t xml:space="preserve"> odds</w:t>
            </w:r>
          </w:p>
        </w:tc>
      </w:tr>
      <w:tr w:rsidR="003F15FA" w14:paraId="652877DA"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7738C44" w14:textId="77777777" w:rsidR="003F15FA" w:rsidRDefault="00000000">
            <w:proofErr w:type="spellStart"/>
            <w:r>
              <w:rPr>
                <w:b/>
                <w:bCs/>
                <w:color w:val="111111"/>
                <w:sz w:val="20"/>
                <w:szCs w:val="20"/>
              </w:rPr>
              <w:t>Teenhome</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6D8C461" w14:textId="77777777" w:rsidR="003F15FA" w:rsidRDefault="00000000">
            <w:pPr>
              <w:jc w:val="center"/>
            </w:pPr>
            <w:r>
              <w:rPr>
                <w:color w:val="111111"/>
                <w:sz w:val="20"/>
                <w:szCs w:val="20"/>
              </w:rPr>
              <w:t>-1.720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4F26F25" w14:textId="77777777" w:rsidR="003F15FA" w:rsidRDefault="00000000">
            <w:pPr>
              <w:jc w:val="center"/>
            </w:pPr>
            <w:r>
              <w:rPr>
                <w:color w:val="111111"/>
                <w:sz w:val="20"/>
                <w:szCs w:val="20"/>
              </w:rPr>
              <w:t>0.007</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39E90DF" w14:textId="77777777" w:rsidR="003F15FA" w:rsidRDefault="00000000">
            <w:r>
              <w:rPr>
                <w:color w:val="111111"/>
                <w:sz w:val="20"/>
                <w:szCs w:val="20"/>
              </w:rPr>
              <w:t>Each teenager also reduces odds; the effect reverses as the lifecycle progresses</w:t>
            </w:r>
          </w:p>
        </w:tc>
      </w:tr>
    </w:tbl>
    <w:p w14:paraId="5C8AD2EA" w14:textId="77777777" w:rsidR="003F15FA" w:rsidRDefault="003F15FA">
      <w:pPr>
        <w:spacing w:after="120"/>
      </w:pPr>
    </w:p>
    <w:p w14:paraId="19BC58A6" w14:textId="77777777" w:rsidR="001C7C47" w:rsidRDefault="001C7C47">
      <w:pPr>
        <w:pStyle w:val="Heading2"/>
      </w:pPr>
    </w:p>
    <w:p w14:paraId="54CA4A5A" w14:textId="2F2E2E8B" w:rsidR="003F15FA" w:rsidRDefault="00000000">
      <w:pPr>
        <w:pStyle w:val="Heading2"/>
      </w:pPr>
      <w:r>
        <w:lastRenderedPageBreak/>
        <w:t>11.3 Key Coefficient Results: Linear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1200"/>
        <w:gridCol w:w="4460"/>
      </w:tblGrid>
      <w:tr w:rsidR="003F15FA" w14:paraId="0A841FEC" w14:textId="77777777">
        <w:tc>
          <w:tcPr>
            <w:tcW w:w="25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6F933563" w14:textId="77777777" w:rsidR="003F15FA" w:rsidRDefault="00000000">
            <w:pPr>
              <w:jc w:val="center"/>
            </w:pPr>
            <w:r>
              <w:rPr>
                <w:b/>
                <w:bCs/>
                <w:color w:val="111111"/>
                <w:sz w:val="20"/>
                <w:szCs w:val="20"/>
              </w:rPr>
              <w:t>Predictor</w:t>
            </w:r>
          </w:p>
        </w:tc>
        <w:tc>
          <w:tcPr>
            <w:tcW w:w="12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7D73F6DF" w14:textId="77777777" w:rsidR="003F15FA" w:rsidRDefault="00000000">
            <w:pPr>
              <w:jc w:val="center"/>
            </w:pPr>
            <w:r>
              <w:rPr>
                <w:b/>
                <w:bCs/>
                <w:color w:val="111111"/>
                <w:sz w:val="20"/>
                <w:szCs w:val="20"/>
              </w:rPr>
              <w:t>Estimate</w:t>
            </w:r>
          </w:p>
        </w:tc>
        <w:tc>
          <w:tcPr>
            <w:tcW w:w="12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64D2B608" w14:textId="77777777" w:rsidR="003F15FA" w:rsidRDefault="00000000">
            <w:pPr>
              <w:jc w:val="center"/>
            </w:pPr>
            <w:r>
              <w:rPr>
                <w:b/>
                <w:bCs/>
                <w:color w:val="111111"/>
                <w:sz w:val="20"/>
                <w:szCs w:val="20"/>
              </w:rPr>
              <w:t>p-value</w:t>
            </w:r>
          </w:p>
        </w:tc>
        <w:tc>
          <w:tcPr>
            <w:tcW w:w="446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029E35D7" w14:textId="77777777" w:rsidR="003F15FA" w:rsidRDefault="00000000">
            <w:pPr>
              <w:jc w:val="center"/>
            </w:pPr>
            <w:r>
              <w:rPr>
                <w:b/>
                <w:bCs/>
                <w:color w:val="111111"/>
                <w:sz w:val="20"/>
                <w:szCs w:val="20"/>
              </w:rPr>
              <w:t>Business Interpretation</w:t>
            </w:r>
          </w:p>
        </w:tc>
      </w:tr>
      <w:tr w:rsidR="003F15FA" w14:paraId="25551FF5" w14:textId="77777777">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9C957AA" w14:textId="77777777" w:rsidR="003F15FA" w:rsidRDefault="00000000">
            <w:proofErr w:type="spellStart"/>
            <w:r>
              <w:rPr>
                <w:b/>
                <w:bCs/>
                <w:color w:val="111111"/>
                <w:sz w:val="20"/>
                <w:szCs w:val="20"/>
              </w:rPr>
              <w:t>NumCatalogPurchases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C34BE56" w14:textId="77777777" w:rsidR="003F15FA" w:rsidRDefault="00000000">
            <w:pPr>
              <w:jc w:val="center"/>
            </w:pPr>
            <w:r>
              <w:rPr>
                <w:color w:val="111111"/>
                <w:sz w:val="20"/>
                <w:szCs w:val="20"/>
              </w:rPr>
              <w:t>+$65.86</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E76AC8E" w14:textId="77777777" w:rsidR="003F15FA" w:rsidRDefault="00000000">
            <w:pPr>
              <w:jc w:val="center"/>
            </w:pPr>
            <w:r>
              <w:rPr>
                <w:color w:val="111111"/>
                <w:sz w:val="20"/>
                <w:szCs w:val="20"/>
              </w:rPr>
              <w:t>&lt; 0.001</w:t>
            </w:r>
          </w:p>
        </w:tc>
        <w:tc>
          <w:tcPr>
            <w:tcW w:w="44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09C6A92F" w14:textId="77777777" w:rsidR="003F15FA" w:rsidRDefault="00000000">
            <w:r>
              <w:rPr>
                <w:color w:val="111111"/>
                <w:sz w:val="20"/>
                <w:szCs w:val="20"/>
              </w:rPr>
              <w:t xml:space="preserve">Each additional catalog purchase adds $65.86 to total </w:t>
            </w:r>
            <w:proofErr w:type="gramStart"/>
            <w:r>
              <w:rPr>
                <w:color w:val="111111"/>
                <w:sz w:val="20"/>
                <w:szCs w:val="20"/>
              </w:rPr>
              <w:t>spend</w:t>
            </w:r>
            <w:proofErr w:type="gramEnd"/>
            <w:r>
              <w:rPr>
                <w:color w:val="111111"/>
                <w:sz w:val="20"/>
                <w:szCs w:val="20"/>
              </w:rPr>
              <w:t xml:space="preserve"> after income is held constant. Catalog use is a genuine behavioral driver.</w:t>
            </w:r>
          </w:p>
        </w:tc>
      </w:tr>
      <w:tr w:rsidR="003F15FA" w14:paraId="56F2DF08"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DB7B01A" w14:textId="77777777" w:rsidR="003F15FA" w:rsidRDefault="00000000">
            <w:r>
              <w:rPr>
                <w:b/>
                <w:bCs/>
                <w:color w:val="111111"/>
                <w:sz w:val="20"/>
                <w:szCs w:val="20"/>
              </w:rPr>
              <w:t>Income (per $1)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AEBB4D5" w14:textId="77777777" w:rsidR="003F15FA" w:rsidRDefault="00000000">
            <w:pPr>
              <w:jc w:val="center"/>
            </w:pPr>
            <w:r>
              <w:rPr>
                <w:color w:val="111111"/>
                <w:sz w:val="20"/>
                <w:szCs w:val="20"/>
              </w:rPr>
              <w:t>+$0.0079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F850B9F" w14:textId="77777777" w:rsidR="003F15FA" w:rsidRDefault="00000000">
            <w:pPr>
              <w:jc w:val="center"/>
            </w:pPr>
            <w:r>
              <w:rPr>
                <w:color w:val="111111"/>
                <w:sz w:val="20"/>
                <w:szCs w:val="20"/>
              </w:rPr>
              <w:t>&lt; 0.001</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E1BAE1A" w14:textId="77777777" w:rsidR="003F15FA" w:rsidRDefault="00000000">
            <w:r>
              <w:rPr>
                <w:color w:val="111111"/>
                <w:sz w:val="20"/>
                <w:szCs w:val="20"/>
              </w:rPr>
              <w:t xml:space="preserve">Each $1,000 of additional income adds approximately $7.90 in </w:t>
            </w:r>
            <w:proofErr w:type="gramStart"/>
            <w:r>
              <w:rPr>
                <w:color w:val="111111"/>
                <w:sz w:val="20"/>
                <w:szCs w:val="20"/>
              </w:rPr>
              <w:t>spend</w:t>
            </w:r>
            <w:proofErr w:type="gramEnd"/>
            <w:r>
              <w:rPr>
                <w:color w:val="111111"/>
                <w:sz w:val="20"/>
                <w:szCs w:val="20"/>
              </w:rPr>
              <w:t>, controlling for all other variables</w:t>
            </w:r>
          </w:p>
        </w:tc>
      </w:tr>
      <w:tr w:rsidR="003F15FA" w14:paraId="0A67E63F" w14:textId="77777777">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3E63099A" w14:textId="77777777" w:rsidR="003F15FA" w:rsidRDefault="00000000">
            <w:proofErr w:type="spellStart"/>
            <w:r>
              <w:rPr>
                <w:b/>
                <w:bCs/>
                <w:color w:val="111111"/>
                <w:sz w:val="20"/>
                <w:szCs w:val="20"/>
              </w:rPr>
              <w:t>NumStorePurchases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8742EA9" w14:textId="77777777" w:rsidR="003F15FA" w:rsidRDefault="00000000">
            <w:pPr>
              <w:jc w:val="center"/>
            </w:pPr>
            <w:r>
              <w:rPr>
                <w:color w:val="111111"/>
                <w:sz w:val="20"/>
                <w:szCs w:val="20"/>
              </w:rPr>
              <w:t>+$37.59</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C2F01CF" w14:textId="77777777" w:rsidR="003F15FA" w:rsidRDefault="00000000">
            <w:pPr>
              <w:jc w:val="center"/>
            </w:pPr>
            <w:r>
              <w:rPr>
                <w:color w:val="111111"/>
                <w:sz w:val="20"/>
                <w:szCs w:val="20"/>
              </w:rPr>
              <w:t>&lt; 0.001</w:t>
            </w:r>
          </w:p>
        </w:tc>
        <w:tc>
          <w:tcPr>
            <w:tcW w:w="44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26511C7" w14:textId="77777777" w:rsidR="003F15FA" w:rsidRDefault="00000000">
            <w:r>
              <w:rPr>
                <w:color w:val="111111"/>
                <w:sz w:val="20"/>
                <w:szCs w:val="20"/>
              </w:rPr>
              <w:t>Each store visit adds $37.59 independently</w:t>
            </w:r>
          </w:p>
        </w:tc>
      </w:tr>
      <w:tr w:rsidR="003F15FA" w14:paraId="77F8AE41"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EF8C864" w14:textId="77777777" w:rsidR="003F15FA" w:rsidRDefault="00000000">
            <w:proofErr w:type="spellStart"/>
            <w:r>
              <w:rPr>
                <w:b/>
                <w:bCs/>
                <w:color w:val="111111"/>
                <w:sz w:val="20"/>
                <w:szCs w:val="20"/>
              </w:rPr>
              <w:t>NumWebPurchases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92C8570" w14:textId="77777777" w:rsidR="003F15FA" w:rsidRDefault="00000000">
            <w:pPr>
              <w:jc w:val="center"/>
            </w:pPr>
            <w:r>
              <w:rPr>
                <w:color w:val="111111"/>
                <w:sz w:val="20"/>
                <w:szCs w:val="20"/>
              </w:rPr>
              <w:t>+$25.15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C07DCBF" w14:textId="77777777" w:rsidR="003F15FA" w:rsidRDefault="00000000">
            <w:pPr>
              <w:jc w:val="center"/>
            </w:pPr>
            <w:r>
              <w:rPr>
                <w:color w:val="111111"/>
                <w:sz w:val="20"/>
                <w:szCs w:val="20"/>
              </w:rPr>
              <w:t>&lt; 0.001</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4AC7B07" w14:textId="77777777" w:rsidR="003F15FA" w:rsidRDefault="00000000">
            <w:r>
              <w:rPr>
                <w:color w:val="111111"/>
                <w:sz w:val="20"/>
                <w:szCs w:val="20"/>
              </w:rPr>
              <w:t>Web transactions add $25.15 each, distinct from browsing</w:t>
            </w:r>
          </w:p>
        </w:tc>
      </w:tr>
      <w:tr w:rsidR="003F15FA" w14:paraId="520B5DD1" w14:textId="77777777">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A41F757" w14:textId="77777777" w:rsidR="003F15FA" w:rsidRDefault="00000000">
            <w:proofErr w:type="spellStart"/>
            <w:r>
              <w:rPr>
                <w:b/>
                <w:bCs/>
                <w:color w:val="111111"/>
                <w:sz w:val="20"/>
                <w:szCs w:val="20"/>
              </w:rPr>
              <w:t>Teenhome</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FBA84AB" w14:textId="77777777" w:rsidR="003F15FA" w:rsidRDefault="00000000">
            <w:pPr>
              <w:jc w:val="center"/>
            </w:pPr>
            <w:r>
              <w:rPr>
                <w:color w:val="111111"/>
                <w:sz w:val="20"/>
                <w:szCs w:val="20"/>
              </w:rPr>
              <w:t>-$129.40</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1807993" w14:textId="77777777" w:rsidR="003F15FA" w:rsidRDefault="00000000">
            <w:pPr>
              <w:jc w:val="center"/>
            </w:pPr>
            <w:r>
              <w:rPr>
                <w:color w:val="111111"/>
                <w:sz w:val="20"/>
                <w:szCs w:val="20"/>
              </w:rPr>
              <w:t>&lt; 0.001</w:t>
            </w:r>
          </w:p>
        </w:tc>
        <w:tc>
          <w:tcPr>
            <w:tcW w:w="44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8C4D425" w14:textId="77777777" w:rsidR="003F15FA" w:rsidRDefault="00000000">
            <w:r>
              <w:rPr>
                <w:color w:val="111111"/>
                <w:sz w:val="20"/>
                <w:szCs w:val="20"/>
              </w:rPr>
              <w:t xml:space="preserve">Each teenager reduces average </w:t>
            </w:r>
            <w:proofErr w:type="gramStart"/>
            <w:r>
              <w:rPr>
                <w:color w:val="111111"/>
                <w:sz w:val="20"/>
                <w:szCs w:val="20"/>
              </w:rPr>
              <w:t>spend</w:t>
            </w:r>
            <w:proofErr w:type="gramEnd"/>
            <w:r>
              <w:rPr>
                <w:color w:val="111111"/>
                <w:sz w:val="20"/>
                <w:szCs w:val="20"/>
              </w:rPr>
              <w:t xml:space="preserve"> by $129; effect reverses as teens leave home</w:t>
            </w:r>
          </w:p>
        </w:tc>
      </w:tr>
      <w:tr w:rsidR="003F15FA" w14:paraId="450F4FFA"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91AF49E" w14:textId="77777777" w:rsidR="003F15FA" w:rsidRDefault="00000000">
            <w:proofErr w:type="spellStart"/>
            <w:r>
              <w:rPr>
                <w:b/>
                <w:bCs/>
                <w:color w:val="111111"/>
                <w:sz w:val="20"/>
                <w:szCs w:val="20"/>
              </w:rPr>
              <w:t>Kidhome</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A271522" w14:textId="77777777" w:rsidR="003F15FA" w:rsidRDefault="00000000">
            <w:pPr>
              <w:jc w:val="center"/>
            </w:pPr>
            <w:r>
              <w:rPr>
                <w:color w:val="111111"/>
                <w:sz w:val="20"/>
                <w:szCs w:val="20"/>
              </w:rPr>
              <w:t>-$76.41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8629AFD" w14:textId="77777777" w:rsidR="003F15FA" w:rsidRDefault="00000000">
            <w:pPr>
              <w:jc w:val="center"/>
            </w:pPr>
            <w:r>
              <w:rPr>
                <w:color w:val="111111"/>
                <w:sz w:val="20"/>
                <w:szCs w:val="20"/>
              </w:rPr>
              <w:t>&lt; 0.001</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9E08306" w14:textId="77777777" w:rsidR="003F15FA" w:rsidRDefault="00000000">
            <w:r>
              <w:rPr>
                <w:color w:val="111111"/>
                <w:sz w:val="20"/>
                <w:szCs w:val="20"/>
              </w:rPr>
              <w:t xml:space="preserve">Each young child reduces </w:t>
            </w:r>
            <w:proofErr w:type="gramStart"/>
            <w:r>
              <w:rPr>
                <w:color w:val="111111"/>
                <w:sz w:val="20"/>
                <w:szCs w:val="20"/>
              </w:rPr>
              <w:t>spend</w:t>
            </w:r>
            <w:proofErr w:type="gramEnd"/>
            <w:r>
              <w:rPr>
                <w:color w:val="111111"/>
                <w:sz w:val="20"/>
                <w:szCs w:val="20"/>
              </w:rPr>
              <w:t xml:space="preserve"> by $76 on average</w:t>
            </w:r>
          </w:p>
        </w:tc>
      </w:tr>
      <w:tr w:rsidR="003F15FA" w14:paraId="53970951" w14:textId="77777777">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777BF8A4" w14:textId="77777777" w:rsidR="003F15FA" w:rsidRDefault="00000000">
            <w:r>
              <w:rPr>
                <w:b/>
                <w:bCs/>
                <w:color w:val="111111"/>
                <w:sz w:val="20"/>
                <w:szCs w:val="20"/>
              </w:rPr>
              <w:t>AcceptedCmp5</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9FEAF13" w14:textId="77777777" w:rsidR="003F15FA" w:rsidRDefault="00000000">
            <w:pPr>
              <w:jc w:val="center"/>
            </w:pPr>
            <w:r>
              <w:rPr>
                <w:color w:val="111111"/>
                <w:sz w:val="20"/>
                <w:szCs w:val="20"/>
              </w:rPr>
              <w:t>+$274.10</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A8F63B6" w14:textId="77777777" w:rsidR="003F15FA" w:rsidRDefault="00000000">
            <w:pPr>
              <w:jc w:val="center"/>
            </w:pPr>
            <w:r>
              <w:rPr>
                <w:color w:val="111111"/>
                <w:sz w:val="20"/>
                <w:szCs w:val="20"/>
              </w:rPr>
              <w:t>&lt; 0.001</w:t>
            </w:r>
          </w:p>
        </w:tc>
        <w:tc>
          <w:tcPr>
            <w:tcW w:w="44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19F127F8" w14:textId="77777777" w:rsidR="003F15FA" w:rsidRDefault="00000000">
            <w:r>
              <w:rPr>
                <w:color w:val="111111"/>
                <w:sz w:val="20"/>
                <w:szCs w:val="20"/>
              </w:rPr>
              <w:t>Campaign 5 acceptors spend $274 more; the strongest campaign effect in the model</w:t>
            </w:r>
          </w:p>
        </w:tc>
      </w:tr>
      <w:tr w:rsidR="003F15FA" w14:paraId="63B4B93C"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44D596A" w14:textId="77777777" w:rsidR="003F15FA" w:rsidRDefault="00000000">
            <w:r>
              <w:rPr>
                <w:b/>
                <w:bCs/>
                <w:color w:val="111111"/>
                <w:sz w:val="20"/>
                <w:szCs w:val="20"/>
              </w:rPr>
              <w:t>AcceptedCmp1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66C346B" w14:textId="77777777" w:rsidR="003F15FA" w:rsidRDefault="00000000">
            <w:pPr>
              <w:jc w:val="center"/>
            </w:pPr>
            <w:r>
              <w:rPr>
                <w:color w:val="111111"/>
                <w:sz w:val="20"/>
                <w:szCs w:val="20"/>
              </w:rPr>
              <w:t>+$103.40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0023987C" w14:textId="77777777" w:rsidR="003F15FA" w:rsidRDefault="00000000">
            <w:pPr>
              <w:jc w:val="center"/>
            </w:pPr>
            <w:r>
              <w:rPr>
                <w:color w:val="111111"/>
                <w:sz w:val="20"/>
                <w:szCs w:val="20"/>
              </w:rPr>
              <w:t>0.002</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09D7595" w14:textId="77777777" w:rsidR="003F15FA" w:rsidRDefault="00000000">
            <w:r>
              <w:rPr>
                <w:color w:val="111111"/>
                <w:sz w:val="20"/>
                <w:szCs w:val="20"/>
              </w:rPr>
              <w:t>Campaign 1 acceptors spend $103 more on average</w:t>
            </w:r>
          </w:p>
        </w:tc>
      </w:tr>
      <w:tr w:rsidR="003F15FA" w14:paraId="780E457F" w14:textId="77777777">
        <w:tc>
          <w:tcPr>
            <w:tcW w:w="25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27330E70" w14:textId="77777777" w:rsidR="003F15FA" w:rsidRDefault="00000000">
            <w:proofErr w:type="spellStart"/>
            <w:r>
              <w:rPr>
                <w:b/>
                <w:bCs/>
                <w:color w:val="111111"/>
                <w:sz w:val="20"/>
                <w:szCs w:val="20"/>
              </w:rPr>
              <w:t>EnrollYear</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6CBD97C8" w14:textId="77777777" w:rsidR="003F15FA" w:rsidRDefault="00000000">
            <w:pPr>
              <w:jc w:val="center"/>
            </w:pPr>
            <w:r>
              <w:rPr>
                <w:color w:val="111111"/>
                <w:sz w:val="20"/>
                <w:szCs w:val="20"/>
              </w:rPr>
              <w:t>-$56.50</w:t>
            </w:r>
          </w:p>
        </w:tc>
        <w:tc>
          <w:tcPr>
            <w:tcW w:w="120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4074BD3B" w14:textId="77777777" w:rsidR="003F15FA" w:rsidRDefault="00000000">
            <w:pPr>
              <w:jc w:val="center"/>
            </w:pPr>
            <w:r>
              <w:rPr>
                <w:color w:val="111111"/>
                <w:sz w:val="20"/>
                <w:szCs w:val="20"/>
              </w:rPr>
              <w:t>&lt; 0.001</w:t>
            </w:r>
          </w:p>
        </w:tc>
        <w:tc>
          <w:tcPr>
            <w:tcW w:w="4460" w:type="dxa"/>
            <w:tcBorders>
              <w:top w:val="single" w:sz="4" w:space="0" w:color="AAAAAA"/>
              <w:left w:val="single" w:sz="4" w:space="0" w:color="AAAAAA"/>
              <w:bottom w:val="single" w:sz="4" w:space="0" w:color="AAAAAA"/>
              <w:right w:val="single" w:sz="4" w:space="0" w:color="AAAAAA"/>
            </w:tcBorders>
            <w:shd w:val="clear" w:color="auto" w:fill="F8F8F8"/>
            <w:tcMar>
              <w:top w:w="72" w:type="dxa"/>
              <w:left w:w="108" w:type="dxa"/>
              <w:bottom w:w="72" w:type="dxa"/>
              <w:right w:w="108" w:type="dxa"/>
            </w:tcMar>
            <w:vAlign w:val="center"/>
          </w:tcPr>
          <w:p w14:paraId="598C57B9" w14:textId="3CAF38A8" w:rsidR="003F15FA" w:rsidRDefault="00000000">
            <w:r>
              <w:rPr>
                <w:color w:val="111111"/>
                <w:sz w:val="20"/>
                <w:szCs w:val="20"/>
              </w:rPr>
              <w:t>Each later enrollment year reduces spend</w:t>
            </w:r>
            <w:r w:rsidR="00746B64">
              <w:rPr>
                <w:color w:val="111111"/>
                <w:sz w:val="20"/>
                <w:szCs w:val="20"/>
              </w:rPr>
              <w:t>ing</w:t>
            </w:r>
            <w:r>
              <w:rPr>
                <w:color w:val="111111"/>
                <w:sz w:val="20"/>
                <w:szCs w:val="20"/>
              </w:rPr>
              <w:t xml:space="preserve"> by $56.50 after individual controls, confirming structural cohort quality decline</w:t>
            </w:r>
          </w:p>
        </w:tc>
      </w:tr>
      <w:tr w:rsidR="003F15FA" w14:paraId="4CCF43C6"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568D0B8D" w14:textId="77777777" w:rsidR="003F15FA" w:rsidRDefault="00000000">
            <w:proofErr w:type="spellStart"/>
            <w:r>
              <w:rPr>
                <w:b/>
                <w:bCs/>
                <w:color w:val="111111"/>
                <w:sz w:val="20"/>
                <w:szCs w:val="20"/>
              </w:rPr>
              <w:t>NumWebVisitsMonth</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C010825" w14:textId="77777777" w:rsidR="003F15FA" w:rsidRDefault="00000000">
            <w:pPr>
              <w:jc w:val="center"/>
            </w:pPr>
            <w:r>
              <w:rPr>
                <w:color w:val="111111"/>
                <w:sz w:val="20"/>
                <w:szCs w:val="20"/>
              </w:rPr>
              <w:t>+$10.14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EA2712C" w14:textId="77777777" w:rsidR="003F15FA" w:rsidRDefault="00000000">
            <w:pPr>
              <w:jc w:val="center"/>
            </w:pPr>
            <w:r>
              <w:rPr>
                <w:color w:val="111111"/>
                <w:sz w:val="20"/>
                <w:szCs w:val="20"/>
              </w:rPr>
              <w:t>0.029</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8DC7708" w14:textId="77777777" w:rsidR="003F15FA" w:rsidRDefault="00000000">
            <w:r>
              <w:rPr>
                <w:color w:val="111111"/>
                <w:sz w:val="20"/>
                <w:szCs w:val="20"/>
              </w:rPr>
              <w:t>Positive after income control. The bivariate negative correlation is explained entirely by income confounding.</w:t>
            </w:r>
          </w:p>
        </w:tc>
      </w:tr>
    </w:tbl>
    <w:p w14:paraId="4667E2EA" w14:textId="77777777" w:rsidR="003F15FA" w:rsidRDefault="003F15FA">
      <w:pPr>
        <w:spacing w:after="60"/>
      </w:pPr>
    </w:p>
    <w:p w14:paraId="1F586A94" w14:textId="5227E724" w:rsidR="00DC0D1E" w:rsidRDefault="00DC0D1E">
      <w:pPr>
        <w:spacing w:after="150" w:line="288" w:lineRule="auto"/>
        <w:jc w:val="both"/>
      </w:pPr>
      <w:r w:rsidRPr="00DC0D1E">
        <w:t xml:space="preserve">Web visits are the most significant diagnostic regression result. The r = -0.50 bivariate correlation between web visits and </w:t>
      </w:r>
      <w:proofErr w:type="gramStart"/>
      <w:r w:rsidRPr="00DC0D1E">
        <w:t>spend</w:t>
      </w:r>
      <w:proofErr w:type="gramEnd"/>
      <w:r w:rsidRPr="00DC0D1E">
        <w:t xml:space="preserve"> suggests that web users are </w:t>
      </w:r>
      <w:proofErr w:type="gramStart"/>
      <w:r w:rsidRPr="00DC0D1E">
        <w:t>less</w:t>
      </w:r>
      <w:proofErr w:type="gramEnd"/>
      <w:r w:rsidRPr="00DC0D1E">
        <w:t xml:space="preserve"> valuable customers. The regression tells a different story. Controlling for income, web visits have a small positive coefficient. The bivariate result is completely accounted for by income: the lower the income, the more the web visits, the more the deal browsing, and the lower the spending, not because the web visits lead to less spending, but because all three are outcomes of lower income. Web visits are not a negative predictor of spending. It represents a low-income consumer who is looking for a deal and would respond to catalogs.</w:t>
      </w:r>
    </w:p>
    <w:p w14:paraId="2DE73F96" w14:textId="77777777" w:rsidR="003F15FA" w:rsidRDefault="003F15FA">
      <w:pPr>
        <w:spacing w:after="60"/>
      </w:pPr>
    </w:p>
    <w:p w14:paraId="0FE2F0C4" w14:textId="19CA303A" w:rsidR="00D06A1D" w:rsidRDefault="00D06A1D">
      <w:pPr>
        <w:spacing w:before="120" w:after="60"/>
        <w:jc w:val="center"/>
      </w:pPr>
    </w:p>
    <w:p w14:paraId="0BF7D524" w14:textId="5BE2F3BD" w:rsidR="00903214" w:rsidRDefault="00903214">
      <w:pPr>
        <w:spacing w:before="120" w:after="60"/>
        <w:jc w:val="center"/>
      </w:pPr>
      <w:r>
        <w:rPr>
          <w:noProof/>
        </w:rPr>
        <w:lastRenderedPageBreak/>
        <w:drawing>
          <wp:inline distT="0" distB="0" distL="0" distR="0" wp14:anchorId="2CAD9358" wp14:editId="13EE04A0">
            <wp:extent cx="6446520" cy="2971800"/>
            <wp:effectExtent l="0" t="0" r="0" b="0"/>
            <wp:docPr id="15104229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22983" name="Picture 1510422983"/>
                    <pic:cNvPicPr/>
                  </pic:nvPicPr>
                  <pic:blipFill>
                    <a:blip r:embed="rId20">
                      <a:extLst>
                        <a:ext uri="{28A0092B-C50C-407E-A947-70E740481C1C}">
                          <a14:useLocalDpi xmlns:a14="http://schemas.microsoft.com/office/drawing/2010/main" val="0"/>
                        </a:ext>
                      </a:extLst>
                    </a:blip>
                    <a:stretch>
                      <a:fillRect/>
                    </a:stretch>
                  </pic:blipFill>
                  <pic:spPr>
                    <a:xfrm>
                      <a:off x="0" y="0"/>
                      <a:ext cx="6446520" cy="2971800"/>
                    </a:xfrm>
                    <a:prstGeom prst="rect">
                      <a:avLst/>
                    </a:prstGeom>
                  </pic:spPr>
                </pic:pic>
              </a:graphicData>
            </a:graphic>
          </wp:inline>
        </w:drawing>
      </w:r>
    </w:p>
    <w:p w14:paraId="3A1D1A5E" w14:textId="77777777" w:rsidR="00903214" w:rsidRDefault="00903214">
      <w:pPr>
        <w:spacing w:before="120" w:after="60"/>
        <w:jc w:val="center"/>
      </w:pPr>
    </w:p>
    <w:p w14:paraId="154B71B7" w14:textId="69A19D16" w:rsidR="003F15FA" w:rsidRDefault="00000000" w:rsidP="001C7C47">
      <w:pPr>
        <w:spacing w:after="240"/>
        <w:jc w:val="center"/>
      </w:pPr>
      <w:r>
        <w:rPr>
          <w:color w:val="444444"/>
          <w:sz w:val="18"/>
          <w:szCs w:val="18"/>
        </w:rPr>
        <w:t>Figure 14. Left: Average spend decreases monotonically across web visit quintiles ($1,121 lowest to $334 highest). Right: Catalog users dominate the high-spend region at every income level. The 14:1 spend ratio between catalog and non-catalog consumers confirms catalog as the reliable value signal.</w:t>
      </w:r>
    </w:p>
    <w:p w14:paraId="0A563427" w14:textId="77777777" w:rsidR="003F15FA" w:rsidRDefault="00000000">
      <w:pPr>
        <w:pStyle w:val="Heading2"/>
      </w:pPr>
      <w:r>
        <w:t>11.4 Variable Importance: Random Forest Cross-Check</w:t>
      </w:r>
    </w:p>
    <w:p w14:paraId="748DDD6E" w14:textId="3A705739" w:rsidR="00DC0D1E" w:rsidRDefault="00DC0D1E" w:rsidP="001C7C47">
      <w:pPr>
        <w:spacing w:after="150" w:line="288" w:lineRule="auto"/>
        <w:jc w:val="both"/>
      </w:pPr>
      <w:r w:rsidRPr="00DC0D1E">
        <w:t xml:space="preserve">The random forest variable importance is a non-parametric confirmation of the predictor rankings. The top two predictors according to both percentage increase in mean squared error and increase in node purity are </w:t>
      </w:r>
      <w:proofErr w:type="spellStart"/>
      <w:r w:rsidRPr="00DC0D1E">
        <w:t>NumCatalogPurchases</w:t>
      </w:r>
      <w:proofErr w:type="spellEnd"/>
      <w:r w:rsidRPr="00DC0D1E">
        <w:t xml:space="preserve"> and Income, in agreement with the correlation analysis and the linear regression coefficients. </w:t>
      </w:r>
      <w:proofErr w:type="spellStart"/>
      <w:r w:rsidRPr="00DC0D1E">
        <w:t>NumStorePurchases</w:t>
      </w:r>
      <w:proofErr w:type="spellEnd"/>
      <w:r w:rsidRPr="00DC0D1E">
        <w:t xml:space="preserve"> ranks third. The consistency between correlation analysis, logistic regression, linear regression, and random forest importance confirms the catalog effect is real.</w:t>
      </w:r>
    </w:p>
    <w:p w14:paraId="46CE4207" w14:textId="769A1514" w:rsidR="00903214" w:rsidRDefault="00903214">
      <w:pPr>
        <w:spacing w:before="120" w:after="60"/>
        <w:jc w:val="center"/>
      </w:pPr>
      <w:r>
        <w:rPr>
          <w:noProof/>
        </w:rPr>
        <w:drawing>
          <wp:inline distT="0" distB="0" distL="0" distR="0" wp14:anchorId="10279AF2" wp14:editId="2B1F6995">
            <wp:extent cx="6172200" cy="2583180"/>
            <wp:effectExtent l="0" t="0" r="0" b="7620"/>
            <wp:docPr id="12489692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69236" name="Picture 1248969236"/>
                    <pic:cNvPicPr/>
                  </pic:nvPicPr>
                  <pic:blipFill>
                    <a:blip r:embed="rId21">
                      <a:extLst>
                        <a:ext uri="{28A0092B-C50C-407E-A947-70E740481C1C}">
                          <a14:useLocalDpi xmlns:a14="http://schemas.microsoft.com/office/drawing/2010/main" val="0"/>
                        </a:ext>
                      </a:extLst>
                    </a:blip>
                    <a:stretch>
                      <a:fillRect/>
                    </a:stretch>
                  </pic:blipFill>
                  <pic:spPr>
                    <a:xfrm>
                      <a:off x="0" y="0"/>
                      <a:ext cx="6172200" cy="2583180"/>
                    </a:xfrm>
                    <a:prstGeom prst="rect">
                      <a:avLst/>
                    </a:prstGeom>
                  </pic:spPr>
                </pic:pic>
              </a:graphicData>
            </a:graphic>
          </wp:inline>
        </w:drawing>
      </w:r>
    </w:p>
    <w:p w14:paraId="220696D7" w14:textId="6F224208" w:rsidR="003F15FA" w:rsidRDefault="00000000" w:rsidP="001C7C47">
      <w:pPr>
        <w:spacing w:after="240"/>
        <w:jc w:val="center"/>
      </w:pPr>
      <w:r>
        <w:rPr>
          <w:color w:val="444444"/>
          <w:sz w:val="18"/>
          <w:szCs w:val="18"/>
        </w:rPr>
        <w:t xml:space="preserve">Figure 15. Variable importance from the random forest. </w:t>
      </w:r>
      <w:proofErr w:type="spellStart"/>
      <w:r>
        <w:rPr>
          <w:color w:val="444444"/>
          <w:sz w:val="18"/>
          <w:szCs w:val="18"/>
        </w:rPr>
        <w:t>NumCatalogPurchases</w:t>
      </w:r>
      <w:proofErr w:type="spellEnd"/>
      <w:r>
        <w:rPr>
          <w:color w:val="444444"/>
          <w:sz w:val="18"/>
          <w:szCs w:val="18"/>
        </w:rPr>
        <w:t xml:space="preserve"> and Income dominate both measures, confirming the predictor ranking from correlation analysis and regression.</w:t>
      </w:r>
    </w:p>
    <w:p w14:paraId="71D58AFF" w14:textId="77777777" w:rsidR="003F15FA" w:rsidRDefault="00000000">
      <w:pPr>
        <w:pStyle w:val="Heading2"/>
      </w:pPr>
      <w:r>
        <w:lastRenderedPageBreak/>
        <w:t>11.5 Regression Diagnostics</w:t>
      </w:r>
    </w:p>
    <w:p w14:paraId="57B32C1C" w14:textId="7DEC5F13" w:rsidR="00DC0D1E" w:rsidRPr="00DC0D1E" w:rsidRDefault="00DC0D1E" w:rsidP="001C7C47">
      <w:pPr>
        <w:spacing w:after="150" w:line="288" w:lineRule="auto"/>
        <w:jc w:val="both"/>
        <w:rPr>
          <w:color w:val="111111"/>
        </w:rPr>
      </w:pPr>
      <w:r w:rsidRPr="00DC0D1E">
        <w:t xml:space="preserve">The residual vs. fitted plot has a fan shape and the Q-Q plot has fat tails. These are expected given the right skew of </w:t>
      </w:r>
      <w:proofErr w:type="spellStart"/>
      <w:r w:rsidRPr="00DC0D1E">
        <w:t>TotalSpend</w:t>
      </w:r>
      <w:proofErr w:type="spellEnd"/>
      <w:r w:rsidRPr="00DC0D1E">
        <w:t xml:space="preserve">, and the structural gap between the near-zero spenders (Cluster 3) and the high spenders (Cluster 2). Three high-leverage cases were </w:t>
      </w:r>
      <w:proofErr w:type="gramStart"/>
      <w:r w:rsidRPr="00DC0D1E">
        <w:t>identified, but</w:t>
      </w:r>
      <w:proofErr w:type="gramEnd"/>
      <w:r w:rsidRPr="00DC0D1E">
        <w:t xml:space="preserve"> were real high spenders and so were not excluded. The 0.800 R-squared for the fully withheld set indicates the model's excellent fit generalizes. The directions and significance of the key predictors remain consistent, which is more important</w:t>
      </w:r>
      <w:r>
        <w:t xml:space="preserve"> </w:t>
      </w:r>
      <w:r>
        <w:rPr>
          <w:color w:val="111111"/>
        </w:rPr>
        <w:t>stability check.</w:t>
      </w:r>
    </w:p>
    <w:p w14:paraId="09752B9F" w14:textId="3D5F2BD9" w:rsidR="00903214" w:rsidRDefault="00903214">
      <w:pPr>
        <w:spacing w:before="120" w:after="60"/>
        <w:jc w:val="center"/>
      </w:pPr>
      <w:r>
        <w:rPr>
          <w:noProof/>
        </w:rPr>
        <w:drawing>
          <wp:inline distT="0" distB="0" distL="0" distR="0" wp14:anchorId="07220A90" wp14:editId="3FB54F96">
            <wp:extent cx="6172200" cy="4110355"/>
            <wp:effectExtent l="0" t="0" r="0" b="4445"/>
            <wp:docPr id="3899572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57232" name="Picture 389957232"/>
                    <pic:cNvPicPr/>
                  </pic:nvPicPr>
                  <pic:blipFill>
                    <a:blip r:embed="rId22">
                      <a:extLst>
                        <a:ext uri="{28A0092B-C50C-407E-A947-70E740481C1C}">
                          <a14:useLocalDpi xmlns:a14="http://schemas.microsoft.com/office/drawing/2010/main" val="0"/>
                        </a:ext>
                      </a:extLst>
                    </a:blip>
                    <a:stretch>
                      <a:fillRect/>
                    </a:stretch>
                  </pic:blipFill>
                  <pic:spPr>
                    <a:xfrm>
                      <a:off x="0" y="0"/>
                      <a:ext cx="6172200" cy="4110355"/>
                    </a:xfrm>
                    <a:prstGeom prst="rect">
                      <a:avLst/>
                    </a:prstGeom>
                  </pic:spPr>
                </pic:pic>
              </a:graphicData>
            </a:graphic>
          </wp:inline>
        </w:drawing>
      </w:r>
    </w:p>
    <w:p w14:paraId="6E61AAE9" w14:textId="77777777" w:rsidR="003F15FA" w:rsidRDefault="00000000">
      <w:pPr>
        <w:spacing w:after="240"/>
        <w:jc w:val="center"/>
      </w:pPr>
      <w:r>
        <w:rPr>
          <w:color w:val="444444"/>
          <w:sz w:val="18"/>
          <w:szCs w:val="18"/>
        </w:rPr>
        <w:t xml:space="preserve">Figure 16. Linear regression diagnostic plots. Heteroscedasticity and non-normal tails are present and are consistent with the right-skewed </w:t>
      </w:r>
      <w:proofErr w:type="spellStart"/>
      <w:r>
        <w:rPr>
          <w:color w:val="444444"/>
          <w:sz w:val="18"/>
          <w:szCs w:val="18"/>
        </w:rPr>
        <w:t>TotalSpend</w:t>
      </w:r>
      <w:proofErr w:type="spellEnd"/>
      <w:r>
        <w:rPr>
          <w:color w:val="444444"/>
          <w:sz w:val="18"/>
          <w:szCs w:val="18"/>
        </w:rPr>
        <w:t xml:space="preserve"> distribution across structurally different consumer segments.</w:t>
      </w:r>
    </w:p>
    <w:p w14:paraId="34032CAF" w14:textId="77777777" w:rsidR="003F15FA" w:rsidRDefault="00000000">
      <w:pPr>
        <w:pStyle w:val="Heading1"/>
        <w:pBdr>
          <w:bottom w:val="single" w:sz="6" w:space="4" w:color="1A1A1A"/>
        </w:pBdr>
      </w:pPr>
      <w:r>
        <w:t>12. Observations and Conclusions</w:t>
      </w:r>
    </w:p>
    <w:p w14:paraId="5F2195E1" w14:textId="4D938025" w:rsidR="0015586D" w:rsidRDefault="00000000" w:rsidP="000322B3">
      <w:pPr>
        <w:pStyle w:val="Heading2"/>
      </w:pPr>
      <w:r>
        <w:t>12.1 What the Analysis Found</w:t>
      </w:r>
    </w:p>
    <w:p w14:paraId="40726B13" w14:textId="1402F3B0" w:rsidR="0015586D" w:rsidRDefault="0015586D" w:rsidP="0015586D">
      <w:pPr>
        <w:spacing w:after="150" w:line="288" w:lineRule="auto"/>
        <w:jc w:val="both"/>
      </w:pPr>
      <w:proofErr w:type="spellStart"/>
      <w:r>
        <w:t>GourmetHub's</w:t>
      </w:r>
      <w:proofErr w:type="spellEnd"/>
      <w:r>
        <w:t xml:space="preserve"> customers are </w:t>
      </w:r>
      <w:r>
        <w:t>quite</w:t>
      </w:r>
      <w:r>
        <w:t xml:space="preserve"> diverse, and the warning signs tell that they are indeed </w:t>
      </w:r>
      <w:proofErr w:type="gramStart"/>
      <w:r>
        <w:t>pretty straightforward</w:t>
      </w:r>
      <w:proofErr w:type="gramEnd"/>
      <w:r>
        <w:t xml:space="preserve"> and not at all cryptic. For instance, there are up to 6-fold differences in spending across lifecycle stages, the primary behavior signal correlated with spending is trending down for each new cohort, and two of the key channel performance metrics are moving in opposite directions. There are no minor remarks. These are the key operational problems that a one-size-fits-all campaign approach cannot address. </w:t>
      </w:r>
    </w:p>
    <w:p w14:paraId="2A99F6CB" w14:textId="2684847A" w:rsidR="0015586D" w:rsidRDefault="0015586D" w:rsidP="0015586D">
      <w:pPr>
        <w:spacing w:after="150" w:line="288" w:lineRule="auto"/>
        <w:jc w:val="both"/>
      </w:pPr>
      <w:r>
        <w:lastRenderedPageBreak/>
        <w:t xml:space="preserve">In the k-means results, </w:t>
      </w:r>
      <w:proofErr w:type="gramStart"/>
      <w:r>
        <w:t>it is clear that lifecycle</w:t>
      </w:r>
      <w:proofErr w:type="gramEnd"/>
      <w:r>
        <w:t xml:space="preserve"> stage is the primary consumer cohort characteristic. Indeed, the four clusters match the four lifecycle stages, despite the fact that they were not imposed. The amount spent by the premium cluster (Cluster 2, $1,393) is 25 times the amount spent by the constrained cluster (Cluster 3, $56). </w:t>
      </w:r>
      <w:r w:rsidR="001C669F" w:rsidRPr="001C669F">
        <w:t>Only about one-third of this gap can be explained by income. The remaining difference is due to lifecycle stage affecting household composition, channel behavior, and catalog engagement all at once. So, a targeting strategy based solely on income would miss this completely.</w:t>
      </w:r>
    </w:p>
    <w:p w14:paraId="4BFA95A8" w14:textId="77777777" w:rsidR="000322B3" w:rsidRDefault="000322B3" w:rsidP="0015586D">
      <w:pPr>
        <w:spacing w:after="150" w:line="288" w:lineRule="auto"/>
        <w:jc w:val="both"/>
      </w:pPr>
    </w:p>
    <w:p w14:paraId="6F9D9246" w14:textId="09363C18" w:rsidR="0015586D" w:rsidRDefault="0015586D" w:rsidP="0015586D">
      <w:pPr>
        <w:spacing w:after="150" w:line="288" w:lineRule="auto"/>
        <w:jc w:val="both"/>
      </w:pPr>
      <w:r>
        <w:t xml:space="preserve">The classification model confirms that it is possible to predict who is </w:t>
      </w:r>
      <w:r w:rsidR="001C669F">
        <w:t>of high value</w:t>
      </w:r>
      <w:r>
        <w:t xml:space="preserve"> at the time of enrollment with 97.5% accuracy using only the data </w:t>
      </w:r>
      <w:proofErr w:type="spellStart"/>
      <w:r>
        <w:t>GourmetHub</w:t>
      </w:r>
      <w:proofErr w:type="spellEnd"/>
      <w:r>
        <w:t xml:space="preserve"> currently has. The two important </w:t>
      </w:r>
      <w:r w:rsidR="001C669F">
        <w:t>predictor</w:t>
      </w:r>
      <w:r>
        <w:t>s are catalog purchases and income. A classification tree reduces this to two rules that are easily understood by non-statisticians: fewer than 2 catalog purchases predict Standard</w:t>
      </w:r>
      <w:r w:rsidR="001C669F">
        <w:t xml:space="preserve"> with </w:t>
      </w:r>
      <w:r>
        <w:t xml:space="preserve">93% </w:t>
      </w:r>
      <w:r w:rsidR="001C669F">
        <w:t>confidence</w:t>
      </w:r>
      <w:r>
        <w:t xml:space="preserve">; 2 or more catalog purchases </w:t>
      </w:r>
      <w:r w:rsidR="001C669F">
        <w:t>with</w:t>
      </w:r>
      <w:r>
        <w:t xml:space="preserve"> income greater than $50,000 predict </w:t>
      </w:r>
      <w:proofErr w:type="spellStart"/>
      <w:r>
        <w:t>HighValue</w:t>
      </w:r>
      <w:proofErr w:type="spellEnd"/>
      <w:r>
        <w:t xml:space="preserve"> </w:t>
      </w:r>
      <w:r w:rsidR="001C669F">
        <w:t>with 97% confidence</w:t>
      </w:r>
      <w:r>
        <w:t>. Therefore, it can be used immediately.</w:t>
      </w:r>
    </w:p>
    <w:p w14:paraId="7CB74E6F" w14:textId="77777777" w:rsidR="000322B3" w:rsidRDefault="000322B3" w:rsidP="0015586D">
      <w:pPr>
        <w:spacing w:after="150" w:line="288" w:lineRule="auto"/>
        <w:jc w:val="both"/>
      </w:pPr>
    </w:p>
    <w:p w14:paraId="580B6F77" w14:textId="77777777" w:rsidR="000322B3" w:rsidRDefault="0015586D" w:rsidP="0015586D">
      <w:pPr>
        <w:spacing w:after="150" w:line="288" w:lineRule="auto"/>
        <w:jc w:val="both"/>
      </w:pPr>
      <w:r>
        <w:t xml:space="preserve">The regression model answers the channel question. Purchases made via </w:t>
      </w:r>
      <w:r w:rsidR="001C669F">
        <w:t xml:space="preserve">the catalog increase total spending per purchase by $65.86 </w:t>
      </w:r>
      <w:r w:rsidR="001C669F" w:rsidRPr="00523011">
        <w:t xml:space="preserve">after income is held </w:t>
      </w:r>
      <w:proofErr w:type="gramStart"/>
      <w:r w:rsidR="001C669F" w:rsidRPr="00523011">
        <w:t>constant</w:t>
      </w:r>
      <w:proofErr w:type="gramEnd"/>
      <w:r>
        <w:t xml:space="preserve">. This is not an income correlation. It's a behavioral mechanism that is independent. </w:t>
      </w:r>
      <w:r w:rsidR="000322B3" w:rsidRPr="00523011">
        <w:t>Web visit frequency</w:t>
      </w:r>
      <w:r>
        <w:t xml:space="preserve">, which </w:t>
      </w:r>
      <w:proofErr w:type="gramStart"/>
      <w:r w:rsidR="000322B3">
        <w:t>appear</w:t>
      </w:r>
      <w:proofErr w:type="gramEnd"/>
      <w:r>
        <w:t xml:space="preserve"> to be a very strong negative signal bivariate, is positive once income is </w:t>
      </w:r>
      <w:proofErr w:type="gramStart"/>
      <w:r>
        <w:t>taken into account</w:t>
      </w:r>
      <w:proofErr w:type="gramEnd"/>
      <w:r>
        <w:t xml:space="preserve">. The bivariate correlation is a confounding effect of income. </w:t>
      </w:r>
      <w:proofErr w:type="spellStart"/>
      <w:r>
        <w:t>GourmetHub</w:t>
      </w:r>
      <w:proofErr w:type="spellEnd"/>
      <w:r>
        <w:t xml:space="preserve"> does not have a problem that web visit </w:t>
      </w:r>
      <w:proofErr w:type="gramStart"/>
      <w:r>
        <w:t>frequency</w:t>
      </w:r>
      <w:proofErr w:type="gramEnd"/>
      <w:r>
        <w:t xml:space="preserve"> is suppressing sales. It has a problem that low-income consumers are heavy viewers and low </w:t>
      </w:r>
      <w:r w:rsidR="000322B3">
        <w:t>buyers,</w:t>
      </w:r>
      <w:r>
        <w:t xml:space="preserve"> and </w:t>
      </w:r>
      <w:r w:rsidR="000322B3" w:rsidRPr="000322B3">
        <w:t>the business may be misinterpreting that pattern as a sign of web channel effectiveness.</w:t>
      </w:r>
    </w:p>
    <w:p w14:paraId="5922A566" w14:textId="4D583FC6" w:rsidR="000322B3" w:rsidRDefault="0015586D" w:rsidP="000322B3">
      <w:pPr>
        <w:spacing w:after="150" w:line="288" w:lineRule="auto"/>
        <w:jc w:val="both"/>
      </w:pPr>
      <w:r w:rsidRPr="0015586D">
        <w:t xml:space="preserve">The time series result provides a structural explanation for the classification result. The negative trend in monthly catalog activity by the new enrollees is statistically significant, at -0.041 purchases per month. The regression coefficient for </w:t>
      </w:r>
      <w:proofErr w:type="spellStart"/>
      <w:r w:rsidRPr="0015586D">
        <w:t>EnrollYear</w:t>
      </w:r>
      <w:proofErr w:type="spellEnd"/>
      <w:r w:rsidRPr="0015586D">
        <w:t xml:space="preserve"> is -$56.50 per year after all the other individual controls. </w:t>
      </w:r>
      <w:r w:rsidR="000322B3" w:rsidRPr="00523011">
        <w:t>The quality issue of the cohort is real, can be measured at the individual level, and it is increasing with each new wave of consumers.</w:t>
      </w:r>
    </w:p>
    <w:p w14:paraId="0F98DF69" w14:textId="213019BE" w:rsidR="0015586D" w:rsidRDefault="0015586D" w:rsidP="0015586D">
      <w:pPr>
        <w:spacing w:after="150" w:line="288" w:lineRule="auto"/>
        <w:jc w:val="both"/>
      </w:pPr>
    </w:p>
    <w:p w14:paraId="379BDFEA" w14:textId="77777777" w:rsidR="003F15FA" w:rsidRDefault="00000000">
      <w:pPr>
        <w:pStyle w:val="Heading2"/>
      </w:pPr>
      <w:r>
        <w:t>12.2 Recommendations and Targeted Marketing Strategy</w:t>
      </w:r>
    </w:p>
    <w:p w14:paraId="642EF862" w14:textId="77777777" w:rsidR="000322B3" w:rsidRDefault="000322B3" w:rsidP="000322B3">
      <w:pPr>
        <w:spacing w:after="150" w:line="288" w:lineRule="auto"/>
        <w:jc w:val="both"/>
      </w:pPr>
      <w:r>
        <w:t xml:space="preserve">To </w:t>
      </w:r>
      <w:proofErr w:type="spellStart"/>
      <w:r>
        <w:t>summarise</w:t>
      </w:r>
      <w:proofErr w:type="spellEnd"/>
      <w:r>
        <w:t>, the findings of the study support three very specific and implementable marketing decisions.</w:t>
      </w:r>
    </w:p>
    <w:p w14:paraId="7F48741C" w14:textId="5EC176DD" w:rsidR="00D57453" w:rsidRDefault="000322B3" w:rsidP="000322B3">
      <w:pPr>
        <w:spacing w:after="150" w:line="288" w:lineRule="auto"/>
        <w:jc w:val="both"/>
      </w:pPr>
      <w:r>
        <w:t xml:space="preserve">Firstly, for lifecycle-based campaign differentiation, it is recommended that </w:t>
      </w:r>
      <w:proofErr w:type="spellStart"/>
      <w:r>
        <w:t>GourmetHub</w:t>
      </w:r>
      <w:proofErr w:type="spellEnd"/>
      <w:r>
        <w:t xml:space="preserve"> </w:t>
      </w:r>
      <w:r>
        <w:t>discontinue</w:t>
      </w:r>
      <w:r>
        <w:t xml:space="preserve"> the practice of using the same campaign intensity for all segments. </w:t>
      </w:r>
      <w:proofErr w:type="spellStart"/>
      <w:r w:rsidR="00D57453">
        <w:t>YoungFamily</w:t>
      </w:r>
      <w:proofErr w:type="spellEnd"/>
      <w:r w:rsidR="00D57453">
        <w:t xml:space="preserve"> and </w:t>
      </w:r>
      <w:proofErr w:type="spellStart"/>
      <w:r w:rsidR="00D57453">
        <w:t>MixedFamily</w:t>
      </w:r>
      <w:proofErr w:type="spellEnd"/>
      <w:r w:rsidR="00D57453">
        <w:t xml:space="preserve"> consumers together account for 42.3% of the enrolled base and currently generate a very small portion of revenue.</w:t>
      </w:r>
      <w:r>
        <w:t xml:space="preserve"> These segments should be subject to a longer-term retention campaign strategy: </w:t>
      </w:r>
      <w:r w:rsidR="00D57453" w:rsidRPr="00D57453">
        <w:t xml:space="preserve">a reduced campaign frequency focused on providing value through content related to discovery of premium products, and introductions of catalogs that help form the behavioral patterns required for high-value status. </w:t>
      </w:r>
      <w:proofErr w:type="spellStart"/>
      <w:r w:rsidR="00D57453" w:rsidRPr="00D57453">
        <w:t>TeenFamily</w:t>
      </w:r>
      <w:proofErr w:type="spellEnd"/>
      <w:r w:rsidR="00D57453" w:rsidRPr="00D57453">
        <w:t xml:space="preserve"> and </w:t>
      </w:r>
      <w:proofErr w:type="spellStart"/>
      <w:r w:rsidR="00D57453" w:rsidRPr="00D57453">
        <w:t>EmptyNester</w:t>
      </w:r>
      <w:proofErr w:type="spellEnd"/>
      <w:r w:rsidR="00D57453" w:rsidRPr="00D57453">
        <w:t xml:space="preserve"> consumers should be given the full intensity of </w:t>
      </w:r>
      <w:proofErr w:type="spellStart"/>
      <w:r w:rsidR="00D57453" w:rsidRPr="00D57453">
        <w:lastRenderedPageBreak/>
        <w:t>GourmetHub's</w:t>
      </w:r>
      <w:proofErr w:type="spellEnd"/>
      <w:r w:rsidR="00D57453" w:rsidRPr="00D57453">
        <w:t xml:space="preserve"> promotional expenditure as their return on campaign spend is both rapid and substantial.</w:t>
      </w:r>
    </w:p>
    <w:p w14:paraId="136CE638" w14:textId="77777777" w:rsidR="00D57453" w:rsidRDefault="00D57453" w:rsidP="000322B3">
      <w:pPr>
        <w:spacing w:after="150" w:line="288" w:lineRule="auto"/>
        <w:jc w:val="both"/>
      </w:pPr>
    </w:p>
    <w:p w14:paraId="20293E4D" w14:textId="184DE49F" w:rsidR="00D57453" w:rsidRDefault="000322B3" w:rsidP="000322B3">
      <w:pPr>
        <w:spacing w:after="150" w:line="288" w:lineRule="auto"/>
        <w:jc w:val="both"/>
      </w:pPr>
      <w:r>
        <w:t xml:space="preserve">Secondly, in terms of intervention at the time of enrollment, the logistic regression model can be used to score new consumers at the time they enroll. The consumers who, according to their early catalog engagement and </w:t>
      </w:r>
      <w:r w:rsidR="00D57453">
        <w:t>household structure</w:t>
      </w:r>
      <w:r>
        <w:t>,</w:t>
      </w:r>
      <w:r w:rsidR="00D57453">
        <w:t xml:space="preserve"> score as</w:t>
      </w:r>
      <w:r>
        <w:t xml:space="preserve"> likely-Standard should be targeted with a catalog-engagement program in anticipation of </w:t>
      </w:r>
      <w:r w:rsidR="00D57453">
        <w:t xml:space="preserve">their spending behavior being established. </w:t>
      </w:r>
      <w:r>
        <w:t xml:space="preserve"> The cost </w:t>
      </w:r>
      <w:r w:rsidR="00D57453">
        <w:t>of</w:t>
      </w:r>
      <w:r>
        <w:t xml:space="preserve"> this first intervention is worth it. </w:t>
      </w:r>
      <w:r w:rsidR="00D57453">
        <w:t>However,</w:t>
      </w:r>
      <w:r>
        <w:t xml:space="preserve"> </w:t>
      </w:r>
      <w:r w:rsidR="00D57453" w:rsidRPr="00D57453">
        <w:t>the expenditure on allowing a high-potential consumer to adopt a low-engagement pattern is not.</w:t>
      </w:r>
    </w:p>
    <w:p w14:paraId="564E7B46" w14:textId="77777777" w:rsidR="00D57453" w:rsidRDefault="00D57453" w:rsidP="000322B3">
      <w:pPr>
        <w:spacing w:after="150" w:line="288" w:lineRule="auto"/>
        <w:jc w:val="both"/>
      </w:pPr>
    </w:p>
    <w:p w14:paraId="66C34A61" w14:textId="6D094A8B" w:rsidR="00D57453" w:rsidRDefault="000322B3" w:rsidP="000322B3">
      <w:pPr>
        <w:spacing w:after="150" w:line="288" w:lineRule="auto"/>
        <w:jc w:val="both"/>
      </w:pPr>
      <w:r>
        <w:t xml:space="preserve">Finally, for channel investment reallocation, </w:t>
      </w:r>
      <w:proofErr w:type="spellStart"/>
      <w:r>
        <w:t>GourmetHub</w:t>
      </w:r>
      <w:proofErr w:type="spellEnd"/>
      <w:r>
        <w:t xml:space="preserve"> should consider catalog engagement as the primary channel that delivers ROI and reallocate accordingly. The number of web visits should be dropped as a KPI for consumer value. High web visit frequency is </w:t>
      </w:r>
      <w:proofErr w:type="gramStart"/>
      <w:r>
        <w:t>actually more</w:t>
      </w:r>
      <w:proofErr w:type="gramEnd"/>
      <w:r>
        <w:t xml:space="preserve"> of a sign of catalog engagement need: they are interested enough to </w:t>
      </w:r>
      <w:r>
        <w:t>visit but</w:t>
      </w:r>
      <w:r>
        <w:t xml:space="preserve"> haven't been </w:t>
      </w:r>
      <w:r>
        <w:t>allowed</w:t>
      </w:r>
      <w:r>
        <w:t xml:space="preserve"> to engage via the more valuable channel. </w:t>
      </w:r>
      <w:r w:rsidRPr="000322B3">
        <w:t xml:space="preserve">Campaign 5 should continue to be the most effective campaign for engaging high-value consumers, as evidenced by its correlation of 0.47 with </w:t>
      </w:r>
      <w:proofErr w:type="spellStart"/>
      <w:r w:rsidRPr="000322B3">
        <w:t>TotalSpend</w:t>
      </w:r>
      <w:proofErr w:type="spellEnd"/>
      <w:r w:rsidRPr="000322B3">
        <w:t xml:space="preserve"> and a $274 spend premium for acceptors.</w:t>
      </w:r>
    </w:p>
    <w:p w14:paraId="4DEBC57B" w14:textId="77777777" w:rsidR="003F15FA" w:rsidRDefault="00000000">
      <w:pPr>
        <w:pStyle w:val="Heading2"/>
      </w:pPr>
      <w:r>
        <w:t xml:space="preserve">12.3 How </w:t>
      </w:r>
      <w:proofErr w:type="gramStart"/>
      <w:r>
        <w:t>the Analytics</w:t>
      </w:r>
      <w:proofErr w:type="gramEnd"/>
      <w:r>
        <w:t xml:space="preserve"> Supports the Business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80"/>
        <w:gridCol w:w="3980"/>
      </w:tblGrid>
      <w:tr w:rsidR="003F15FA" w14:paraId="5713B1AB" w14:textId="77777777">
        <w:tc>
          <w:tcPr>
            <w:tcW w:w="140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6903D014" w14:textId="77777777" w:rsidR="003F15FA" w:rsidRDefault="00000000">
            <w:pPr>
              <w:jc w:val="center"/>
            </w:pPr>
            <w:r>
              <w:rPr>
                <w:b/>
                <w:bCs/>
                <w:color w:val="111111"/>
                <w:sz w:val="20"/>
                <w:szCs w:val="20"/>
              </w:rPr>
              <w:t>Business Goal</w:t>
            </w:r>
          </w:p>
        </w:tc>
        <w:tc>
          <w:tcPr>
            <w:tcW w:w="39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52528BA5" w14:textId="77777777" w:rsidR="003F15FA" w:rsidRDefault="00000000">
            <w:pPr>
              <w:jc w:val="center"/>
            </w:pPr>
            <w:r>
              <w:rPr>
                <w:b/>
                <w:bCs/>
                <w:color w:val="111111"/>
                <w:sz w:val="20"/>
                <w:szCs w:val="20"/>
              </w:rPr>
              <w:t>Analytical Outcome</w:t>
            </w:r>
          </w:p>
        </w:tc>
        <w:tc>
          <w:tcPr>
            <w:tcW w:w="3980" w:type="dxa"/>
            <w:tcBorders>
              <w:top w:val="single" w:sz="4" w:space="0" w:color="AAAAAA"/>
              <w:left w:val="single" w:sz="4" w:space="0" w:color="AAAAAA"/>
              <w:bottom w:val="single" w:sz="4" w:space="0" w:color="AAAAAA"/>
              <w:right w:val="single" w:sz="4" w:space="0" w:color="AAAAAA"/>
            </w:tcBorders>
            <w:shd w:val="clear" w:color="auto" w:fill="EEEEEE"/>
            <w:tcMar>
              <w:top w:w="72" w:type="dxa"/>
              <w:left w:w="108" w:type="dxa"/>
              <w:bottom w:w="72" w:type="dxa"/>
              <w:right w:w="108" w:type="dxa"/>
            </w:tcMar>
            <w:vAlign w:val="center"/>
          </w:tcPr>
          <w:p w14:paraId="43C426DC" w14:textId="77777777" w:rsidR="003F15FA" w:rsidRDefault="00000000">
            <w:pPr>
              <w:jc w:val="center"/>
            </w:pPr>
            <w:r>
              <w:rPr>
                <w:b/>
                <w:bCs/>
                <w:color w:val="111111"/>
                <w:sz w:val="20"/>
                <w:szCs w:val="20"/>
              </w:rPr>
              <w:t>Strategic Recommendation</w:t>
            </w:r>
          </w:p>
        </w:tc>
      </w:tr>
      <w:tr w:rsidR="003F15FA" w14:paraId="6EAA4316"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993CE9B" w14:textId="77777777" w:rsidR="003F15FA" w:rsidRDefault="00000000">
            <w:r>
              <w:rPr>
                <w:b/>
                <w:bCs/>
                <w:color w:val="111111"/>
                <w:sz w:val="20"/>
                <w:szCs w:val="20"/>
              </w:rPr>
              <w:t>Business Goal 1</w:t>
            </w:r>
          </w:p>
        </w:tc>
        <w:tc>
          <w:tcPr>
            <w:tcW w:w="3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2669CFDA" w14:textId="77777777" w:rsidR="003F15FA" w:rsidRDefault="00000000" w:rsidP="00523011">
            <w:pPr>
              <w:jc w:val="both"/>
            </w:pPr>
            <w:r>
              <w:rPr>
                <w:color w:val="111111"/>
                <w:sz w:val="20"/>
                <w:szCs w:val="20"/>
              </w:rPr>
              <w:t>K-means clustering confirmed four segments aligned with lifecycle stages. Spending varies 6x across segments. Income explains only 1.9x of that gap. Lifecycle stage independently suppresses spending through household composition and channel behavior.</w:t>
            </w:r>
          </w:p>
        </w:tc>
        <w:tc>
          <w:tcPr>
            <w:tcW w:w="3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445792DF" w14:textId="77777777" w:rsidR="003F15FA" w:rsidRDefault="00000000" w:rsidP="00523011">
            <w:pPr>
              <w:jc w:val="both"/>
            </w:pPr>
            <w:r>
              <w:rPr>
                <w:color w:val="111111"/>
                <w:sz w:val="20"/>
                <w:szCs w:val="20"/>
              </w:rPr>
              <w:t xml:space="preserve">Differentiate campaigns by lifecycle stage. </w:t>
            </w:r>
            <w:proofErr w:type="gramStart"/>
            <w:r>
              <w:rPr>
                <w:color w:val="111111"/>
                <w:sz w:val="20"/>
                <w:szCs w:val="20"/>
              </w:rPr>
              <w:t>Invest</w:t>
            </w:r>
            <w:proofErr w:type="gramEnd"/>
            <w:r>
              <w:rPr>
                <w:color w:val="111111"/>
                <w:sz w:val="20"/>
                <w:szCs w:val="20"/>
              </w:rPr>
              <w:t xml:space="preserve"> in </w:t>
            </w:r>
            <w:proofErr w:type="spellStart"/>
            <w:r>
              <w:rPr>
                <w:color w:val="111111"/>
                <w:sz w:val="20"/>
                <w:szCs w:val="20"/>
              </w:rPr>
              <w:t>YoungFamily</w:t>
            </w:r>
            <w:proofErr w:type="spellEnd"/>
            <w:r>
              <w:rPr>
                <w:color w:val="111111"/>
                <w:sz w:val="20"/>
                <w:szCs w:val="20"/>
              </w:rPr>
              <w:t xml:space="preserve"> retention now. Reserve high-intensity outreach for </w:t>
            </w:r>
            <w:proofErr w:type="spellStart"/>
            <w:r>
              <w:rPr>
                <w:color w:val="111111"/>
                <w:sz w:val="20"/>
                <w:szCs w:val="20"/>
              </w:rPr>
              <w:t>TeenFamily</w:t>
            </w:r>
            <w:proofErr w:type="spellEnd"/>
            <w:r>
              <w:rPr>
                <w:color w:val="111111"/>
                <w:sz w:val="20"/>
                <w:szCs w:val="20"/>
              </w:rPr>
              <w:t xml:space="preserve"> and </w:t>
            </w:r>
            <w:proofErr w:type="spellStart"/>
            <w:r>
              <w:rPr>
                <w:color w:val="111111"/>
                <w:sz w:val="20"/>
                <w:szCs w:val="20"/>
              </w:rPr>
              <w:t>EmptyNester</w:t>
            </w:r>
            <w:proofErr w:type="spellEnd"/>
            <w:r>
              <w:rPr>
                <w:color w:val="111111"/>
                <w:sz w:val="20"/>
                <w:szCs w:val="20"/>
              </w:rPr>
              <w:t xml:space="preserve"> segments where campaign ROI is immediate.</w:t>
            </w:r>
          </w:p>
        </w:tc>
      </w:tr>
      <w:tr w:rsidR="003F15FA" w14:paraId="14FAB9A3"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4DC872D" w14:textId="77777777" w:rsidR="003F15FA" w:rsidRDefault="00000000">
            <w:r>
              <w:rPr>
                <w:b/>
                <w:bCs/>
                <w:color w:val="111111"/>
                <w:sz w:val="20"/>
                <w:szCs w:val="20"/>
              </w:rPr>
              <w:t>Business Goal 2</w:t>
            </w:r>
          </w:p>
        </w:tc>
        <w:tc>
          <w:tcPr>
            <w:tcW w:w="3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6B3A7747" w14:textId="77777777" w:rsidR="003F15FA" w:rsidRDefault="00000000" w:rsidP="00523011">
            <w:pPr>
              <w:jc w:val="both"/>
            </w:pPr>
            <w:r>
              <w:rPr>
                <w:color w:val="111111"/>
                <w:sz w:val="20"/>
                <w:szCs w:val="20"/>
              </w:rPr>
              <w:t xml:space="preserve">Logistic regression classifies </w:t>
            </w:r>
            <w:proofErr w:type="spellStart"/>
            <w:r>
              <w:rPr>
                <w:color w:val="111111"/>
                <w:sz w:val="20"/>
                <w:szCs w:val="20"/>
              </w:rPr>
              <w:t>HighValue</w:t>
            </w:r>
            <w:proofErr w:type="spellEnd"/>
            <w:r>
              <w:rPr>
                <w:color w:val="111111"/>
                <w:sz w:val="20"/>
                <w:szCs w:val="20"/>
              </w:rPr>
              <w:t xml:space="preserve"> consumers at 97.5% accuracy using catalog purchases, store purchases, and household variables. Catalog engagement </w:t>
            </w:r>
            <w:proofErr w:type="gramStart"/>
            <w:r>
              <w:rPr>
                <w:color w:val="111111"/>
                <w:sz w:val="20"/>
                <w:szCs w:val="20"/>
              </w:rPr>
              <w:t>is declining</w:t>
            </w:r>
            <w:proofErr w:type="gramEnd"/>
            <w:r>
              <w:rPr>
                <w:color w:val="111111"/>
                <w:sz w:val="20"/>
                <w:szCs w:val="20"/>
              </w:rPr>
              <w:t xml:space="preserve"> </w:t>
            </w:r>
            <w:proofErr w:type="gramStart"/>
            <w:r>
              <w:rPr>
                <w:color w:val="111111"/>
                <w:sz w:val="20"/>
                <w:szCs w:val="20"/>
              </w:rPr>
              <w:t>at</w:t>
            </w:r>
            <w:proofErr w:type="gramEnd"/>
            <w:r>
              <w:rPr>
                <w:color w:val="111111"/>
                <w:sz w:val="20"/>
                <w:szCs w:val="20"/>
              </w:rPr>
              <w:t xml:space="preserve"> -0.041 purchases per month with a statistically confirmed trend. </w:t>
            </w:r>
            <w:proofErr w:type="spellStart"/>
            <w:r>
              <w:rPr>
                <w:color w:val="111111"/>
                <w:sz w:val="20"/>
                <w:szCs w:val="20"/>
              </w:rPr>
              <w:t>EnrollYear</w:t>
            </w:r>
            <w:proofErr w:type="spellEnd"/>
            <w:r>
              <w:rPr>
                <w:color w:val="111111"/>
                <w:sz w:val="20"/>
                <w:szCs w:val="20"/>
              </w:rPr>
              <w:t xml:space="preserve"> is significant at -$56.50 per year.</w:t>
            </w:r>
          </w:p>
        </w:tc>
        <w:tc>
          <w:tcPr>
            <w:tcW w:w="3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3CFEC5E5" w14:textId="77777777" w:rsidR="003F15FA" w:rsidRDefault="00000000" w:rsidP="00523011">
            <w:pPr>
              <w:jc w:val="both"/>
            </w:pPr>
            <w:r>
              <w:rPr>
                <w:color w:val="111111"/>
                <w:sz w:val="20"/>
                <w:szCs w:val="20"/>
              </w:rPr>
              <w:t>Deploy the classifier at enrollment. Launch a catalog engagement program for new consumers scoring as likely-Standard. Treat the cohort decline as an urgent, quantified revenue problem requiring immediate intervention.</w:t>
            </w:r>
          </w:p>
        </w:tc>
      </w:tr>
      <w:tr w:rsidR="003F15FA" w14:paraId="1396FD4B"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71B054B7" w14:textId="77777777" w:rsidR="003F15FA" w:rsidRDefault="00000000">
            <w:r>
              <w:rPr>
                <w:b/>
                <w:bCs/>
                <w:color w:val="111111"/>
                <w:sz w:val="20"/>
                <w:szCs w:val="20"/>
              </w:rPr>
              <w:t>Business Goal 3</w:t>
            </w:r>
          </w:p>
        </w:tc>
        <w:tc>
          <w:tcPr>
            <w:tcW w:w="3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4AEDAA8" w14:textId="77777777" w:rsidR="003F15FA" w:rsidRDefault="00000000" w:rsidP="00523011">
            <w:pPr>
              <w:jc w:val="both"/>
            </w:pPr>
            <w:r>
              <w:rPr>
                <w:color w:val="111111"/>
                <w:sz w:val="20"/>
                <w:szCs w:val="20"/>
              </w:rPr>
              <w:t>Catalog adds $65.86 per purchase independently of income. Web visit frequency is an income-confounded proxy, not an independent behavioral driver. Its bivariate negative correlation disappears after income control.</w:t>
            </w:r>
          </w:p>
        </w:tc>
        <w:tc>
          <w:tcPr>
            <w:tcW w:w="39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8" w:type="dxa"/>
              <w:bottom w:w="72" w:type="dxa"/>
              <w:right w:w="108" w:type="dxa"/>
            </w:tcMar>
            <w:vAlign w:val="center"/>
          </w:tcPr>
          <w:p w14:paraId="13072159" w14:textId="77777777" w:rsidR="003F15FA" w:rsidRDefault="00000000" w:rsidP="00523011">
            <w:pPr>
              <w:jc w:val="both"/>
            </w:pPr>
            <w:proofErr w:type="gramStart"/>
            <w:r>
              <w:rPr>
                <w:color w:val="111111"/>
                <w:sz w:val="20"/>
                <w:szCs w:val="20"/>
              </w:rPr>
              <w:t>Reallocate</w:t>
            </w:r>
            <w:proofErr w:type="gramEnd"/>
            <w:r>
              <w:rPr>
                <w:color w:val="111111"/>
                <w:sz w:val="20"/>
                <w:szCs w:val="20"/>
              </w:rPr>
              <w:t xml:space="preserve"> channel investment toward catalog. Retire web visit volume as a consumer value KPI. Use high web visit frequency as a trigger for catalog outreach rather than a measure of engagement success.</w:t>
            </w:r>
          </w:p>
        </w:tc>
      </w:tr>
    </w:tbl>
    <w:p w14:paraId="227FF54C" w14:textId="77777777" w:rsidR="00BD495A" w:rsidRDefault="00BD495A"/>
    <w:sectPr w:rsidR="00BD495A">
      <w:headerReference w:type="default" r:id="rId23"/>
      <w:footerReference w:type="default" r:id="rId2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DB7DF" w14:textId="77777777" w:rsidR="007E6A88" w:rsidRDefault="007E6A88">
      <w:r>
        <w:separator/>
      </w:r>
    </w:p>
  </w:endnote>
  <w:endnote w:type="continuationSeparator" w:id="0">
    <w:p w14:paraId="481213B6" w14:textId="77777777" w:rsidR="007E6A88" w:rsidRDefault="007E6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C4257" w14:textId="77777777" w:rsidR="003F15FA" w:rsidRDefault="00000000">
    <w:pPr>
      <w:pBdr>
        <w:top w:val="single" w:sz="4" w:space="3" w:color="AAAAAA"/>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5218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55C2A" w14:textId="77777777" w:rsidR="007E6A88" w:rsidRDefault="007E6A88">
      <w:r>
        <w:separator/>
      </w:r>
    </w:p>
  </w:footnote>
  <w:footnote w:type="continuationSeparator" w:id="0">
    <w:p w14:paraId="2572FE88" w14:textId="77777777" w:rsidR="007E6A88" w:rsidRDefault="007E6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080E" w14:textId="77777777" w:rsidR="003F15FA" w:rsidRDefault="00000000">
    <w:pPr>
      <w:pBdr>
        <w:bottom w:val="single" w:sz="4" w:space="3" w:color="AAAAAA"/>
      </w:pBdr>
      <w:tabs>
        <w:tab w:val="right" w:pos="9360"/>
      </w:tabs>
      <w:spacing w:after="80"/>
    </w:pPr>
    <w:r>
      <w:rPr>
        <w:color w:val="666666"/>
        <w:sz w:val="18"/>
        <w:szCs w:val="18"/>
      </w:rPr>
      <w:t xml:space="preserve">Consumer Behavior </w:t>
    </w:r>
    <w:proofErr w:type="gramStart"/>
    <w:r>
      <w:rPr>
        <w:color w:val="666666"/>
        <w:sz w:val="18"/>
        <w:szCs w:val="18"/>
      </w:rPr>
      <w:t>Analytics  |</w:t>
    </w:r>
    <w:proofErr w:type="gramEnd"/>
    <w:r>
      <w:rPr>
        <w:color w:val="666666"/>
        <w:sz w:val="18"/>
        <w:szCs w:val="18"/>
      </w:rPr>
      <w:t xml:space="preserve">  </w:t>
    </w:r>
    <w:proofErr w:type="spellStart"/>
    <w:r>
      <w:rPr>
        <w:color w:val="666666"/>
        <w:sz w:val="18"/>
        <w:szCs w:val="18"/>
      </w:rPr>
      <w:t>GourmetHub</w:t>
    </w:r>
    <w:proofErr w:type="spellEnd"/>
    <w:r>
      <w:rPr>
        <w:color w:val="666666"/>
        <w:sz w:val="18"/>
        <w:szCs w:val="18"/>
      </w:rPr>
      <w:t xml:space="preserve"> Market Case</w:t>
    </w:r>
    <w:r>
      <w:rPr>
        <w:sz w:val="18"/>
        <w:szCs w:val="18"/>
      </w:rPr>
      <w:tab/>
    </w:r>
    <w:r>
      <w:rPr>
        <w:color w:val="666666"/>
        <w:sz w:val="18"/>
        <w:szCs w:val="18"/>
      </w:rPr>
      <w:t>Bipana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A0AA2"/>
    <w:multiLevelType w:val="hybridMultilevel"/>
    <w:tmpl w:val="44B66344"/>
    <w:lvl w:ilvl="0" w:tplc="95CE7ECA">
      <w:start w:val="1"/>
      <w:numFmt w:val="bullet"/>
      <w:lvlText w:val="•"/>
      <w:lvlJc w:val="left"/>
      <w:pPr>
        <w:ind w:left="720" w:hanging="360"/>
      </w:pPr>
    </w:lvl>
    <w:lvl w:ilvl="1" w:tplc="87A42B3C">
      <w:numFmt w:val="decimal"/>
      <w:lvlText w:val=""/>
      <w:lvlJc w:val="left"/>
    </w:lvl>
    <w:lvl w:ilvl="2" w:tplc="1452F112">
      <w:numFmt w:val="decimal"/>
      <w:lvlText w:val=""/>
      <w:lvlJc w:val="left"/>
    </w:lvl>
    <w:lvl w:ilvl="3" w:tplc="E7B0D6AC">
      <w:numFmt w:val="decimal"/>
      <w:lvlText w:val=""/>
      <w:lvlJc w:val="left"/>
    </w:lvl>
    <w:lvl w:ilvl="4" w:tplc="3F7CFA00">
      <w:numFmt w:val="decimal"/>
      <w:lvlText w:val=""/>
      <w:lvlJc w:val="left"/>
    </w:lvl>
    <w:lvl w:ilvl="5" w:tplc="7B341668">
      <w:numFmt w:val="decimal"/>
      <w:lvlText w:val=""/>
      <w:lvlJc w:val="left"/>
    </w:lvl>
    <w:lvl w:ilvl="6" w:tplc="0AC0CA6C">
      <w:numFmt w:val="decimal"/>
      <w:lvlText w:val=""/>
      <w:lvlJc w:val="left"/>
    </w:lvl>
    <w:lvl w:ilvl="7" w:tplc="0468747C">
      <w:numFmt w:val="decimal"/>
      <w:lvlText w:val=""/>
      <w:lvlJc w:val="left"/>
    </w:lvl>
    <w:lvl w:ilvl="8" w:tplc="4B24FA2A">
      <w:numFmt w:val="decimal"/>
      <w:lvlText w:val=""/>
      <w:lvlJc w:val="left"/>
    </w:lvl>
  </w:abstractNum>
  <w:abstractNum w:abstractNumId="1" w15:restartNumberingAfterBreak="0">
    <w:nsid w:val="57203F8E"/>
    <w:multiLevelType w:val="hybridMultilevel"/>
    <w:tmpl w:val="C366D448"/>
    <w:lvl w:ilvl="0" w:tplc="4E6026C2">
      <w:start w:val="1"/>
      <w:numFmt w:val="bullet"/>
      <w:lvlText w:val="●"/>
      <w:lvlJc w:val="left"/>
      <w:pPr>
        <w:ind w:left="720" w:hanging="360"/>
      </w:pPr>
    </w:lvl>
    <w:lvl w:ilvl="1" w:tplc="4D76192A">
      <w:start w:val="1"/>
      <w:numFmt w:val="bullet"/>
      <w:lvlText w:val="○"/>
      <w:lvlJc w:val="left"/>
      <w:pPr>
        <w:ind w:left="1440" w:hanging="360"/>
      </w:pPr>
    </w:lvl>
    <w:lvl w:ilvl="2" w:tplc="D2E401FA">
      <w:start w:val="1"/>
      <w:numFmt w:val="bullet"/>
      <w:lvlText w:val="■"/>
      <w:lvlJc w:val="left"/>
      <w:pPr>
        <w:ind w:left="2160" w:hanging="360"/>
      </w:pPr>
    </w:lvl>
    <w:lvl w:ilvl="3" w:tplc="0B4CE8A6">
      <w:start w:val="1"/>
      <w:numFmt w:val="bullet"/>
      <w:lvlText w:val="●"/>
      <w:lvlJc w:val="left"/>
      <w:pPr>
        <w:ind w:left="2880" w:hanging="360"/>
      </w:pPr>
    </w:lvl>
    <w:lvl w:ilvl="4" w:tplc="B7BA04D8">
      <w:start w:val="1"/>
      <w:numFmt w:val="bullet"/>
      <w:lvlText w:val="○"/>
      <w:lvlJc w:val="left"/>
      <w:pPr>
        <w:ind w:left="3600" w:hanging="360"/>
      </w:pPr>
    </w:lvl>
    <w:lvl w:ilvl="5" w:tplc="3E7EF236">
      <w:start w:val="1"/>
      <w:numFmt w:val="bullet"/>
      <w:lvlText w:val="■"/>
      <w:lvlJc w:val="left"/>
      <w:pPr>
        <w:ind w:left="4320" w:hanging="360"/>
      </w:pPr>
    </w:lvl>
    <w:lvl w:ilvl="6" w:tplc="BF92EF4A">
      <w:start w:val="1"/>
      <w:numFmt w:val="bullet"/>
      <w:lvlText w:val="●"/>
      <w:lvlJc w:val="left"/>
      <w:pPr>
        <w:ind w:left="5040" w:hanging="360"/>
      </w:pPr>
    </w:lvl>
    <w:lvl w:ilvl="7" w:tplc="B16022C4">
      <w:start w:val="1"/>
      <w:numFmt w:val="bullet"/>
      <w:lvlText w:val="●"/>
      <w:lvlJc w:val="left"/>
      <w:pPr>
        <w:ind w:left="5760" w:hanging="360"/>
      </w:pPr>
    </w:lvl>
    <w:lvl w:ilvl="8" w:tplc="3052241C">
      <w:start w:val="1"/>
      <w:numFmt w:val="bullet"/>
      <w:lvlText w:val="●"/>
      <w:lvlJc w:val="left"/>
      <w:pPr>
        <w:ind w:left="6480" w:hanging="360"/>
      </w:pPr>
    </w:lvl>
  </w:abstractNum>
  <w:num w:numId="1" w16cid:durableId="6070795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5FA"/>
    <w:rsid w:val="000322B3"/>
    <w:rsid w:val="00152188"/>
    <w:rsid w:val="0015586D"/>
    <w:rsid w:val="00172A98"/>
    <w:rsid w:val="00192503"/>
    <w:rsid w:val="001A605C"/>
    <w:rsid w:val="001C669F"/>
    <w:rsid w:val="001C7C47"/>
    <w:rsid w:val="0024368E"/>
    <w:rsid w:val="002C18EF"/>
    <w:rsid w:val="003921C0"/>
    <w:rsid w:val="003F15FA"/>
    <w:rsid w:val="00523011"/>
    <w:rsid w:val="00554550"/>
    <w:rsid w:val="0066506D"/>
    <w:rsid w:val="00700749"/>
    <w:rsid w:val="00711198"/>
    <w:rsid w:val="00746B64"/>
    <w:rsid w:val="007A3D24"/>
    <w:rsid w:val="007A5C62"/>
    <w:rsid w:val="007C0F10"/>
    <w:rsid w:val="007C28D4"/>
    <w:rsid w:val="007C620B"/>
    <w:rsid w:val="007E6A88"/>
    <w:rsid w:val="00903214"/>
    <w:rsid w:val="009625F2"/>
    <w:rsid w:val="00A6211E"/>
    <w:rsid w:val="00B041A2"/>
    <w:rsid w:val="00BD495A"/>
    <w:rsid w:val="00BF4279"/>
    <w:rsid w:val="00D06A1D"/>
    <w:rsid w:val="00D57453"/>
    <w:rsid w:val="00DA26F6"/>
    <w:rsid w:val="00DC0D1E"/>
    <w:rsid w:val="00E411A5"/>
    <w:rsid w:val="00EB1421"/>
    <w:rsid w:val="00ED4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683B"/>
  <w15:docId w15:val="{41EE3445-106B-40AD-A36F-9AE794569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160"/>
      <w:outlineLvl w:val="0"/>
    </w:pPr>
    <w:rPr>
      <w:b/>
      <w:bCs/>
      <w:color w:val="111111"/>
      <w:sz w:val="30"/>
      <w:szCs w:val="30"/>
    </w:rPr>
  </w:style>
  <w:style w:type="paragraph" w:styleId="Heading2">
    <w:name w:val="heading 2"/>
    <w:uiPriority w:val="9"/>
    <w:unhideWhenUsed/>
    <w:qFormat/>
    <w:pPr>
      <w:spacing w:before="300" w:after="110"/>
      <w:outlineLvl w:val="1"/>
    </w:pPr>
    <w:rPr>
      <w:b/>
      <w:bCs/>
      <w:color w:val="111111"/>
      <w:sz w:val="24"/>
      <w:szCs w:val="24"/>
    </w:rPr>
  </w:style>
  <w:style w:type="paragraph" w:styleId="Heading3">
    <w:name w:val="heading 3"/>
    <w:uiPriority w:val="9"/>
    <w:semiHidden/>
    <w:unhideWhenUsed/>
    <w:qFormat/>
    <w:pPr>
      <w:spacing w:before="220" w:after="90"/>
      <w:outlineLvl w:val="2"/>
    </w:pPr>
    <w:rPr>
      <w:b/>
      <w:bCs/>
      <w:color w:val="11111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7445</Words>
  <Characters>42443</Characters>
  <Application>Microsoft Office Word</Application>
  <DocSecurity>0</DocSecurity>
  <Lines>353</Lines>
  <Paragraphs>99</Paragraphs>
  <ScaleCrop>false</ScaleCrop>
  <Company/>
  <LinksUpToDate>false</LinksUpToDate>
  <CharactersWithSpaces>49789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Bipana Gurung</cp:lastModifiedBy>
  <cp:revision>4</cp:revision>
  <dcterms:created xsi:type="dcterms:W3CDTF">2026-04-25T01:10:00Z</dcterms:created>
  <dcterms:modified xsi:type="dcterms:W3CDTF">2026-04-29T15:21:00Z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4907c7be-521d-463e-bac0-e4fdac289acb</vt:lpwstr>
  </property>
</Properties>
</file>