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</w:t>
            </w: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20-Aug-2026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  <w:r>
              <w:t xml:space="preserve"> SAP ECC 6.0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  <w:r>
              <w:t xml:space="preserve"> DE1/500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2785C4C6" w:rsidR="00620F7A" w:rsidRPr="00310ECC" w:rsidRDefault="00873C34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873C34">
              <w:rPr>
                <w:rFonts w:ascii="Arial" w:eastAsia="Times New Roman" w:hAnsi="Arial"/>
                <w:sz w:val="20"/>
                <w:szCs w:val="20"/>
              </w:rPr>
              <w:t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  <w:p>
            <w:r>
              <w:t xml:space="preserve">UDD-SAPECC-QM-1609-04</w:t>
            </w:r>
          </w:p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3</cp:revision>
  <dcterms:created xsi:type="dcterms:W3CDTF">2026-08-19T09:01:00Z</dcterms:created>
  <dcterms:modified xsi:type="dcterms:W3CDTF">2026-08-19T16:41:00Z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