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67596" w14:textId="6BCCDA91" w:rsidR="00BF2770" w:rsidRPr="001F3932" w:rsidRDefault="00BF2770" w:rsidP="0008366D">
      <w:pPr>
        <w:shd w:val="clear" w:color="auto" w:fill="C6D9F1" w:themeFill="text2" w:themeFillTint="33"/>
        <w:spacing w:after="0" w:line="240" w:lineRule="auto"/>
        <w:jc w:val="center"/>
        <w:outlineLvl w:val="2"/>
        <w:rPr>
          <w:rFonts w:ascii="Arial" w:eastAsia="Times New Roman" w:hAnsi="Arial" w:cs="Arial"/>
          <w:b/>
          <w:bCs/>
          <w:i/>
          <w:iCs/>
          <w:sz w:val="24"/>
          <w:szCs w:val="24"/>
          <w:u w:val="single"/>
          <w:lang w:eastAsia="pt-BR"/>
        </w:rPr>
      </w:pPr>
      <w:r w:rsidRPr="001F3932">
        <w:rPr>
          <w:rFonts w:ascii="Arial" w:eastAsia="Times New Roman" w:hAnsi="Arial" w:cs="Arial"/>
          <w:b/>
          <w:bCs/>
          <w:i/>
          <w:iCs/>
          <w:sz w:val="24"/>
          <w:szCs w:val="24"/>
          <w:u w:val="single"/>
          <w:lang w:eastAsia="pt-BR"/>
        </w:rPr>
        <w:t>T</w:t>
      </w:r>
      <w:r w:rsidR="0091583C" w:rsidRPr="001F3932">
        <w:rPr>
          <w:rFonts w:ascii="Arial" w:eastAsia="Times New Roman" w:hAnsi="Arial" w:cs="Arial"/>
          <w:b/>
          <w:bCs/>
          <w:i/>
          <w:iCs/>
          <w:sz w:val="24"/>
          <w:szCs w:val="24"/>
          <w:u w:val="single"/>
          <w:lang w:eastAsia="pt-BR"/>
        </w:rPr>
        <w:t>ribunais</w:t>
      </w:r>
      <w:r w:rsidRPr="001F3932">
        <w:rPr>
          <w:rFonts w:ascii="Arial" w:eastAsia="Times New Roman" w:hAnsi="Arial" w:cs="Arial"/>
          <w:b/>
          <w:bCs/>
          <w:i/>
          <w:iCs/>
          <w:sz w:val="24"/>
          <w:szCs w:val="24"/>
          <w:u w:val="single"/>
          <w:lang w:eastAsia="pt-BR"/>
        </w:rPr>
        <w:t xml:space="preserve"> </w:t>
      </w:r>
      <w:r w:rsidR="0091583C" w:rsidRPr="001F3932">
        <w:rPr>
          <w:rFonts w:ascii="Arial" w:eastAsia="Times New Roman" w:hAnsi="Arial" w:cs="Arial"/>
          <w:b/>
          <w:bCs/>
          <w:i/>
          <w:iCs/>
          <w:sz w:val="24"/>
          <w:szCs w:val="24"/>
          <w:u w:val="single"/>
          <w:lang w:eastAsia="pt-BR"/>
        </w:rPr>
        <w:t xml:space="preserve">e </w:t>
      </w:r>
      <w:r w:rsidR="00B51143" w:rsidRPr="001F3932">
        <w:rPr>
          <w:rFonts w:ascii="Arial" w:eastAsia="Times New Roman" w:hAnsi="Arial" w:cs="Arial"/>
          <w:b/>
          <w:bCs/>
          <w:i/>
          <w:iCs/>
          <w:sz w:val="24"/>
          <w:szCs w:val="24"/>
          <w:u w:val="single"/>
          <w:lang w:eastAsia="pt-BR"/>
        </w:rPr>
        <w:tab/>
        <w:t>s</w:t>
      </w:r>
      <w:r w:rsidR="0091583C" w:rsidRPr="001F3932">
        <w:rPr>
          <w:rFonts w:ascii="Arial" w:eastAsia="Times New Roman" w:hAnsi="Arial" w:cs="Arial"/>
          <w:b/>
          <w:bCs/>
          <w:i/>
          <w:iCs/>
          <w:sz w:val="24"/>
          <w:szCs w:val="24"/>
          <w:u w:val="single"/>
          <w:lang w:eastAsia="pt-BR"/>
        </w:rPr>
        <w:t>uas funções</w:t>
      </w:r>
    </w:p>
    <w:p w14:paraId="4FA9D52E" w14:textId="77777777" w:rsidR="0008366D" w:rsidRPr="001F3932" w:rsidRDefault="0008366D" w:rsidP="0008366D">
      <w:pPr>
        <w:spacing w:after="0" w:line="240" w:lineRule="auto"/>
        <w:jc w:val="both"/>
        <w:outlineLvl w:val="3"/>
        <w:rPr>
          <w:rFonts w:ascii="Arial" w:eastAsia="Times New Roman" w:hAnsi="Arial" w:cs="Arial"/>
          <w:sz w:val="24"/>
          <w:szCs w:val="24"/>
          <w:lang w:eastAsia="pt-BR"/>
        </w:rPr>
      </w:pPr>
    </w:p>
    <w:p w14:paraId="41642FCF" w14:textId="6A6CEC0B" w:rsidR="00BF2770" w:rsidRPr="00CE6612" w:rsidRDefault="00BF2770" w:rsidP="0008366D">
      <w:pPr>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A j</w:t>
      </w:r>
      <w:r w:rsidR="007938F2" w:rsidRPr="00CE6612">
        <w:rPr>
          <w:rFonts w:ascii="Arial" w:eastAsia="Times New Roman" w:hAnsi="Arial" w:cs="Arial"/>
          <w:lang w:eastAsia="pt-BR"/>
        </w:rPr>
        <w:t xml:space="preserve">ustiça brasileira está dividida </w:t>
      </w:r>
      <w:r w:rsidRPr="00CE6612">
        <w:rPr>
          <w:rFonts w:ascii="Arial" w:eastAsia="Times New Roman" w:hAnsi="Arial" w:cs="Arial"/>
          <w:lang w:eastAsia="pt-BR"/>
        </w:rPr>
        <w:t>em Justiça Especializada e Justiça Comum, com cinco subdivisões</w:t>
      </w:r>
      <w:r w:rsidR="00AA1F0C" w:rsidRPr="00CE6612">
        <w:rPr>
          <w:rFonts w:ascii="Arial" w:eastAsia="Times New Roman" w:hAnsi="Arial" w:cs="Arial"/>
          <w:lang w:eastAsia="pt-BR"/>
        </w:rPr>
        <w:t>.</w:t>
      </w:r>
    </w:p>
    <w:p w14:paraId="3EAEFD5B" w14:textId="77777777" w:rsidR="00D91B35" w:rsidRPr="00CE6612" w:rsidRDefault="00D91B35" w:rsidP="0008366D">
      <w:pPr>
        <w:shd w:val="clear" w:color="auto" w:fill="FFFFFF"/>
        <w:spacing w:after="0" w:line="240" w:lineRule="auto"/>
        <w:jc w:val="both"/>
        <w:outlineLvl w:val="3"/>
        <w:rPr>
          <w:rFonts w:ascii="Arial" w:eastAsia="Times New Roman" w:hAnsi="Arial" w:cs="Arial"/>
          <w:lang w:eastAsia="pt-BR"/>
        </w:rPr>
      </w:pPr>
    </w:p>
    <w:p w14:paraId="5A3A5AE2" w14:textId="77777777" w:rsidR="00460131" w:rsidRPr="00CE6612" w:rsidRDefault="00460131"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 xml:space="preserve">Tal sistema é </w:t>
      </w:r>
      <w:r w:rsidR="00D91B35" w:rsidRPr="00CE6612">
        <w:rPr>
          <w:rFonts w:ascii="Arial" w:eastAsia="Times New Roman" w:hAnsi="Arial" w:cs="Arial"/>
          <w:lang w:eastAsia="pt-BR"/>
        </w:rPr>
        <w:t xml:space="preserve">como </w:t>
      </w:r>
      <w:r w:rsidRPr="00CE6612">
        <w:rPr>
          <w:rFonts w:ascii="Arial" w:eastAsia="Times New Roman" w:hAnsi="Arial" w:cs="Arial"/>
          <w:lang w:eastAsia="pt-BR"/>
        </w:rPr>
        <w:t xml:space="preserve">uma base que cresce em camadas </w:t>
      </w:r>
      <w:r w:rsidR="00D91B35" w:rsidRPr="00CE6612">
        <w:rPr>
          <w:rFonts w:ascii="Arial" w:eastAsia="Times New Roman" w:hAnsi="Arial" w:cs="Arial"/>
          <w:lang w:eastAsia="pt-BR"/>
        </w:rPr>
        <w:t>até chegar na última, ascendendo em grau de importância e complexidade.</w:t>
      </w:r>
      <w:r w:rsidRPr="00CE6612">
        <w:rPr>
          <w:rFonts w:ascii="Arial" w:eastAsia="Times New Roman" w:hAnsi="Arial" w:cs="Arial"/>
          <w:lang w:eastAsia="pt-BR"/>
        </w:rPr>
        <w:t xml:space="preserve"> </w:t>
      </w:r>
    </w:p>
    <w:p w14:paraId="0BBD6D3E" w14:textId="77777777" w:rsidR="00460131" w:rsidRPr="00CE6612" w:rsidRDefault="00460131" w:rsidP="0008366D">
      <w:pPr>
        <w:shd w:val="clear" w:color="auto" w:fill="FFFFFF"/>
        <w:spacing w:after="0" w:line="240" w:lineRule="auto"/>
        <w:jc w:val="both"/>
        <w:outlineLvl w:val="3"/>
        <w:rPr>
          <w:rFonts w:ascii="Arial" w:eastAsia="Times New Roman" w:hAnsi="Arial" w:cs="Arial"/>
          <w:lang w:eastAsia="pt-BR"/>
        </w:rPr>
      </w:pPr>
    </w:p>
    <w:p w14:paraId="7D148E87" w14:textId="77777777" w:rsidR="00D91B35" w:rsidRPr="00CE6612" w:rsidRDefault="00460131"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A</w:t>
      </w:r>
      <w:r w:rsidR="007938F2" w:rsidRPr="00CE6612">
        <w:rPr>
          <w:rFonts w:ascii="Arial" w:eastAsia="Times New Roman" w:hAnsi="Arial" w:cs="Arial"/>
          <w:lang w:eastAsia="pt-BR"/>
        </w:rPr>
        <w:t xml:space="preserve"> </w:t>
      </w:r>
      <w:r w:rsidRPr="00CE6612">
        <w:rPr>
          <w:rFonts w:ascii="Arial" w:eastAsia="Times New Roman" w:hAnsi="Arial" w:cs="Arial"/>
          <w:b/>
          <w:u w:val="single"/>
          <w:lang w:eastAsia="pt-BR"/>
        </w:rPr>
        <w:t>justiça especializada</w:t>
      </w:r>
      <w:r w:rsidRPr="00CE6612">
        <w:rPr>
          <w:rFonts w:ascii="Arial" w:eastAsia="Times New Roman" w:hAnsi="Arial" w:cs="Arial"/>
          <w:lang w:eastAsia="pt-BR"/>
        </w:rPr>
        <w:t xml:space="preserve"> trata das demandas trabalhistas, eleitorais e militares. </w:t>
      </w:r>
      <w:r w:rsidR="007938F2" w:rsidRPr="00CE6612">
        <w:rPr>
          <w:rFonts w:ascii="Arial" w:eastAsia="Times New Roman" w:hAnsi="Arial" w:cs="Arial"/>
          <w:lang w:eastAsia="pt-BR"/>
        </w:rPr>
        <w:t>Já a</w:t>
      </w:r>
      <w:r w:rsidR="00D91B35" w:rsidRPr="00CE6612">
        <w:rPr>
          <w:rFonts w:ascii="Arial" w:eastAsia="Times New Roman" w:hAnsi="Arial" w:cs="Arial"/>
          <w:b/>
          <w:bCs/>
          <w:lang w:eastAsia="pt-BR"/>
        </w:rPr>
        <w:t> </w:t>
      </w:r>
      <w:r w:rsidR="00D91B35" w:rsidRPr="00CE6612">
        <w:rPr>
          <w:rFonts w:ascii="Arial" w:eastAsia="Times New Roman" w:hAnsi="Arial" w:cs="Arial"/>
          <w:b/>
          <w:bCs/>
          <w:u w:val="single"/>
          <w:lang w:eastAsia="pt-BR"/>
        </w:rPr>
        <w:t>justiça comum</w:t>
      </w:r>
      <w:r w:rsidR="00D91B35" w:rsidRPr="00CE6612">
        <w:rPr>
          <w:rFonts w:ascii="Arial" w:eastAsia="Times New Roman" w:hAnsi="Arial" w:cs="Arial"/>
          <w:lang w:eastAsia="pt-BR"/>
        </w:rPr>
        <w:t>, divide-se em</w:t>
      </w:r>
      <w:r w:rsidR="00D91B35" w:rsidRPr="00CE6612">
        <w:rPr>
          <w:rFonts w:ascii="Arial" w:eastAsia="Times New Roman" w:hAnsi="Arial" w:cs="Arial"/>
          <w:b/>
          <w:bCs/>
          <w:lang w:eastAsia="pt-BR"/>
        </w:rPr>
        <w:t> justiça federal</w:t>
      </w:r>
      <w:r w:rsidRPr="00CE6612">
        <w:rPr>
          <w:rFonts w:ascii="Arial" w:eastAsia="Times New Roman" w:hAnsi="Arial" w:cs="Arial"/>
          <w:lang w:eastAsia="pt-BR"/>
        </w:rPr>
        <w:t xml:space="preserve">, </w:t>
      </w:r>
      <w:r w:rsidR="007938F2" w:rsidRPr="00CE6612">
        <w:rPr>
          <w:rFonts w:ascii="Arial" w:eastAsia="Times New Roman" w:hAnsi="Arial" w:cs="Arial"/>
          <w:lang w:eastAsia="pt-BR"/>
        </w:rPr>
        <w:t xml:space="preserve">que julga demandas em que está presente </w:t>
      </w:r>
      <w:r w:rsidR="00D91B35" w:rsidRPr="00CE6612">
        <w:rPr>
          <w:rFonts w:ascii="Arial" w:eastAsia="Times New Roman" w:hAnsi="Arial" w:cs="Arial"/>
          <w:lang w:eastAsia="pt-BR"/>
        </w:rPr>
        <w:t>a </w:t>
      </w:r>
      <w:hyperlink r:id="rId8" w:tgtFrame="_blank" w:history="1">
        <w:r w:rsidR="00D91B35" w:rsidRPr="00CE6612">
          <w:rPr>
            <w:rStyle w:val="Hyperlink"/>
            <w:rFonts w:ascii="Arial" w:eastAsia="Times New Roman" w:hAnsi="Arial" w:cs="Arial"/>
            <w:color w:val="auto"/>
            <w:u w:val="none"/>
            <w:lang w:eastAsia="pt-BR"/>
          </w:rPr>
          <w:t>União</w:t>
        </w:r>
      </w:hyperlink>
      <w:r w:rsidR="00D91B35" w:rsidRPr="00CE6612">
        <w:rPr>
          <w:rFonts w:ascii="Arial" w:eastAsia="Times New Roman" w:hAnsi="Arial" w:cs="Arial"/>
          <w:lang w:eastAsia="pt-BR"/>
        </w:rPr>
        <w:t xml:space="preserve">, </w:t>
      </w:r>
      <w:hyperlink r:id="rId9" w:tgtFrame="_blank" w:history="1">
        <w:r w:rsidR="00D91B35" w:rsidRPr="00CE6612">
          <w:rPr>
            <w:rStyle w:val="Hyperlink"/>
            <w:rFonts w:ascii="Arial" w:eastAsia="Times New Roman" w:hAnsi="Arial" w:cs="Arial"/>
            <w:color w:val="auto"/>
            <w:u w:val="none"/>
            <w:lang w:eastAsia="pt-BR"/>
          </w:rPr>
          <w:t>autarquias</w:t>
        </w:r>
      </w:hyperlink>
      <w:r w:rsidR="00D91B35" w:rsidRPr="00CE6612">
        <w:rPr>
          <w:rFonts w:ascii="Arial" w:eastAsia="Times New Roman" w:hAnsi="Arial" w:cs="Arial"/>
          <w:lang w:eastAsia="pt-BR"/>
        </w:rPr>
        <w:t> e empresas públicas federais –  e a</w:t>
      </w:r>
      <w:r w:rsidR="00D91B35" w:rsidRPr="00CE6612">
        <w:rPr>
          <w:rFonts w:ascii="Arial" w:eastAsia="Times New Roman" w:hAnsi="Arial" w:cs="Arial"/>
          <w:b/>
          <w:bCs/>
          <w:lang w:eastAsia="pt-BR"/>
        </w:rPr>
        <w:t> justiça estadual</w:t>
      </w:r>
      <w:r w:rsidR="00D91B35" w:rsidRPr="00CE6612">
        <w:rPr>
          <w:rFonts w:ascii="Arial" w:eastAsia="Times New Roman" w:hAnsi="Arial" w:cs="Arial"/>
          <w:lang w:eastAsia="pt-BR"/>
        </w:rPr>
        <w:t xml:space="preserve"> – de caráter </w:t>
      </w:r>
      <w:r w:rsidR="00D91B35" w:rsidRPr="00CE6612">
        <w:rPr>
          <w:rFonts w:ascii="Arial" w:eastAsia="Times New Roman" w:hAnsi="Arial" w:cs="Arial"/>
          <w:u w:val="single"/>
          <w:lang w:eastAsia="pt-BR"/>
        </w:rPr>
        <w:t>residual,</w:t>
      </w:r>
      <w:r w:rsidR="007938F2" w:rsidRPr="00CE6612">
        <w:rPr>
          <w:rFonts w:ascii="Arial" w:eastAsia="Times New Roman" w:hAnsi="Arial" w:cs="Arial"/>
          <w:lang w:eastAsia="pt-BR"/>
        </w:rPr>
        <w:t xml:space="preserve"> </w:t>
      </w:r>
      <w:r w:rsidR="00D91B35" w:rsidRPr="00CE6612">
        <w:rPr>
          <w:rFonts w:ascii="Arial" w:eastAsia="Times New Roman" w:hAnsi="Arial" w:cs="Arial"/>
          <w:lang w:eastAsia="pt-BR"/>
        </w:rPr>
        <w:t>que recebe os casos que não se enquadram nem para a justiça federal, nem para as justiças especializadas.</w:t>
      </w:r>
    </w:p>
    <w:p w14:paraId="18ACDB4A" w14:textId="77777777" w:rsidR="00D91B35" w:rsidRPr="00CE6612" w:rsidRDefault="00D91B35" w:rsidP="0008366D">
      <w:pPr>
        <w:shd w:val="clear" w:color="auto" w:fill="FFFFFF"/>
        <w:spacing w:after="0" w:line="240" w:lineRule="auto"/>
        <w:jc w:val="both"/>
        <w:outlineLvl w:val="3"/>
        <w:rPr>
          <w:rFonts w:ascii="Arial" w:eastAsia="Times New Roman" w:hAnsi="Arial" w:cs="Arial"/>
          <w:lang w:eastAsia="pt-BR"/>
        </w:rPr>
      </w:pPr>
    </w:p>
    <w:p w14:paraId="3A655E4E" w14:textId="73D5FC98" w:rsidR="00D91B35" w:rsidRPr="00CE6612" w:rsidRDefault="00D66647" w:rsidP="0008366D">
      <w:pPr>
        <w:shd w:val="clear" w:color="auto" w:fill="FFFFFF"/>
        <w:spacing w:after="0" w:line="240" w:lineRule="auto"/>
        <w:jc w:val="both"/>
        <w:outlineLvl w:val="3"/>
        <w:rPr>
          <w:rFonts w:ascii="Arial" w:eastAsia="Times New Roman" w:hAnsi="Arial" w:cs="Arial"/>
          <w:sz w:val="20"/>
          <w:szCs w:val="20"/>
          <w:lang w:eastAsia="pt-BR"/>
        </w:rPr>
      </w:pPr>
      <w:r w:rsidRPr="00CE6612">
        <w:rPr>
          <w:rFonts w:ascii="Arial" w:eastAsia="Times New Roman" w:hAnsi="Arial" w:cs="Arial"/>
          <w:b/>
          <w:i/>
          <w:iCs/>
          <w:highlight w:val="darkGray"/>
          <w:lang w:eastAsia="pt-BR"/>
        </w:rPr>
        <w:t>É importante!!</w:t>
      </w:r>
      <w:r w:rsidRPr="00CE6612">
        <w:rPr>
          <w:rFonts w:ascii="Arial" w:eastAsia="Times New Roman" w:hAnsi="Arial" w:cs="Arial"/>
          <w:lang w:eastAsia="pt-BR"/>
        </w:rPr>
        <w:t xml:space="preserve"> </w:t>
      </w:r>
      <w:r w:rsidR="00746AE9" w:rsidRPr="00CE6612">
        <w:rPr>
          <w:rFonts w:ascii="Arial" w:eastAsia="Times New Roman" w:hAnsi="Arial" w:cs="Arial"/>
          <w:sz w:val="20"/>
          <w:szCs w:val="20"/>
          <w:lang w:eastAsia="pt-BR"/>
        </w:rPr>
        <w:t>A</w:t>
      </w:r>
      <w:r w:rsidR="00D91B35" w:rsidRPr="00CE6612">
        <w:rPr>
          <w:rFonts w:ascii="Arial" w:eastAsia="Times New Roman" w:hAnsi="Arial" w:cs="Arial"/>
          <w:sz w:val="20"/>
          <w:szCs w:val="20"/>
          <w:lang w:eastAsia="pt-BR"/>
        </w:rPr>
        <w:t xml:space="preserve"> Constituição Federal somente garante</w:t>
      </w:r>
      <w:r w:rsidR="00D91B35" w:rsidRPr="00CE6612">
        <w:rPr>
          <w:rFonts w:ascii="Arial" w:eastAsia="Times New Roman" w:hAnsi="Arial" w:cs="Arial"/>
          <w:sz w:val="20"/>
          <w:szCs w:val="20"/>
          <w:u w:val="single"/>
          <w:lang w:eastAsia="pt-BR"/>
        </w:rPr>
        <w:t xml:space="preserve"> dois graus de jurisdição</w:t>
      </w:r>
      <w:r w:rsidR="00D91B35" w:rsidRPr="00CE6612">
        <w:rPr>
          <w:rFonts w:ascii="Arial" w:eastAsia="Times New Roman" w:hAnsi="Arial" w:cs="Arial"/>
          <w:sz w:val="20"/>
          <w:szCs w:val="20"/>
          <w:lang w:eastAsia="pt-BR"/>
        </w:rPr>
        <w:t xml:space="preserve">, ou seja, somente primeira e segunda instâncias. As demais são </w:t>
      </w:r>
      <w:r w:rsidR="00746AE9" w:rsidRPr="00CE6612">
        <w:rPr>
          <w:rFonts w:ascii="Arial" w:eastAsia="Times New Roman" w:hAnsi="Arial" w:cs="Arial"/>
          <w:sz w:val="20"/>
          <w:szCs w:val="20"/>
          <w:lang w:eastAsia="pt-BR"/>
        </w:rPr>
        <w:t xml:space="preserve">apenas </w:t>
      </w:r>
      <w:r w:rsidR="00D91B35" w:rsidRPr="00CE6612">
        <w:rPr>
          <w:rFonts w:ascii="Arial" w:eastAsia="Times New Roman" w:hAnsi="Arial" w:cs="Arial"/>
          <w:sz w:val="20"/>
          <w:szCs w:val="20"/>
          <w:lang w:eastAsia="pt-BR"/>
        </w:rPr>
        <w:t xml:space="preserve">instâncias superiores, </w:t>
      </w:r>
      <w:r w:rsidR="00746AE9" w:rsidRPr="00CE6612">
        <w:rPr>
          <w:rFonts w:ascii="Arial" w:eastAsia="Times New Roman" w:hAnsi="Arial" w:cs="Arial"/>
          <w:sz w:val="20"/>
          <w:szCs w:val="20"/>
          <w:lang w:eastAsia="pt-BR"/>
        </w:rPr>
        <w:t xml:space="preserve">que se </w:t>
      </w:r>
      <w:r w:rsidR="00D91B35" w:rsidRPr="00CE6612">
        <w:rPr>
          <w:rFonts w:ascii="Arial" w:eastAsia="Times New Roman" w:hAnsi="Arial" w:cs="Arial"/>
          <w:sz w:val="20"/>
          <w:szCs w:val="20"/>
          <w:lang w:eastAsia="pt-BR"/>
        </w:rPr>
        <w:t>compre</w:t>
      </w:r>
      <w:r w:rsidR="00746AE9" w:rsidRPr="00CE6612">
        <w:rPr>
          <w:rFonts w:ascii="Arial" w:eastAsia="Times New Roman" w:hAnsi="Arial" w:cs="Arial"/>
          <w:sz w:val="20"/>
          <w:szCs w:val="20"/>
          <w:lang w:eastAsia="pt-BR"/>
        </w:rPr>
        <w:t>end</w:t>
      </w:r>
      <w:r w:rsidR="00D91B35" w:rsidRPr="00CE6612">
        <w:rPr>
          <w:rFonts w:ascii="Arial" w:eastAsia="Times New Roman" w:hAnsi="Arial" w:cs="Arial"/>
          <w:sz w:val="20"/>
          <w:szCs w:val="20"/>
          <w:lang w:eastAsia="pt-BR"/>
        </w:rPr>
        <w:t>e</w:t>
      </w:r>
      <w:r w:rsidR="00746AE9" w:rsidRPr="00CE6612">
        <w:rPr>
          <w:rFonts w:ascii="Arial" w:eastAsia="Times New Roman" w:hAnsi="Arial" w:cs="Arial"/>
          <w:sz w:val="20"/>
          <w:szCs w:val="20"/>
          <w:lang w:eastAsia="pt-BR"/>
        </w:rPr>
        <w:t>m</w:t>
      </w:r>
      <w:r w:rsidR="00D91B35" w:rsidRPr="00CE6612">
        <w:rPr>
          <w:rFonts w:ascii="Arial" w:eastAsia="Times New Roman" w:hAnsi="Arial" w:cs="Arial"/>
          <w:sz w:val="20"/>
          <w:szCs w:val="20"/>
          <w:lang w:eastAsia="pt-BR"/>
        </w:rPr>
        <w:t xml:space="preserve"> dentro da segunda instância, e não necessariamente terceira e quarta instâncias, como costumamos ouvir.</w:t>
      </w:r>
    </w:p>
    <w:p w14:paraId="0806FABC" w14:textId="77777777" w:rsidR="00A774AC" w:rsidRPr="00CE6612" w:rsidRDefault="00A774AC" w:rsidP="0008366D">
      <w:pPr>
        <w:shd w:val="clear" w:color="auto" w:fill="FFFFFF"/>
        <w:spacing w:after="0" w:line="240" w:lineRule="auto"/>
        <w:jc w:val="both"/>
        <w:outlineLvl w:val="3"/>
        <w:rPr>
          <w:rFonts w:ascii="Arial" w:eastAsia="Times New Roman" w:hAnsi="Arial" w:cs="Arial"/>
          <w:lang w:eastAsia="pt-BR"/>
        </w:rPr>
      </w:pPr>
    </w:p>
    <w:p w14:paraId="5DDFA78F" w14:textId="77777777" w:rsidR="00746AE9" w:rsidRPr="00CE6612" w:rsidRDefault="00746AE9"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Assim, vejamos:</w:t>
      </w:r>
    </w:p>
    <w:p w14:paraId="682BEEE4" w14:textId="1CC435B0" w:rsidR="00D91B35" w:rsidRPr="001F3932" w:rsidRDefault="00D91B35" w:rsidP="0008366D">
      <w:pPr>
        <w:shd w:val="clear" w:color="auto" w:fill="FFFFFF"/>
        <w:spacing w:after="0" w:line="240" w:lineRule="auto"/>
        <w:jc w:val="both"/>
        <w:outlineLvl w:val="3"/>
        <w:rPr>
          <w:rFonts w:ascii="Arial" w:eastAsia="Times New Roman" w:hAnsi="Arial" w:cs="Arial"/>
          <w:sz w:val="24"/>
          <w:szCs w:val="24"/>
          <w:lang w:eastAsia="pt-BR"/>
        </w:rPr>
      </w:pPr>
    </w:p>
    <w:p w14:paraId="44EFAE68" w14:textId="3B60CD66" w:rsidR="00A774AC" w:rsidRPr="001F3932" w:rsidRDefault="00A774AC" w:rsidP="00A774AC">
      <w:pPr>
        <w:shd w:val="clear" w:color="auto" w:fill="C6D9F1" w:themeFill="text2" w:themeFillTint="33"/>
        <w:spacing w:after="0" w:line="240" w:lineRule="auto"/>
        <w:jc w:val="center"/>
        <w:rPr>
          <w:rFonts w:ascii="Arial" w:eastAsia="Times New Roman" w:hAnsi="Arial" w:cs="Arial"/>
          <w:b/>
          <w:bCs/>
          <w:i/>
          <w:iCs/>
          <w:sz w:val="24"/>
          <w:szCs w:val="24"/>
          <w:lang w:eastAsia="pt-BR"/>
        </w:rPr>
      </w:pPr>
      <w:r w:rsidRPr="001F3932">
        <w:rPr>
          <w:rFonts w:ascii="Arial" w:eastAsia="Times New Roman" w:hAnsi="Arial" w:cs="Arial"/>
          <w:b/>
          <w:bCs/>
          <w:i/>
          <w:iCs/>
          <w:sz w:val="24"/>
          <w:szCs w:val="24"/>
          <w:shd w:val="clear" w:color="auto" w:fill="C6D9F1" w:themeFill="text2" w:themeFillTint="33"/>
          <w:lang w:eastAsia="pt-BR"/>
        </w:rPr>
        <w:t xml:space="preserve">Vocabulário </w:t>
      </w:r>
      <w:r w:rsidR="00B51143" w:rsidRPr="001F3932">
        <w:rPr>
          <w:rFonts w:ascii="Arial" w:eastAsia="Times New Roman" w:hAnsi="Arial" w:cs="Arial"/>
          <w:b/>
          <w:bCs/>
          <w:i/>
          <w:iCs/>
          <w:sz w:val="24"/>
          <w:szCs w:val="24"/>
          <w:shd w:val="clear" w:color="auto" w:fill="C6D9F1" w:themeFill="text2" w:themeFillTint="33"/>
          <w:lang w:eastAsia="pt-BR"/>
        </w:rPr>
        <w:t>J</w:t>
      </w:r>
      <w:r w:rsidRPr="001F3932">
        <w:rPr>
          <w:rFonts w:ascii="Arial" w:eastAsia="Times New Roman" w:hAnsi="Arial" w:cs="Arial"/>
          <w:b/>
          <w:bCs/>
          <w:i/>
          <w:iCs/>
          <w:sz w:val="24"/>
          <w:szCs w:val="24"/>
          <w:shd w:val="clear" w:color="auto" w:fill="C6D9F1" w:themeFill="text2" w:themeFillTint="33"/>
          <w:lang w:eastAsia="pt-BR"/>
        </w:rPr>
        <w:t>urídico</w:t>
      </w:r>
    </w:p>
    <w:p w14:paraId="2E4C6C9E" w14:textId="77777777" w:rsidR="00A774AC" w:rsidRPr="001F3932" w:rsidRDefault="00A774AC" w:rsidP="0008366D">
      <w:pPr>
        <w:shd w:val="clear" w:color="auto" w:fill="FFFFFF"/>
        <w:spacing w:after="0" w:line="240" w:lineRule="auto"/>
        <w:jc w:val="both"/>
        <w:outlineLvl w:val="3"/>
        <w:rPr>
          <w:rFonts w:ascii="Arial" w:eastAsia="Times New Roman" w:hAnsi="Arial" w:cs="Arial"/>
          <w:sz w:val="24"/>
          <w:szCs w:val="24"/>
          <w:lang w:eastAsia="pt-BR"/>
        </w:rPr>
      </w:pPr>
    </w:p>
    <w:p w14:paraId="69A02D38" w14:textId="77777777" w:rsidR="00BA6277" w:rsidRPr="00CE6612" w:rsidRDefault="00BA6277" w:rsidP="00BA6277">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bCs/>
          <w:lang w:eastAsia="pt-BR"/>
        </w:rPr>
        <w:t xml:space="preserve">Instâncias </w:t>
      </w:r>
      <w:r w:rsidRPr="00CE6612">
        <w:rPr>
          <w:rFonts w:ascii="Arial" w:eastAsia="Times New Roman" w:hAnsi="Arial" w:cs="Arial"/>
          <w:lang w:eastAsia="pt-BR"/>
        </w:rPr>
        <w:t>– O termo “instância” corresponde ao grau de jurisdição. Os juízes de órgãos de 1ª instância são os que primeiro estabelecem contato com as partes, geralmente nas varas e juizados. É direito da parte discordar da sentença recebida em 1ª instância e recorrer à 2ª instância, ou 2º grau de jurisdição, onde seu processo será analisado, em geral, por desembargadores. Ainda é possível recorrer a uma instância superior, que são os tribunais superiores – Supremo Tribunal Federal (STF), Superior Tribunal de Justiça (STJ), Tribunal Superior do Trabalho (TST), Superior Tribunal Militar (STM) ou Tribunal Superior Eleitoral (TSE). Os processos que envolvem matérias constitucionais serão analisados no STF.</w:t>
      </w:r>
    </w:p>
    <w:p w14:paraId="0662F100" w14:textId="77777777" w:rsidR="00A774AC" w:rsidRPr="001F3932" w:rsidRDefault="00A774AC" w:rsidP="0008366D">
      <w:pPr>
        <w:shd w:val="clear" w:color="auto" w:fill="FFFFFF"/>
        <w:spacing w:after="0" w:line="240" w:lineRule="auto"/>
        <w:jc w:val="both"/>
        <w:outlineLvl w:val="3"/>
        <w:rPr>
          <w:rFonts w:ascii="Arial" w:eastAsia="Times New Roman" w:hAnsi="Arial" w:cs="Arial"/>
          <w:sz w:val="24"/>
          <w:szCs w:val="24"/>
          <w:lang w:eastAsia="pt-BR"/>
        </w:rPr>
      </w:pPr>
    </w:p>
    <w:p w14:paraId="787887C7" w14:textId="4695129A" w:rsidR="00462C98" w:rsidRPr="00CE6612" w:rsidRDefault="00D91B35"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u w:val="single"/>
          <w:lang w:eastAsia="pt-BR"/>
        </w:rPr>
        <w:t>1ª I</w:t>
      </w:r>
      <w:r w:rsidR="00AA1F0C" w:rsidRPr="00CE6612">
        <w:rPr>
          <w:rFonts w:ascii="Arial" w:eastAsia="Times New Roman" w:hAnsi="Arial" w:cs="Arial"/>
          <w:b/>
          <w:u w:val="single"/>
          <w:lang w:eastAsia="pt-BR"/>
        </w:rPr>
        <w:t>nstância</w:t>
      </w:r>
      <w:r w:rsidR="00746AE9" w:rsidRPr="00CE6612">
        <w:rPr>
          <w:rFonts w:ascii="Arial" w:eastAsia="Times New Roman" w:hAnsi="Arial" w:cs="Arial"/>
          <w:b/>
          <w:u w:val="single"/>
          <w:lang w:eastAsia="pt-BR"/>
        </w:rPr>
        <w:t>:</w:t>
      </w:r>
      <w:r w:rsidR="00746AE9" w:rsidRPr="00CE6612">
        <w:rPr>
          <w:rFonts w:ascii="Arial" w:eastAsia="Times New Roman" w:hAnsi="Arial" w:cs="Arial"/>
          <w:b/>
          <w:lang w:eastAsia="pt-BR"/>
        </w:rPr>
        <w:t xml:space="preserve"> </w:t>
      </w:r>
      <w:r w:rsidR="00746AE9" w:rsidRPr="00CE6612">
        <w:rPr>
          <w:rFonts w:ascii="Arial" w:eastAsia="Times New Roman" w:hAnsi="Arial" w:cs="Arial"/>
          <w:lang w:eastAsia="pt-BR"/>
        </w:rPr>
        <w:t>Trata-se</w:t>
      </w:r>
      <w:r w:rsidRPr="00CE6612">
        <w:rPr>
          <w:rFonts w:ascii="Arial" w:eastAsia="Times New Roman" w:hAnsi="Arial" w:cs="Arial"/>
          <w:lang w:eastAsia="pt-BR"/>
        </w:rPr>
        <w:t xml:space="preserve"> </w:t>
      </w:r>
      <w:r w:rsidR="00746AE9" w:rsidRPr="00CE6612">
        <w:rPr>
          <w:rFonts w:ascii="Arial" w:eastAsia="Times New Roman" w:hAnsi="Arial" w:cs="Arial"/>
          <w:lang w:eastAsia="pt-BR"/>
        </w:rPr>
        <w:t>d</w:t>
      </w:r>
      <w:r w:rsidRPr="00CE6612">
        <w:rPr>
          <w:rFonts w:ascii="Arial" w:eastAsia="Times New Roman" w:hAnsi="Arial" w:cs="Arial"/>
          <w:lang w:eastAsia="pt-BR"/>
        </w:rPr>
        <w:t>a porta de entrada do Judiciário</w:t>
      </w:r>
      <w:r w:rsidR="001B5445" w:rsidRPr="00CE6612">
        <w:rPr>
          <w:rFonts w:ascii="Arial" w:eastAsia="Times New Roman" w:hAnsi="Arial" w:cs="Arial"/>
          <w:lang w:eastAsia="pt-BR"/>
        </w:rPr>
        <w:t xml:space="preserve">. </w:t>
      </w:r>
      <w:r w:rsidR="00462C98" w:rsidRPr="00CE6612">
        <w:rPr>
          <w:rFonts w:ascii="Arial" w:eastAsia="Times New Roman" w:hAnsi="Arial" w:cs="Arial"/>
          <w:lang w:eastAsia="pt-BR"/>
        </w:rPr>
        <w:t xml:space="preserve"> </w:t>
      </w:r>
    </w:p>
    <w:p w14:paraId="5CA35AE4" w14:textId="525C17F5" w:rsidR="00AA1F0C" w:rsidRPr="00CE6612" w:rsidRDefault="00D91B35"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 xml:space="preserve">Cada demanda segue para </w:t>
      </w:r>
      <w:r w:rsidRPr="00CE6612">
        <w:rPr>
          <w:rFonts w:ascii="Arial" w:eastAsia="Times New Roman" w:hAnsi="Arial" w:cs="Arial"/>
          <w:b/>
          <w:lang w:eastAsia="pt-BR"/>
        </w:rPr>
        <w:t>o foro</w:t>
      </w:r>
      <w:r w:rsidR="001B5445" w:rsidRPr="00CE6612">
        <w:rPr>
          <w:rFonts w:ascii="Arial" w:eastAsia="Times New Roman" w:hAnsi="Arial" w:cs="Arial"/>
          <w:b/>
          <w:lang w:eastAsia="pt-BR"/>
        </w:rPr>
        <w:t xml:space="preserve"> </w:t>
      </w:r>
      <w:r w:rsidR="001B5445" w:rsidRPr="00CE6612">
        <w:rPr>
          <w:rFonts w:ascii="Arial" w:eastAsia="Times New Roman" w:hAnsi="Arial" w:cs="Arial"/>
          <w:lang w:eastAsia="pt-BR"/>
        </w:rPr>
        <w:t>responsável por atender os interesses de cada caso</w:t>
      </w:r>
      <w:r w:rsidR="00462C98" w:rsidRPr="00CE6612">
        <w:rPr>
          <w:rFonts w:ascii="Arial" w:eastAsia="Times New Roman" w:hAnsi="Arial" w:cs="Arial"/>
          <w:lang w:eastAsia="pt-BR"/>
        </w:rPr>
        <w:t>.</w:t>
      </w:r>
    </w:p>
    <w:p w14:paraId="2735C0DA" w14:textId="77777777" w:rsidR="00C41B78" w:rsidRPr="00CE6612" w:rsidRDefault="00C41B78" w:rsidP="0008366D">
      <w:pPr>
        <w:shd w:val="clear" w:color="auto" w:fill="FFFFFF"/>
        <w:spacing w:after="0" w:line="240" w:lineRule="auto"/>
        <w:jc w:val="both"/>
        <w:outlineLvl w:val="3"/>
        <w:rPr>
          <w:rFonts w:ascii="Arial" w:eastAsia="Times New Roman" w:hAnsi="Arial" w:cs="Arial"/>
          <w:lang w:eastAsia="pt-BR"/>
        </w:rPr>
      </w:pPr>
    </w:p>
    <w:p w14:paraId="13897D41"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 xml:space="preserve">Comarcas </w:t>
      </w:r>
      <w:r w:rsidRPr="00CE6612">
        <w:rPr>
          <w:rFonts w:ascii="Arial" w:eastAsia="Times New Roman" w:hAnsi="Arial" w:cs="Arial"/>
          <w:lang w:eastAsia="pt-BR"/>
        </w:rPr>
        <w:t>– A comarca corresponde ao território em que o juiz de 1ª grau irá exercer sua jurisdição e pode abranger um ou mais municípios, dependendo do número de habitantes e de eleitores, do movimento forense e da extensão territorial dos municípios do estado, entre outros aspectos. Cada comarca, portanto, pode contar com vários juízes ou apenas um, que terá, no caso, todas as competências destinadas ao órgão de 1º grau.</w:t>
      </w:r>
    </w:p>
    <w:p w14:paraId="1C96EF25"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p>
    <w:p w14:paraId="656131AF"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Varas</w:t>
      </w:r>
      <w:r w:rsidRPr="00CE6612">
        <w:rPr>
          <w:rFonts w:ascii="Arial" w:eastAsia="Times New Roman" w:hAnsi="Arial" w:cs="Arial"/>
          <w:lang w:eastAsia="pt-BR"/>
        </w:rPr>
        <w:t xml:space="preserve"> – A vara judiciária é o local ou repartição que corresponde à lotação de um juiz, onde o magistrado efetua suas atividades. Em comarcas pequenas, a única vara recebe todos os assuntos relativos à Justiça.</w:t>
      </w:r>
    </w:p>
    <w:p w14:paraId="5CBBFF35"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p>
    <w:p w14:paraId="333A7F07" w14:textId="77777777" w:rsidR="00AA1F0C" w:rsidRPr="00CE6612" w:rsidRDefault="00AA1F0C" w:rsidP="00B51143">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Entrâncias</w:t>
      </w:r>
      <w:r w:rsidRPr="00CE6612">
        <w:rPr>
          <w:rFonts w:ascii="Arial" w:eastAsia="Times New Roman" w:hAnsi="Arial" w:cs="Arial"/>
          <w:lang w:eastAsia="pt-BR"/>
        </w:rPr>
        <w:t xml:space="preserve"> – As comarcas, que podem apresentar uma ou mais varas, podem ser classificadas como de 1ª ou 2ª entrância, além da comarca de entrância especial. A comarca de 1ª entrância é aquela de menor porte, que tem apenas uma vara instalada. Já a comarca de 2ª entrância seria de tamanho intermediário, enquanto a comarca de entrância especial seria aquela que possui cinco ou mais varas, incluindo os juizados especiais, atendendo a uma população igual ou superior a 130 mil habitantes. É comum que comarcas de 1ª entrância abarquem cidades do interior e </w:t>
      </w:r>
      <w:r w:rsidRPr="00CE6612">
        <w:rPr>
          <w:rFonts w:ascii="Arial" w:eastAsia="Times New Roman" w:hAnsi="Arial" w:cs="Arial"/>
          <w:lang w:eastAsia="pt-BR"/>
        </w:rPr>
        <w:lastRenderedPageBreak/>
        <w:t>possuam apenas uma vara, enquanto comarcas de entrância especial ou de 3ª entrância estejam situadas na capital ou metrópoles. Não há, no entanto, hierarquia entre as entrâncias, ou seja, uma entrância não está subordinada a outra.</w:t>
      </w:r>
    </w:p>
    <w:p w14:paraId="66280329"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p>
    <w:p w14:paraId="437AEFE5" w14:textId="375BA686"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Fórum</w:t>
      </w:r>
      <w:r w:rsidR="00BA6277">
        <w:rPr>
          <w:rFonts w:ascii="Arial" w:eastAsia="Times New Roman" w:hAnsi="Arial" w:cs="Arial"/>
          <w:lang w:eastAsia="pt-BR"/>
        </w:rPr>
        <w:t xml:space="preserve">: </w:t>
      </w:r>
      <w:r w:rsidRPr="00CE6612">
        <w:rPr>
          <w:rFonts w:ascii="Arial" w:eastAsia="Times New Roman" w:hAnsi="Arial" w:cs="Arial"/>
          <w:lang w:eastAsia="pt-BR"/>
        </w:rPr>
        <w:t>espaço físico onde funcionam os órgãos do Poder Judiciário.</w:t>
      </w:r>
    </w:p>
    <w:p w14:paraId="2488148F" w14:textId="77777777" w:rsidR="00AA1F0C" w:rsidRPr="00CE6612" w:rsidRDefault="00AA1F0C" w:rsidP="00AA1F0C">
      <w:pPr>
        <w:shd w:val="clear" w:color="auto" w:fill="FFFFFF"/>
        <w:spacing w:after="0" w:line="240" w:lineRule="auto"/>
        <w:jc w:val="both"/>
        <w:outlineLvl w:val="3"/>
        <w:rPr>
          <w:rFonts w:ascii="Arial" w:eastAsia="Times New Roman" w:hAnsi="Arial" w:cs="Arial"/>
          <w:b/>
          <w:lang w:eastAsia="pt-BR"/>
        </w:rPr>
      </w:pPr>
    </w:p>
    <w:p w14:paraId="56219A25" w14:textId="1334172E" w:rsidR="00AA1F0C" w:rsidRPr="00CE6612" w:rsidRDefault="00AA1F0C" w:rsidP="00AA1F0C">
      <w:pPr>
        <w:shd w:val="clear" w:color="auto" w:fill="FFFFFF"/>
        <w:spacing w:after="0" w:line="240" w:lineRule="auto"/>
        <w:jc w:val="both"/>
        <w:outlineLvl w:val="3"/>
        <w:rPr>
          <w:rFonts w:ascii="Arial" w:hAnsi="Arial" w:cs="Arial"/>
          <w:shd w:val="clear" w:color="auto" w:fill="FFFFFF"/>
        </w:rPr>
      </w:pPr>
      <w:r w:rsidRPr="00CE6612">
        <w:rPr>
          <w:rFonts w:ascii="Arial" w:eastAsia="Times New Roman" w:hAnsi="Arial" w:cs="Arial"/>
          <w:b/>
          <w:lang w:eastAsia="pt-BR"/>
        </w:rPr>
        <w:t>Decisões</w:t>
      </w:r>
      <w:r w:rsidR="00BA6277">
        <w:rPr>
          <w:rFonts w:ascii="Arial" w:eastAsia="Times New Roman" w:hAnsi="Arial" w:cs="Arial"/>
          <w:b/>
          <w:lang w:eastAsia="pt-BR"/>
        </w:rPr>
        <w:t>:</w:t>
      </w:r>
      <w:r w:rsidRPr="00CE6612">
        <w:rPr>
          <w:rFonts w:ascii="Arial" w:eastAsia="Times New Roman" w:hAnsi="Arial" w:cs="Arial"/>
          <w:b/>
          <w:lang w:eastAsia="pt-BR"/>
        </w:rPr>
        <w:t xml:space="preserve"> </w:t>
      </w:r>
      <w:r w:rsidRPr="00CE6612">
        <w:rPr>
          <w:rFonts w:ascii="Arial" w:eastAsia="Times New Roman" w:hAnsi="Arial" w:cs="Arial"/>
          <w:lang w:eastAsia="pt-BR"/>
        </w:rPr>
        <w:t xml:space="preserve">(qualquer manifestação judicial pertinente à demanda) são tomadas apenas por um Juiz de Direito. </w:t>
      </w:r>
      <w:r w:rsidRPr="00CE6612">
        <w:rPr>
          <w:rFonts w:ascii="Arial" w:hAnsi="Arial" w:cs="Arial"/>
          <w:shd w:val="clear" w:color="auto" w:fill="FFFFFF"/>
        </w:rPr>
        <w:t> Se dividem em: sentenças, </w:t>
      </w:r>
      <w:r w:rsidRPr="00CE6612">
        <w:rPr>
          <w:rFonts w:ascii="Arial" w:hAnsi="Arial" w:cs="Arial"/>
          <w:b/>
          <w:bCs/>
          <w:shd w:val="clear" w:color="auto" w:fill="FFFFFF"/>
        </w:rPr>
        <w:t>decisões</w:t>
      </w:r>
      <w:r w:rsidRPr="00CE6612">
        <w:rPr>
          <w:rFonts w:ascii="Arial" w:hAnsi="Arial" w:cs="Arial"/>
          <w:shd w:val="clear" w:color="auto" w:fill="FFFFFF"/>
        </w:rPr>
        <w:t> interlocutórias e despachos</w:t>
      </w:r>
      <w:r w:rsidR="00B51143" w:rsidRPr="00CE6612">
        <w:rPr>
          <w:rFonts w:ascii="Arial" w:hAnsi="Arial" w:cs="Arial"/>
          <w:shd w:val="clear" w:color="auto" w:fill="FFFFFF"/>
        </w:rPr>
        <w:t>.</w:t>
      </w:r>
    </w:p>
    <w:p w14:paraId="1AD898E7" w14:textId="77777777" w:rsidR="00B51143" w:rsidRPr="00CE6612" w:rsidRDefault="00B51143" w:rsidP="00AA1F0C">
      <w:pPr>
        <w:shd w:val="clear" w:color="auto" w:fill="FFFFFF"/>
        <w:spacing w:after="0" w:line="240" w:lineRule="auto"/>
        <w:jc w:val="both"/>
        <w:outlineLvl w:val="3"/>
        <w:rPr>
          <w:rFonts w:ascii="Arial" w:hAnsi="Arial" w:cs="Arial"/>
          <w:shd w:val="clear" w:color="auto" w:fill="FFFFFF"/>
        </w:rPr>
      </w:pPr>
    </w:p>
    <w:p w14:paraId="431451BA" w14:textId="5C233204" w:rsidR="00AA1F0C" w:rsidRDefault="00AA1F0C" w:rsidP="00AA1F0C">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Decisões monocráticas</w:t>
      </w:r>
      <w:r w:rsidR="00BA6277">
        <w:rPr>
          <w:rFonts w:ascii="Arial" w:eastAsia="Times New Roman" w:hAnsi="Arial" w:cs="Arial"/>
          <w:lang w:eastAsia="pt-BR"/>
        </w:rPr>
        <w:t>:</w:t>
      </w:r>
      <w:r w:rsidRPr="00CE6612">
        <w:rPr>
          <w:rFonts w:ascii="Arial" w:eastAsia="Times New Roman" w:hAnsi="Arial" w:cs="Arial"/>
          <w:lang w:eastAsia="pt-BR"/>
        </w:rPr>
        <w:t xml:space="preserve"> proferidas por apenas um juiz.</w:t>
      </w:r>
    </w:p>
    <w:p w14:paraId="4D42AB4E" w14:textId="77777777" w:rsidR="00BA6277" w:rsidRPr="00CE6612" w:rsidRDefault="00BA6277" w:rsidP="00AA1F0C">
      <w:pPr>
        <w:shd w:val="clear" w:color="auto" w:fill="FFFFFF"/>
        <w:spacing w:after="0" w:line="240" w:lineRule="auto"/>
        <w:jc w:val="both"/>
        <w:outlineLvl w:val="3"/>
        <w:rPr>
          <w:rFonts w:ascii="Arial" w:eastAsia="Times New Roman" w:hAnsi="Arial" w:cs="Arial"/>
          <w:lang w:eastAsia="pt-BR"/>
        </w:rPr>
      </w:pPr>
    </w:p>
    <w:p w14:paraId="038A17CB" w14:textId="332DC089"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Sentenças</w:t>
      </w:r>
      <w:r w:rsidRPr="00CE6612">
        <w:rPr>
          <w:rFonts w:ascii="Arial" w:eastAsia="Times New Roman" w:hAnsi="Arial" w:cs="Arial"/>
          <w:lang w:eastAsia="pt-BR"/>
        </w:rPr>
        <w:t>: são as decisões finais da primeira instancia, por meio dela é que se extingue o processo, sendo dividida entre sentenças terminativas (sem analisar o mérito da causa) e definitivas (</w:t>
      </w:r>
      <w:r w:rsidR="00BA6277" w:rsidRPr="00CE6612">
        <w:rPr>
          <w:rFonts w:ascii="Arial" w:eastAsia="Times New Roman" w:hAnsi="Arial" w:cs="Arial"/>
          <w:lang w:eastAsia="pt-BR"/>
        </w:rPr>
        <w:t>análise</w:t>
      </w:r>
      <w:r w:rsidRPr="00CE6612">
        <w:rPr>
          <w:rFonts w:ascii="Arial" w:eastAsia="Times New Roman" w:hAnsi="Arial" w:cs="Arial"/>
          <w:lang w:eastAsia="pt-BR"/>
        </w:rPr>
        <w:t xml:space="preserve"> do mérito da causa).</w:t>
      </w:r>
    </w:p>
    <w:p w14:paraId="08008E47"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p>
    <w:p w14:paraId="63BF822A" w14:textId="185EED7F"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Decisão interlocutória</w:t>
      </w:r>
      <w:r w:rsidRPr="00CE6612">
        <w:rPr>
          <w:rFonts w:ascii="Arial" w:eastAsia="Times New Roman" w:hAnsi="Arial" w:cs="Arial"/>
          <w:lang w:eastAsia="pt-BR"/>
        </w:rPr>
        <w:t>: é o ato pelo qual o juiz, no curso do processo, resolve questão incidente. Podendo assim, inclusive, gerar um processo incidente recorrendo, a cerca de tal questão, quando há discordância por alguma das partes através de agravo de instrumento.</w:t>
      </w:r>
    </w:p>
    <w:p w14:paraId="0CC9E15B"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p>
    <w:p w14:paraId="44F160AC"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Despachos:</w:t>
      </w:r>
      <w:r w:rsidRPr="00CE6612">
        <w:rPr>
          <w:rFonts w:ascii="Arial" w:eastAsia="Times New Roman" w:hAnsi="Arial" w:cs="Arial"/>
          <w:lang w:eastAsia="pt-BR"/>
        </w:rPr>
        <w:t xml:space="preserve"> são ordens judiciais, com o objetivo de dar prosseguimento/andamento ao processo, sem cunho decisório incidental, podendo ser proferido a requerimento das partes ou </w:t>
      </w:r>
      <w:r w:rsidRPr="00CE6612">
        <w:rPr>
          <w:rFonts w:ascii="Arial" w:eastAsia="Times New Roman" w:hAnsi="Arial" w:cs="Arial"/>
          <w:i/>
          <w:lang w:eastAsia="pt-BR"/>
        </w:rPr>
        <w:t>ex officio.</w:t>
      </w:r>
    </w:p>
    <w:p w14:paraId="20C4EB80"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p>
    <w:p w14:paraId="7B167109" w14:textId="65445682"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 xml:space="preserve">Assim sendo, quando o parecer/sentença do juiz não for favorável ao interesse da pessoa que entrou com a ação (autor, requerente, parte autoral, polo ativo entre outras denominações), este poderá entrar com um recurso, e então o processo será analisado </w:t>
      </w:r>
      <w:r w:rsidRPr="00CE6612">
        <w:rPr>
          <w:rFonts w:ascii="Arial" w:eastAsia="Times New Roman" w:hAnsi="Arial" w:cs="Arial"/>
          <w:b/>
          <w:lang w:eastAsia="pt-BR"/>
        </w:rPr>
        <w:t>pela segunda instância</w:t>
      </w:r>
      <w:r w:rsidRPr="00CE6612">
        <w:rPr>
          <w:rFonts w:ascii="Arial" w:eastAsia="Times New Roman" w:hAnsi="Arial" w:cs="Arial"/>
          <w:lang w:eastAsia="pt-BR"/>
        </w:rPr>
        <w:t>.</w:t>
      </w:r>
    </w:p>
    <w:p w14:paraId="6AFA9952" w14:textId="77777777" w:rsidR="00D91B35" w:rsidRPr="00CE6612" w:rsidRDefault="00D91B35" w:rsidP="0008366D">
      <w:pPr>
        <w:shd w:val="clear" w:color="auto" w:fill="FFFFFF"/>
        <w:spacing w:after="0" w:line="240" w:lineRule="auto"/>
        <w:jc w:val="both"/>
        <w:outlineLvl w:val="3"/>
        <w:rPr>
          <w:rFonts w:ascii="Arial" w:eastAsia="Times New Roman" w:hAnsi="Arial" w:cs="Arial"/>
          <w:lang w:eastAsia="pt-BR"/>
        </w:rPr>
      </w:pPr>
    </w:p>
    <w:p w14:paraId="5B65B9D0" w14:textId="402FDCE9" w:rsidR="001B5445" w:rsidRPr="00CE6612" w:rsidRDefault="00D66647"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i/>
          <w:iCs/>
          <w:highlight w:val="darkGray"/>
          <w:lang w:eastAsia="pt-BR"/>
        </w:rPr>
        <w:t>É importante!!</w:t>
      </w:r>
      <w:r w:rsidRPr="00CE6612">
        <w:rPr>
          <w:rFonts w:ascii="Arial" w:eastAsia="Times New Roman" w:hAnsi="Arial" w:cs="Arial"/>
          <w:lang w:eastAsia="pt-BR"/>
        </w:rPr>
        <w:t xml:space="preserve"> </w:t>
      </w:r>
      <w:r w:rsidR="001B5445" w:rsidRPr="00CE6612">
        <w:rPr>
          <w:rFonts w:ascii="Arial" w:eastAsia="Times New Roman" w:hAnsi="Arial" w:cs="Arial"/>
          <w:sz w:val="20"/>
          <w:szCs w:val="20"/>
          <w:lang w:eastAsia="pt-BR"/>
        </w:rPr>
        <w:t>C</w:t>
      </w:r>
      <w:r w:rsidR="00D91B35" w:rsidRPr="00CE6612">
        <w:rPr>
          <w:rFonts w:ascii="Arial" w:eastAsia="Times New Roman" w:hAnsi="Arial" w:cs="Arial"/>
          <w:sz w:val="20"/>
          <w:szCs w:val="20"/>
          <w:lang w:eastAsia="pt-BR"/>
        </w:rPr>
        <w:t xml:space="preserve">aso a sentença já tenha </w:t>
      </w:r>
      <w:r w:rsidR="00D91B35" w:rsidRPr="00CE6612">
        <w:rPr>
          <w:rFonts w:ascii="Arial" w:eastAsia="Times New Roman" w:hAnsi="Arial" w:cs="Arial"/>
          <w:b/>
          <w:sz w:val="20"/>
          <w:szCs w:val="20"/>
          <w:lang w:eastAsia="pt-BR"/>
        </w:rPr>
        <w:t>transitado em julgado</w:t>
      </w:r>
      <w:r w:rsidR="001B5445" w:rsidRPr="00CE6612">
        <w:rPr>
          <w:rFonts w:ascii="Arial" w:eastAsia="Times New Roman" w:hAnsi="Arial" w:cs="Arial"/>
          <w:b/>
          <w:sz w:val="20"/>
          <w:szCs w:val="20"/>
          <w:lang w:eastAsia="pt-BR"/>
        </w:rPr>
        <w:t>, ou seja,</w:t>
      </w:r>
      <w:r w:rsidR="00D91B35" w:rsidRPr="00CE6612">
        <w:rPr>
          <w:rFonts w:ascii="Arial" w:eastAsia="Times New Roman" w:hAnsi="Arial" w:cs="Arial"/>
          <w:sz w:val="20"/>
          <w:szCs w:val="20"/>
          <w:lang w:eastAsia="pt-BR"/>
        </w:rPr>
        <w:t xml:space="preserve"> – após decisão definitiva -, </w:t>
      </w:r>
      <w:r w:rsidR="00D91B35" w:rsidRPr="00CE6612">
        <w:rPr>
          <w:rFonts w:ascii="Arial" w:eastAsia="Times New Roman" w:hAnsi="Arial" w:cs="Arial"/>
          <w:b/>
          <w:sz w:val="20"/>
          <w:szCs w:val="20"/>
          <w:lang w:eastAsia="pt-BR"/>
        </w:rPr>
        <w:t>torna-se impossível recorrer</w:t>
      </w:r>
      <w:r w:rsidR="001B5445" w:rsidRPr="00CE6612">
        <w:rPr>
          <w:rFonts w:ascii="Arial" w:eastAsia="Times New Roman" w:hAnsi="Arial" w:cs="Arial"/>
          <w:sz w:val="20"/>
          <w:szCs w:val="20"/>
          <w:lang w:eastAsia="pt-BR"/>
        </w:rPr>
        <w:t>. E h</w:t>
      </w:r>
      <w:r w:rsidR="00D91B35" w:rsidRPr="00CE6612">
        <w:rPr>
          <w:rFonts w:ascii="Arial" w:eastAsia="Times New Roman" w:hAnsi="Arial" w:cs="Arial"/>
          <w:sz w:val="20"/>
          <w:szCs w:val="20"/>
          <w:lang w:eastAsia="pt-BR"/>
        </w:rPr>
        <w:t xml:space="preserve">á um prazo para que o recurso seja feito, </w:t>
      </w:r>
      <w:r w:rsidR="001B5445" w:rsidRPr="00CE6612">
        <w:rPr>
          <w:rFonts w:ascii="Arial" w:eastAsia="Times New Roman" w:hAnsi="Arial" w:cs="Arial"/>
          <w:sz w:val="20"/>
          <w:szCs w:val="20"/>
          <w:lang w:eastAsia="pt-BR"/>
        </w:rPr>
        <w:t>a</w:t>
      </w:r>
      <w:r w:rsidR="00D91B35" w:rsidRPr="00CE6612">
        <w:rPr>
          <w:rFonts w:ascii="Arial" w:eastAsia="Times New Roman" w:hAnsi="Arial" w:cs="Arial"/>
          <w:sz w:val="20"/>
          <w:szCs w:val="20"/>
          <w:lang w:eastAsia="pt-BR"/>
        </w:rPr>
        <w:t xml:space="preserve"> vai dep</w:t>
      </w:r>
      <w:r w:rsidR="00F00608" w:rsidRPr="00CE6612">
        <w:rPr>
          <w:rFonts w:ascii="Arial" w:eastAsia="Times New Roman" w:hAnsi="Arial" w:cs="Arial"/>
          <w:sz w:val="20"/>
          <w:szCs w:val="20"/>
          <w:lang w:eastAsia="pt-BR"/>
        </w:rPr>
        <w:t xml:space="preserve">ender de qual tipo que ele seja </w:t>
      </w:r>
      <w:r w:rsidR="001B5445" w:rsidRPr="00CE6612">
        <w:rPr>
          <w:rFonts w:ascii="Arial" w:eastAsia="Times New Roman" w:hAnsi="Arial" w:cs="Arial"/>
          <w:sz w:val="20"/>
          <w:szCs w:val="20"/>
          <w:lang w:eastAsia="pt-BR"/>
        </w:rPr>
        <w:t>exemplos de recursos:</w:t>
      </w:r>
      <w:r w:rsidR="008C33AE" w:rsidRPr="00CE6612">
        <w:rPr>
          <w:rFonts w:ascii="Arial" w:eastAsia="Times New Roman" w:hAnsi="Arial" w:cs="Arial"/>
          <w:sz w:val="20"/>
          <w:szCs w:val="20"/>
          <w:lang w:eastAsia="pt-BR"/>
        </w:rPr>
        <w:t xml:space="preserve"> </w:t>
      </w:r>
      <w:r w:rsidR="00B44CBE" w:rsidRPr="00CE6612">
        <w:rPr>
          <w:rFonts w:ascii="Arial" w:eastAsia="Times New Roman" w:hAnsi="Arial" w:cs="Arial"/>
          <w:sz w:val="20"/>
          <w:szCs w:val="20"/>
          <w:lang w:eastAsia="pt-BR"/>
        </w:rPr>
        <w:t>apelação, agravos, embargos infringentes, embargos de declaração, recurso especial extraordinário e ordinário</w:t>
      </w:r>
      <w:r w:rsidR="00AA1F0C" w:rsidRPr="00CE6612">
        <w:rPr>
          <w:rFonts w:ascii="Arial" w:eastAsia="Times New Roman" w:hAnsi="Arial" w:cs="Arial"/>
          <w:lang w:eastAsia="pt-BR"/>
        </w:rPr>
        <w:t>.</w:t>
      </w:r>
    </w:p>
    <w:p w14:paraId="2919F4DA" w14:textId="77777777" w:rsidR="00AA1F0C" w:rsidRPr="00CE6612" w:rsidRDefault="00AA1F0C" w:rsidP="0008366D">
      <w:pPr>
        <w:shd w:val="clear" w:color="auto" w:fill="FFFFFF"/>
        <w:spacing w:after="0" w:line="240" w:lineRule="auto"/>
        <w:jc w:val="both"/>
        <w:outlineLvl w:val="3"/>
        <w:rPr>
          <w:rFonts w:ascii="Arial" w:eastAsia="Times New Roman" w:hAnsi="Arial" w:cs="Arial"/>
          <w:lang w:eastAsia="pt-BR"/>
        </w:rPr>
      </w:pPr>
    </w:p>
    <w:p w14:paraId="68963D06" w14:textId="77777777" w:rsidR="00D91B35" w:rsidRPr="00CE6612" w:rsidRDefault="00D91B35"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Apelação</w:t>
      </w:r>
      <w:r w:rsidR="00B44CBE" w:rsidRPr="00CE6612">
        <w:rPr>
          <w:rFonts w:ascii="Arial" w:eastAsia="Times New Roman" w:hAnsi="Arial" w:cs="Arial"/>
          <w:b/>
          <w:lang w:eastAsia="pt-BR"/>
        </w:rPr>
        <w:t xml:space="preserve"> </w:t>
      </w:r>
      <w:r w:rsidRPr="00CE6612">
        <w:rPr>
          <w:rFonts w:ascii="Arial" w:eastAsia="Times New Roman" w:hAnsi="Arial" w:cs="Arial"/>
          <w:lang w:eastAsia="pt-BR"/>
        </w:rPr>
        <w:t>é o tipo ma</w:t>
      </w:r>
      <w:r w:rsidR="001B5445" w:rsidRPr="00CE6612">
        <w:rPr>
          <w:rFonts w:ascii="Arial" w:eastAsia="Times New Roman" w:hAnsi="Arial" w:cs="Arial"/>
          <w:lang w:eastAsia="pt-BR"/>
        </w:rPr>
        <w:t xml:space="preserve">is comum, que acontece quando a parte insatisfeita com a sentença, </w:t>
      </w:r>
      <w:r w:rsidR="001B5445" w:rsidRPr="00CE6612">
        <w:rPr>
          <w:rFonts w:ascii="Arial" w:eastAsia="Times New Roman" w:hAnsi="Arial" w:cs="Arial"/>
          <w:b/>
          <w:u w:val="single"/>
          <w:lang w:eastAsia="pt-BR"/>
        </w:rPr>
        <w:t>não necessariamente a parte autoral do processo</w:t>
      </w:r>
      <w:r w:rsidR="001B5445" w:rsidRPr="00CE6612">
        <w:rPr>
          <w:rFonts w:ascii="Arial" w:eastAsia="Times New Roman" w:hAnsi="Arial" w:cs="Arial"/>
          <w:lang w:eastAsia="pt-BR"/>
        </w:rPr>
        <w:t xml:space="preserve">, </w:t>
      </w:r>
      <w:r w:rsidRPr="00CE6612">
        <w:rPr>
          <w:rFonts w:ascii="Arial" w:eastAsia="Times New Roman" w:hAnsi="Arial" w:cs="Arial"/>
          <w:b/>
          <w:u w:val="single"/>
          <w:lang w:eastAsia="pt-BR"/>
        </w:rPr>
        <w:t>apela para a instância superior</w:t>
      </w:r>
      <w:r w:rsidR="001B5445" w:rsidRPr="00CE6612">
        <w:rPr>
          <w:rFonts w:ascii="Arial" w:eastAsia="Times New Roman" w:hAnsi="Arial" w:cs="Arial"/>
          <w:lang w:eastAsia="pt-BR"/>
        </w:rPr>
        <w:t>,</w:t>
      </w:r>
      <w:r w:rsidRPr="00CE6612">
        <w:rPr>
          <w:rFonts w:ascii="Arial" w:eastAsia="Times New Roman" w:hAnsi="Arial" w:cs="Arial"/>
          <w:lang w:eastAsia="pt-BR"/>
        </w:rPr>
        <w:t xml:space="preserve"> agravos, embargos infringentes, </w:t>
      </w:r>
      <w:r w:rsidR="001B5445" w:rsidRPr="00CE6612">
        <w:rPr>
          <w:rFonts w:ascii="Arial" w:eastAsia="Times New Roman" w:hAnsi="Arial" w:cs="Arial"/>
          <w:lang w:eastAsia="pt-BR"/>
        </w:rPr>
        <w:t>embargos de declaração</w:t>
      </w:r>
      <w:r w:rsidRPr="00CE6612">
        <w:rPr>
          <w:rFonts w:ascii="Arial" w:eastAsia="Times New Roman" w:hAnsi="Arial" w:cs="Arial"/>
          <w:lang w:eastAsia="pt-BR"/>
        </w:rPr>
        <w:t xml:space="preserve">, recurso especial extraordinário e ordinário, </w:t>
      </w:r>
      <w:r w:rsidR="001B5445" w:rsidRPr="00CE6612">
        <w:rPr>
          <w:rFonts w:ascii="Arial" w:eastAsia="Times New Roman" w:hAnsi="Arial" w:cs="Arial"/>
          <w:lang w:eastAsia="pt-BR"/>
        </w:rPr>
        <w:t>cada um</w:t>
      </w:r>
      <w:r w:rsidRPr="00CE6612">
        <w:rPr>
          <w:rFonts w:ascii="Arial" w:eastAsia="Times New Roman" w:hAnsi="Arial" w:cs="Arial"/>
          <w:lang w:eastAsia="pt-BR"/>
        </w:rPr>
        <w:t xml:space="preserve"> com suas especificidades.</w:t>
      </w:r>
    </w:p>
    <w:p w14:paraId="66AFEE90" w14:textId="77777777" w:rsidR="00D91B35" w:rsidRPr="00CE6612" w:rsidRDefault="00D91B35" w:rsidP="0008366D">
      <w:pPr>
        <w:shd w:val="clear" w:color="auto" w:fill="FFFFFF"/>
        <w:spacing w:after="0" w:line="240" w:lineRule="auto"/>
        <w:jc w:val="both"/>
        <w:outlineLvl w:val="3"/>
        <w:rPr>
          <w:rFonts w:ascii="Arial" w:eastAsia="Times New Roman" w:hAnsi="Arial" w:cs="Arial"/>
          <w:lang w:eastAsia="pt-BR"/>
        </w:rPr>
      </w:pPr>
    </w:p>
    <w:p w14:paraId="065FECEC" w14:textId="2E4D5F31" w:rsidR="00D601CB" w:rsidRPr="00CE6612" w:rsidRDefault="00D91B35"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u w:val="single"/>
          <w:lang w:eastAsia="pt-BR"/>
        </w:rPr>
        <w:t xml:space="preserve">2ª </w:t>
      </w:r>
      <w:r w:rsidR="00AA1F0C" w:rsidRPr="00CE6612">
        <w:rPr>
          <w:rFonts w:ascii="Arial" w:eastAsia="Times New Roman" w:hAnsi="Arial" w:cs="Arial"/>
          <w:b/>
          <w:u w:val="single"/>
          <w:lang w:eastAsia="pt-BR"/>
        </w:rPr>
        <w:t>Instância</w:t>
      </w:r>
      <w:r w:rsidRPr="00CE6612">
        <w:rPr>
          <w:rFonts w:ascii="Arial" w:eastAsia="Times New Roman" w:hAnsi="Arial" w:cs="Arial"/>
          <w:b/>
          <w:u w:val="single"/>
          <w:lang w:eastAsia="pt-BR"/>
        </w:rPr>
        <w:t>:</w:t>
      </w:r>
      <w:r w:rsidRPr="00CE6612">
        <w:rPr>
          <w:rFonts w:ascii="Arial" w:eastAsia="Times New Roman" w:hAnsi="Arial" w:cs="Arial"/>
          <w:lang w:eastAsia="pt-BR"/>
        </w:rPr>
        <w:t xml:space="preserve"> </w:t>
      </w:r>
      <w:r w:rsidR="00B44CBE" w:rsidRPr="00CE6612">
        <w:rPr>
          <w:rFonts w:ascii="Arial" w:eastAsia="Times New Roman" w:hAnsi="Arial" w:cs="Arial"/>
          <w:lang w:eastAsia="pt-BR"/>
        </w:rPr>
        <w:t xml:space="preserve">Trata-se de uma camada jurisdicional </w:t>
      </w:r>
      <w:r w:rsidRPr="00CE6612">
        <w:rPr>
          <w:rFonts w:ascii="Arial" w:eastAsia="Times New Roman" w:hAnsi="Arial" w:cs="Arial"/>
          <w:lang w:eastAsia="pt-BR"/>
        </w:rPr>
        <w:t xml:space="preserve">mais robusta e com o </w:t>
      </w:r>
      <w:r w:rsidRPr="00CE6612">
        <w:rPr>
          <w:rFonts w:ascii="Arial" w:eastAsia="Times New Roman" w:hAnsi="Arial" w:cs="Arial"/>
          <w:b/>
          <w:lang w:eastAsia="pt-BR"/>
        </w:rPr>
        <w:t>objetivo de analisar as decisões tomadas em primeiro grau</w:t>
      </w:r>
      <w:r w:rsidRPr="00CE6612">
        <w:rPr>
          <w:rFonts w:ascii="Arial" w:eastAsia="Times New Roman" w:hAnsi="Arial" w:cs="Arial"/>
          <w:lang w:eastAsia="pt-BR"/>
        </w:rPr>
        <w:t xml:space="preserve">. </w:t>
      </w:r>
    </w:p>
    <w:p w14:paraId="343F2DF2" w14:textId="77777777" w:rsidR="00AA1F0C" w:rsidRPr="00CE6612" w:rsidRDefault="00AA1F0C" w:rsidP="0008366D">
      <w:pPr>
        <w:shd w:val="clear" w:color="auto" w:fill="FFFFFF"/>
        <w:spacing w:after="0" w:line="240" w:lineRule="auto"/>
        <w:jc w:val="both"/>
        <w:outlineLvl w:val="3"/>
        <w:rPr>
          <w:rFonts w:ascii="Arial" w:eastAsia="Times New Roman" w:hAnsi="Arial" w:cs="Arial"/>
          <w:lang w:eastAsia="pt-BR"/>
        </w:rPr>
      </w:pPr>
    </w:p>
    <w:p w14:paraId="2910CEB6" w14:textId="76D2734E" w:rsidR="00D601CB" w:rsidRPr="00CE6612" w:rsidRDefault="00D91B35" w:rsidP="0008366D">
      <w:pPr>
        <w:shd w:val="clear" w:color="auto" w:fill="FFFFFF"/>
        <w:spacing w:after="0" w:line="240" w:lineRule="auto"/>
        <w:jc w:val="both"/>
        <w:outlineLvl w:val="3"/>
        <w:rPr>
          <w:rFonts w:ascii="Arial" w:eastAsia="Times New Roman" w:hAnsi="Arial" w:cs="Arial"/>
          <w:b/>
          <w:bCs/>
          <w:lang w:eastAsia="pt-BR"/>
        </w:rPr>
      </w:pPr>
      <w:r w:rsidRPr="00CE6612">
        <w:rPr>
          <w:rFonts w:ascii="Arial" w:eastAsia="Times New Roman" w:hAnsi="Arial" w:cs="Arial"/>
          <w:b/>
          <w:bCs/>
          <w:lang w:eastAsia="pt-BR"/>
        </w:rPr>
        <w:t>N</w:t>
      </w:r>
      <w:r w:rsidR="00D601CB" w:rsidRPr="00CE6612">
        <w:rPr>
          <w:rFonts w:ascii="Arial" w:eastAsia="Times New Roman" w:hAnsi="Arial" w:cs="Arial"/>
          <w:b/>
          <w:bCs/>
          <w:lang w:eastAsia="pt-BR"/>
        </w:rPr>
        <w:t>ote que</w:t>
      </w:r>
      <w:r w:rsidRPr="00CE6612">
        <w:rPr>
          <w:rFonts w:ascii="Arial" w:eastAsia="Times New Roman" w:hAnsi="Arial" w:cs="Arial"/>
          <w:b/>
          <w:bCs/>
          <w:lang w:eastAsia="pt-BR"/>
        </w:rPr>
        <w:t xml:space="preserve"> existe um Tribunal de Justiça em cada Estado da federação. </w:t>
      </w:r>
    </w:p>
    <w:p w14:paraId="029E61BD" w14:textId="77777777" w:rsidR="00AA1F0C" w:rsidRPr="00CE6612" w:rsidRDefault="00AA1F0C" w:rsidP="0008366D">
      <w:pPr>
        <w:shd w:val="clear" w:color="auto" w:fill="FFFFFF"/>
        <w:spacing w:after="0" w:line="240" w:lineRule="auto"/>
        <w:jc w:val="both"/>
        <w:outlineLvl w:val="3"/>
        <w:rPr>
          <w:rFonts w:ascii="Arial" w:eastAsia="Times New Roman" w:hAnsi="Arial" w:cs="Arial"/>
          <w:b/>
          <w:bCs/>
          <w:lang w:eastAsia="pt-BR"/>
        </w:rPr>
      </w:pPr>
    </w:p>
    <w:p w14:paraId="04D6DFB5" w14:textId="77777777" w:rsidR="00D601CB" w:rsidRPr="00CE6612" w:rsidRDefault="00D601CB"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Os</w:t>
      </w:r>
      <w:r w:rsidR="00D91B35" w:rsidRPr="00CE6612">
        <w:rPr>
          <w:rFonts w:ascii="Arial" w:eastAsia="Times New Roman" w:hAnsi="Arial" w:cs="Arial"/>
          <w:lang w:eastAsia="pt-BR"/>
        </w:rPr>
        <w:t xml:space="preserve"> Tribunais Regionais </w:t>
      </w:r>
      <w:r w:rsidR="00D91B35" w:rsidRPr="00CE6612">
        <w:rPr>
          <w:rFonts w:ascii="Arial" w:eastAsia="Times New Roman" w:hAnsi="Arial" w:cs="Arial"/>
          <w:b/>
          <w:bCs/>
          <w:u w:val="single"/>
          <w:lang w:eastAsia="pt-BR"/>
        </w:rPr>
        <w:t>Federais</w:t>
      </w:r>
      <w:r w:rsidR="00D91B35" w:rsidRPr="00CE6612">
        <w:rPr>
          <w:rFonts w:ascii="Arial" w:eastAsia="Times New Roman" w:hAnsi="Arial" w:cs="Arial"/>
          <w:lang w:eastAsia="pt-BR"/>
        </w:rPr>
        <w:t xml:space="preserve">, </w:t>
      </w:r>
      <w:r w:rsidR="00D91B35" w:rsidRPr="00CE6612">
        <w:rPr>
          <w:rFonts w:ascii="Arial" w:eastAsia="Times New Roman" w:hAnsi="Arial" w:cs="Arial"/>
          <w:bCs/>
          <w:lang w:eastAsia="pt-BR"/>
        </w:rPr>
        <w:t>são cinco</w:t>
      </w:r>
      <w:r w:rsidR="00D91B35" w:rsidRPr="00CE6612">
        <w:rPr>
          <w:rFonts w:ascii="Arial" w:eastAsia="Times New Roman" w:hAnsi="Arial" w:cs="Arial"/>
          <w:lang w:eastAsia="pt-BR"/>
        </w:rPr>
        <w:t xml:space="preserve">, com sedes em Brasília, Rio de Janeiro, São Paulo, Porto Alegre e Recife. </w:t>
      </w:r>
    </w:p>
    <w:p w14:paraId="4250D016" w14:textId="7E77C364" w:rsidR="00D601CB" w:rsidRPr="00CE6612" w:rsidRDefault="00D91B35"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 xml:space="preserve">Já os Tribunais Regionais do </w:t>
      </w:r>
      <w:r w:rsidRPr="00CE6612">
        <w:rPr>
          <w:rFonts w:ascii="Arial" w:eastAsia="Times New Roman" w:hAnsi="Arial" w:cs="Arial"/>
          <w:b/>
          <w:bCs/>
          <w:u w:val="single"/>
          <w:lang w:eastAsia="pt-BR"/>
        </w:rPr>
        <w:t>Trabalho</w:t>
      </w:r>
      <w:r w:rsidRPr="00CE6612">
        <w:rPr>
          <w:rFonts w:ascii="Arial" w:eastAsia="Times New Roman" w:hAnsi="Arial" w:cs="Arial"/>
          <w:lang w:eastAsia="pt-BR"/>
        </w:rPr>
        <w:t xml:space="preserve">, possuem vinte e quatro unidades distribuídas pela federação. </w:t>
      </w:r>
    </w:p>
    <w:p w14:paraId="538FD627" w14:textId="77777777" w:rsidR="00AA1F0C" w:rsidRPr="00CE6612" w:rsidRDefault="00AA1F0C" w:rsidP="0008366D">
      <w:pPr>
        <w:shd w:val="clear" w:color="auto" w:fill="FFFFFF"/>
        <w:spacing w:after="0" w:line="240" w:lineRule="auto"/>
        <w:jc w:val="both"/>
        <w:outlineLvl w:val="3"/>
        <w:rPr>
          <w:rFonts w:ascii="Arial" w:eastAsia="Times New Roman" w:hAnsi="Arial" w:cs="Arial"/>
          <w:lang w:eastAsia="pt-BR"/>
        </w:rPr>
      </w:pPr>
    </w:p>
    <w:p w14:paraId="2F0B4492" w14:textId="77777777" w:rsidR="00AA1F0C" w:rsidRPr="00CE6612" w:rsidRDefault="00D91B35"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 xml:space="preserve">Tribunais de Justiça </w:t>
      </w:r>
      <w:r w:rsidRPr="00CE6612">
        <w:rPr>
          <w:rFonts w:ascii="Arial" w:eastAsia="Times New Roman" w:hAnsi="Arial" w:cs="Arial"/>
          <w:b/>
          <w:bCs/>
          <w:u w:val="single"/>
          <w:lang w:eastAsia="pt-BR"/>
        </w:rPr>
        <w:t>Militar</w:t>
      </w:r>
      <w:r w:rsidRPr="00CE6612">
        <w:rPr>
          <w:rFonts w:ascii="Arial" w:eastAsia="Times New Roman" w:hAnsi="Arial" w:cs="Arial"/>
          <w:lang w:eastAsia="pt-BR"/>
        </w:rPr>
        <w:t xml:space="preserve"> atualmente são três, em São Paulo, Minas Gerais e Rio Grande do Sul.</w:t>
      </w:r>
    </w:p>
    <w:p w14:paraId="314BB1B6" w14:textId="501775B3" w:rsidR="00D601CB" w:rsidRPr="00CE6612" w:rsidRDefault="00D91B35"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 xml:space="preserve"> </w:t>
      </w:r>
    </w:p>
    <w:p w14:paraId="3FED652A" w14:textId="77777777" w:rsidR="00D91B35" w:rsidRPr="00CE6612" w:rsidRDefault="00D91B35"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 xml:space="preserve">Tribunais Regionais </w:t>
      </w:r>
      <w:r w:rsidRPr="00CE6612">
        <w:rPr>
          <w:rFonts w:ascii="Arial" w:eastAsia="Times New Roman" w:hAnsi="Arial" w:cs="Arial"/>
          <w:b/>
          <w:bCs/>
          <w:u w:val="single"/>
          <w:lang w:eastAsia="pt-BR"/>
        </w:rPr>
        <w:t>Eleitorais</w:t>
      </w:r>
      <w:r w:rsidRPr="00CE6612">
        <w:rPr>
          <w:rFonts w:ascii="Arial" w:eastAsia="Times New Roman" w:hAnsi="Arial" w:cs="Arial"/>
          <w:lang w:eastAsia="pt-BR"/>
        </w:rPr>
        <w:t xml:space="preserve"> estão presentes em todo o Brasil, localizados nas capitais dos estados e no Distrito Federal.</w:t>
      </w:r>
    </w:p>
    <w:p w14:paraId="114ED221" w14:textId="77777777" w:rsidR="00D91B35" w:rsidRPr="00CE6612" w:rsidRDefault="00D91B35" w:rsidP="0008366D">
      <w:pPr>
        <w:shd w:val="clear" w:color="auto" w:fill="FFFFFF"/>
        <w:spacing w:after="0" w:line="240" w:lineRule="auto"/>
        <w:jc w:val="both"/>
        <w:outlineLvl w:val="3"/>
        <w:rPr>
          <w:rFonts w:ascii="Arial" w:eastAsia="Times New Roman" w:hAnsi="Arial" w:cs="Arial"/>
          <w:lang w:eastAsia="pt-BR"/>
        </w:rPr>
      </w:pPr>
    </w:p>
    <w:p w14:paraId="17DFF59C" w14:textId="5E526822" w:rsidR="00D601CB" w:rsidRPr="00CE6612" w:rsidRDefault="00D601CB"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Desembargadores:</w:t>
      </w:r>
      <w:r w:rsidRPr="00CE6612">
        <w:rPr>
          <w:rFonts w:ascii="Arial" w:eastAsia="Times New Roman" w:hAnsi="Arial" w:cs="Arial"/>
          <w:lang w:eastAsia="pt-BR"/>
        </w:rPr>
        <w:t xml:space="preserve"> Tais como os juízes na primeira instancia,</w:t>
      </w:r>
      <w:r w:rsidR="00D91B35" w:rsidRPr="00CE6612">
        <w:rPr>
          <w:rFonts w:ascii="Arial" w:eastAsia="Times New Roman" w:hAnsi="Arial" w:cs="Arial"/>
          <w:lang w:eastAsia="pt-BR"/>
        </w:rPr>
        <w:t xml:space="preserve"> </w:t>
      </w:r>
      <w:r w:rsidRPr="00CE6612">
        <w:rPr>
          <w:rFonts w:ascii="Arial" w:eastAsia="Times New Roman" w:hAnsi="Arial" w:cs="Arial"/>
          <w:lang w:eastAsia="pt-BR"/>
        </w:rPr>
        <w:t xml:space="preserve">os </w:t>
      </w:r>
      <w:r w:rsidR="00D91B35" w:rsidRPr="00CE6612">
        <w:rPr>
          <w:rFonts w:ascii="Arial" w:eastAsia="Times New Roman" w:hAnsi="Arial" w:cs="Arial"/>
          <w:lang w:eastAsia="pt-BR"/>
        </w:rPr>
        <w:t>desembargadores são os responsáveis por analisar os recursos vindos da primeira instância, em decisão colegiada</w:t>
      </w:r>
      <w:r w:rsidRPr="00CE6612">
        <w:rPr>
          <w:rFonts w:ascii="Arial" w:eastAsia="Times New Roman" w:hAnsi="Arial" w:cs="Arial"/>
          <w:lang w:eastAsia="pt-BR"/>
        </w:rPr>
        <w:t>.</w:t>
      </w:r>
    </w:p>
    <w:p w14:paraId="1A71CB0D" w14:textId="77777777" w:rsidR="00AA1F0C" w:rsidRPr="00CE6612" w:rsidRDefault="00AA1F0C" w:rsidP="0008366D">
      <w:pPr>
        <w:shd w:val="clear" w:color="auto" w:fill="FFFFFF"/>
        <w:spacing w:after="0" w:line="240" w:lineRule="auto"/>
        <w:jc w:val="both"/>
        <w:outlineLvl w:val="3"/>
        <w:rPr>
          <w:rFonts w:ascii="Arial" w:eastAsia="Times New Roman" w:hAnsi="Arial" w:cs="Arial"/>
          <w:lang w:eastAsia="pt-BR"/>
        </w:rPr>
      </w:pPr>
    </w:p>
    <w:p w14:paraId="05DE2F4D" w14:textId="1A877E60" w:rsidR="00D601CB" w:rsidRPr="00CE6612" w:rsidRDefault="00D601CB"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Decisão colegiada</w:t>
      </w:r>
      <w:r w:rsidRPr="00CE6612">
        <w:rPr>
          <w:rFonts w:ascii="Arial" w:eastAsia="Times New Roman" w:hAnsi="Arial" w:cs="Arial"/>
          <w:lang w:eastAsia="pt-BR"/>
        </w:rPr>
        <w:t xml:space="preserve">: </w:t>
      </w:r>
      <w:r w:rsidR="00D91B35" w:rsidRPr="00CE6612">
        <w:rPr>
          <w:rFonts w:ascii="Arial" w:eastAsia="Times New Roman" w:hAnsi="Arial" w:cs="Arial"/>
          <w:lang w:eastAsia="pt-BR"/>
        </w:rPr>
        <w:t>proferida por um grupo de magistrados</w:t>
      </w:r>
      <w:r w:rsidRPr="00CE6612">
        <w:rPr>
          <w:rFonts w:ascii="Arial" w:eastAsia="Times New Roman" w:hAnsi="Arial" w:cs="Arial"/>
          <w:lang w:eastAsia="pt-BR"/>
        </w:rPr>
        <w:t>.</w:t>
      </w:r>
      <w:r w:rsidR="00D91B35" w:rsidRPr="00CE6612">
        <w:rPr>
          <w:rFonts w:ascii="Arial" w:eastAsia="Times New Roman" w:hAnsi="Arial" w:cs="Arial"/>
          <w:lang w:eastAsia="pt-BR"/>
        </w:rPr>
        <w:t xml:space="preserve"> </w:t>
      </w:r>
      <w:r w:rsidRPr="00CE6612">
        <w:rPr>
          <w:rFonts w:ascii="Arial" w:eastAsia="Times New Roman" w:hAnsi="Arial" w:cs="Arial"/>
          <w:lang w:eastAsia="pt-BR"/>
        </w:rPr>
        <w:t>A ideia é analisar</w:t>
      </w:r>
      <w:r w:rsidR="00D91B35" w:rsidRPr="00CE6612">
        <w:rPr>
          <w:rFonts w:ascii="Arial" w:eastAsia="Times New Roman" w:hAnsi="Arial" w:cs="Arial"/>
          <w:lang w:eastAsia="pt-BR"/>
        </w:rPr>
        <w:t xml:space="preserve"> a decisão </w:t>
      </w:r>
      <w:r w:rsidRPr="00CE6612">
        <w:rPr>
          <w:rFonts w:ascii="Arial" w:eastAsia="Times New Roman" w:hAnsi="Arial" w:cs="Arial"/>
          <w:lang w:eastAsia="pt-BR"/>
        </w:rPr>
        <w:t xml:space="preserve">de forma </w:t>
      </w:r>
      <w:r w:rsidR="00D91B35" w:rsidRPr="00CE6612">
        <w:rPr>
          <w:rFonts w:ascii="Arial" w:eastAsia="Times New Roman" w:hAnsi="Arial" w:cs="Arial"/>
          <w:lang w:eastAsia="pt-BR"/>
        </w:rPr>
        <w:t>mais imparcial e justa</w:t>
      </w:r>
      <w:r w:rsidRPr="00CE6612">
        <w:rPr>
          <w:rFonts w:ascii="Arial" w:eastAsia="Times New Roman" w:hAnsi="Arial" w:cs="Arial"/>
          <w:lang w:eastAsia="pt-BR"/>
        </w:rPr>
        <w:t>, por isso, analisada</w:t>
      </w:r>
      <w:r w:rsidR="00D91B35" w:rsidRPr="00CE6612">
        <w:rPr>
          <w:rFonts w:ascii="Arial" w:eastAsia="Times New Roman" w:hAnsi="Arial" w:cs="Arial"/>
          <w:lang w:eastAsia="pt-BR"/>
        </w:rPr>
        <w:t xml:space="preserve"> por um grupo de desembargadores, em contraposição às decisões monocráticas de primeira instância. </w:t>
      </w:r>
    </w:p>
    <w:p w14:paraId="5B07FBBF" w14:textId="77777777" w:rsidR="00AA1F0C" w:rsidRPr="00CE6612" w:rsidRDefault="00AA1F0C" w:rsidP="0008366D">
      <w:pPr>
        <w:shd w:val="clear" w:color="auto" w:fill="FFFFFF"/>
        <w:spacing w:after="0" w:line="240" w:lineRule="auto"/>
        <w:jc w:val="both"/>
        <w:outlineLvl w:val="3"/>
        <w:rPr>
          <w:rFonts w:ascii="Arial" w:eastAsia="Times New Roman" w:hAnsi="Arial" w:cs="Arial"/>
          <w:lang w:eastAsia="pt-BR"/>
        </w:rPr>
      </w:pPr>
    </w:p>
    <w:p w14:paraId="4228918D" w14:textId="30DFA216" w:rsidR="00D91B35" w:rsidRPr="00CE6612" w:rsidRDefault="00D601CB"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Acórdão</w:t>
      </w:r>
      <w:r w:rsidRPr="00CE6612">
        <w:rPr>
          <w:rFonts w:ascii="Arial" w:eastAsia="Times New Roman" w:hAnsi="Arial" w:cs="Arial"/>
          <w:lang w:eastAsia="pt-BR"/>
        </w:rPr>
        <w:t>: é a</w:t>
      </w:r>
      <w:r w:rsidR="00D91B35" w:rsidRPr="00CE6612">
        <w:rPr>
          <w:rFonts w:ascii="Arial" w:eastAsia="Times New Roman" w:hAnsi="Arial" w:cs="Arial"/>
          <w:lang w:eastAsia="pt-BR"/>
        </w:rPr>
        <w:t xml:space="preserve"> decisão prof</w:t>
      </w:r>
      <w:r w:rsidRPr="00CE6612">
        <w:rPr>
          <w:rFonts w:ascii="Arial" w:eastAsia="Times New Roman" w:hAnsi="Arial" w:cs="Arial"/>
          <w:lang w:eastAsia="pt-BR"/>
        </w:rPr>
        <w:t>erida pelos juízes dos tribunais</w:t>
      </w:r>
      <w:r w:rsidR="00D91B35" w:rsidRPr="00CE6612">
        <w:rPr>
          <w:rFonts w:ascii="Arial" w:eastAsia="Times New Roman" w:hAnsi="Arial" w:cs="Arial"/>
          <w:lang w:eastAsia="pt-BR"/>
        </w:rPr>
        <w:t xml:space="preserve">, justamente indicando </w:t>
      </w:r>
      <w:r w:rsidRPr="00CE6612">
        <w:rPr>
          <w:rFonts w:ascii="Arial" w:eastAsia="Times New Roman" w:hAnsi="Arial" w:cs="Arial"/>
          <w:lang w:eastAsia="pt-BR"/>
        </w:rPr>
        <w:t>(</w:t>
      </w:r>
      <w:r w:rsidRPr="00CE6612">
        <w:rPr>
          <w:rFonts w:ascii="Arial" w:eastAsia="Times New Roman" w:hAnsi="Arial" w:cs="Arial"/>
          <w:b/>
          <w:lang w:eastAsia="pt-BR"/>
        </w:rPr>
        <w:t>um</w:t>
      </w:r>
      <w:r w:rsidR="00D91B35" w:rsidRPr="00CE6612">
        <w:rPr>
          <w:rFonts w:ascii="Arial" w:eastAsia="Times New Roman" w:hAnsi="Arial" w:cs="Arial"/>
          <w:b/>
          <w:lang w:eastAsia="pt-BR"/>
        </w:rPr>
        <w:t xml:space="preserve"> acordo entre aqueles que chegaram a tal decisão</w:t>
      </w:r>
      <w:r w:rsidRPr="00CE6612">
        <w:rPr>
          <w:rFonts w:ascii="Arial" w:eastAsia="Times New Roman" w:hAnsi="Arial" w:cs="Arial"/>
          <w:b/>
          <w:lang w:eastAsia="pt-BR"/>
        </w:rPr>
        <w:t>)</w:t>
      </w:r>
      <w:r w:rsidR="00D91B35" w:rsidRPr="00CE6612">
        <w:rPr>
          <w:rFonts w:ascii="Arial" w:eastAsia="Times New Roman" w:hAnsi="Arial" w:cs="Arial"/>
          <w:lang w:eastAsia="pt-BR"/>
        </w:rPr>
        <w:t>.</w:t>
      </w:r>
    </w:p>
    <w:p w14:paraId="0E59E0BD" w14:textId="290F75B9" w:rsidR="0091583C" w:rsidRPr="00CE6612" w:rsidRDefault="0091583C" w:rsidP="0008366D">
      <w:pPr>
        <w:shd w:val="clear" w:color="auto" w:fill="FFFFFF"/>
        <w:spacing w:after="0" w:line="240" w:lineRule="auto"/>
        <w:jc w:val="both"/>
        <w:outlineLvl w:val="3"/>
        <w:rPr>
          <w:rFonts w:ascii="Arial" w:eastAsia="Times New Roman" w:hAnsi="Arial" w:cs="Arial"/>
          <w:lang w:eastAsia="pt-BR"/>
        </w:rPr>
      </w:pPr>
    </w:p>
    <w:p w14:paraId="5124037C" w14:textId="6F142D01" w:rsidR="0091583C" w:rsidRPr="00CE6612" w:rsidRDefault="0091583C"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bCs/>
          <w:lang w:eastAsia="pt-BR"/>
        </w:rPr>
        <w:t>Processo</w:t>
      </w:r>
      <w:r w:rsidRPr="00CE6612">
        <w:rPr>
          <w:rFonts w:ascii="Arial" w:eastAsia="Times New Roman" w:hAnsi="Arial" w:cs="Arial"/>
          <w:lang w:eastAsia="pt-BR"/>
        </w:rPr>
        <w:t xml:space="preserve">: É o instrumento que possibilita a satisfação do interesse público na conciliação de litígios (conflitos). O </w:t>
      </w:r>
      <w:r w:rsidRPr="00CE6612">
        <w:rPr>
          <w:rFonts w:ascii="Arial" w:eastAsia="Times New Roman" w:hAnsi="Arial" w:cs="Arial"/>
          <w:b/>
          <w:bCs/>
          <w:lang w:eastAsia="pt-BR"/>
        </w:rPr>
        <w:t>processo judicial</w:t>
      </w:r>
      <w:r w:rsidRPr="00CE6612">
        <w:rPr>
          <w:rFonts w:ascii="Arial" w:eastAsia="Times New Roman" w:hAnsi="Arial" w:cs="Arial"/>
          <w:lang w:eastAsia="pt-BR"/>
        </w:rPr>
        <w:t xml:space="preserve"> é uma relação triangular formada por três partes: autor, réu e juiz; já </w:t>
      </w:r>
      <w:r w:rsidRPr="00CE6612">
        <w:rPr>
          <w:rFonts w:ascii="Arial" w:eastAsia="Times New Roman" w:hAnsi="Arial" w:cs="Arial"/>
          <w:b/>
          <w:bCs/>
          <w:lang w:eastAsia="pt-BR"/>
        </w:rPr>
        <w:t>o processo administrativo</w:t>
      </w:r>
      <w:r w:rsidRPr="00CE6612">
        <w:rPr>
          <w:rFonts w:ascii="Arial" w:eastAsia="Times New Roman" w:hAnsi="Arial" w:cs="Arial"/>
          <w:lang w:eastAsia="pt-BR"/>
        </w:rPr>
        <w:t xml:space="preserve"> é uma relação bilateral formada pelo Interessado e Órgão público.</w:t>
      </w:r>
    </w:p>
    <w:p w14:paraId="1A991B3A" w14:textId="0744AB85" w:rsidR="00B63D59" w:rsidRDefault="00B63D59" w:rsidP="0008366D">
      <w:pPr>
        <w:shd w:val="clear" w:color="auto" w:fill="FFFFFF"/>
        <w:spacing w:after="0" w:line="240" w:lineRule="auto"/>
        <w:jc w:val="both"/>
        <w:outlineLvl w:val="3"/>
        <w:rPr>
          <w:rFonts w:ascii="Arial" w:eastAsia="Times New Roman" w:hAnsi="Arial" w:cs="Arial"/>
          <w:lang w:eastAsia="pt-BR"/>
        </w:rPr>
      </w:pPr>
    </w:p>
    <w:p w14:paraId="7074D1CC" w14:textId="3ADB0AC9" w:rsidR="00DF50C7" w:rsidRDefault="00DF50C7" w:rsidP="0008366D">
      <w:pPr>
        <w:shd w:val="clear" w:color="auto" w:fill="FFFFFF"/>
        <w:spacing w:after="0" w:line="240" w:lineRule="auto"/>
        <w:jc w:val="both"/>
        <w:outlineLvl w:val="3"/>
        <w:rPr>
          <w:rFonts w:ascii="Arial" w:eastAsia="Times New Roman" w:hAnsi="Arial" w:cs="Arial"/>
          <w:lang w:eastAsia="pt-BR"/>
        </w:rPr>
      </w:pPr>
      <w:r w:rsidRPr="00DF50C7">
        <w:rPr>
          <w:rFonts w:ascii="Arial" w:eastAsia="Times New Roman" w:hAnsi="Arial" w:cs="Arial"/>
          <w:b/>
          <w:bCs/>
          <w:lang w:eastAsia="pt-BR"/>
        </w:rPr>
        <w:t>Processo na integra:</w:t>
      </w:r>
      <w:r>
        <w:rPr>
          <w:rFonts w:ascii="Arial" w:eastAsia="Times New Roman" w:hAnsi="Arial" w:cs="Arial"/>
          <w:lang w:eastAsia="pt-BR"/>
        </w:rPr>
        <w:t xml:space="preserve"> Processo integral, com todos os documentos e andamentos.</w:t>
      </w:r>
    </w:p>
    <w:p w14:paraId="6ABAB084" w14:textId="77777777" w:rsidR="00DF50C7" w:rsidRPr="00CE6612" w:rsidRDefault="00DF50C7" w:rsidP="0008366D">
      <w:pPr>
        <w:shd w:val="clear" w:color="auto" w:fill="FFFFFF"/>
        <w:spacing w:after="0" w:line="240" w:lineRule="auto"/>
        <w:jc w:val="both"/>
        <w:outlineLvl w:val="3"/>
        <w:rPr>
          <w:rFonts w:ascii="Arial" w:eastAsia="Times New Roman" w:hAnsi="Arial" w:cs="Arial"/>
          <w:lang w:eastAsia="pt-BR"/>
        </w:rPr>
      </w:pPr>
    </w:p>
    <w:p w14:paraId="76F7F675" w14:textId="538A2EB0" w:rsidR="00D66647"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Classe:</w:t>
      </w:r>
      <w:r w:rsidRPr="00CE6612">
        <w:rPr>
          <w:rFonts w:ascii="Arial" w:hAnsi="Arial" w:cs="Arial"/>
          <w:sz w:val="22"/>
          <w:szCs w:val="22"/>
        </w:rPr>
        <w:t xml:space="preserve"> Procedimento processual.</w:t>
      </w:r>
    </w:p>
    <w:p w14:paraId="772DEE93" w14:textId="77777777" w:rsidR="001F3932" w:rsidRPr="00CE6612" w:rsidRDefault="001F3932" w:rsidP="00CB6B15">
      <w:pPr>
        <w:pStyle w:val="Standard"/>
        <w:spacing w:line="276" w:lineRule="auto"/>
        <w:jc w:val="both"/>
        <w:rPr>
          <w:rFonts w:ascii="Arial" w:hAnsi="Arial" w:cs="Arial"/>
          <w:sz w:val="22"/>
          <w:szCs w:val="22"/>
        </w:rPr>
      </w:pPr>
    </w:p>
    <w:p w14:paraId="2EDDD011" w14:textId="63F23FD5" w:rsidR="00A265FD"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Assunto</w:t>
      </w:r>
      <w:r w:rsidRPr="00CE6612">
        <w:rPr>
          <w:rFonts w:ascii="Arial" w:hAnsi="Arial" w:cs="Arial"/>
          <w:sz w:val="22"/>
          <w:szCs w:val="22"/>
        </w:rPr>
        <w:t>: Matéria do processo</w:t>
      </w:r>
      <w:r w:rsidR="00A265FD" w:rsidRPr="00CE6612">
        <w:rPr>
          <w:rFonts w:ascii="Arial" w:hAnsi="Arial" w:cs="Arial"/>
          <w:sz w:val="22"/>
          <w:szCs w:val="22"/>
        </w:rPr>
        <w:t>.</w:t>
      </w:r>
    </w:p>
    <w:p w14:paraId="5F87C2BE" w14:textId="77777777" w:rsidR="00D66647" w:rsidRPr="00CE6612" w:rsidRDefault="00D66647" w:rsidP="00CB6B15">
      <w:pPr>
        <w:pStyle w:val="Standard"/>
        <w:spacing w:line="276" w:lineRule="auto"/>
        <w:jc w:val="both"/>
        <w:rPr>
          <w:rFonts w:ascii="Arial" w:hAnsi="Arial" w:cs="Arial"/>
          <w:sz w:val="22"/>
          <w:szCs w:val="22"/>
        </w:rPr>
      </w:pPr>
    </w:p>
    <w:p w14:paraId="6E7FDF10" w14:textId="7646D03B" w:rsidR="00A265FD"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Área</w:t>
      </w:r>
      <w:r w:rsidRPr="00CE6612">
        <w:rPr>
          <w:rFonts w:ascii="Arial" w:hAnsi="Arial" w:cs="Arial"/>
          <w:sz w:val="22"/>
          <w:szCs w:val="22"/>
        </w:rPr>
        <w:t>: âmbito/ramo do direito.</w:t>
      </w:r>
    </w:p>
    <w:p w14:paraId="15AF6624" w14:textId="77777777" w:rsidR="00D66647" w:rsidRPr="00CE6612" w:rsidRDefault="00D66647" w:rsidP="00CB6B15">
      <w:pPr>
        <w:pStyle w:val="Standard"/>
        <w:spacing w:line="276" w:lineRule="auto"/>
        <w:jc w:val="both"/>
        <w:rPr>
          <w:rFonts w:ascii="Arial" w:hAnsi="Arial" w:cs="Arial"/>
          <w:sz w:val="22"/>
          <w:szCs w:val="22"/>
        </w:rPr>
      </w:pPr>
    </w:p>
    <w:p w14:paraId="5EB79683" w14:textId="2E500868" w:rsidR="00CB6B15"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Autuação</w:t>
      </w:r>
      <w:r w:rsidRPr="00CE6612">
        <w:rPr>
          <w:rFonts w:ascii="Arial" w:hAnsi="Arial" w:cs="Arial"/>
          <w:sz w:val="22"/>
          <w:szCs w:val="22"/>
        </w:rPr>
        <w:t xml:space="preserve">: Pode significar duas coisas; 1 - primeiro ato de documentação do processo. 2 – </w:t>
      </w:r>
      <w:r w:rsidR="00B04D71" w:rsidRPr="00CE6612">
        <w:rPr>
          <w:rFonts w:ascii="Arial" w:hAnsi="Arial" w:cs="Arial"/>
          <w:sz w:val="22"/>
          <w:szCs w:val="22"/>
        </w:rPr>
        <w:t>Auto</w:t>
      </w:r>
      <w:r w:rsidRPr="00CE6612">
        <w:rPr>
          <w:rFonts w:ascii="Arial" w:hAnsi="Arial" w:cs="Arial"/>
          <w:sz w:val="22"/>
          <w:szCs w:val="22"/>
        </w:rPr>
        <w:t xml:space="preserve"> de infração promovido contra alguém;</w:t>
      </w:r>
    </w:p>
    <w:p w14:paraId="211C92A0" w14:textId="77777777" w:rsidR="00A265FD" w:rsidRPr="00CE6612" w:rsidRDefault="00A265FD" w:rsidP="00CB6B15">
      <w:pPr>
        <w:pStyle w:val="Standard"/>
        <w:spacing w:line="276" w:lineRule="auto"/>
        <w:jc w:val="both"/>
        <w:rPr>
          <w:rFonts w:ascii="Arial" w:hAnsi="Arial" w:cs="Arial"/>
          <w:sz w:val="22"/>
          <w:szCs w:val="22"/>
        </w:rPr>
      </w:pPr>
    </w:p>
    <w:p w14:paraId="44161980" w14:textId="0ABAF21D" w:rsidR="00CB6B15"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Distribuição</w:t>
      </w:r>
      <w:r w:rsidRPr="00CE6612">
        <w:rPr>
          <w:rFonts w:ascii="Arial" w:hAnsi="Arial" w:cs="Arial"/>
          <w:sz w:val="22"/>
          <w:szCs w:val="22"/>
        </w:rPr>
        <w:t xml:space="preserve">: data em que são cadastrados os dados do processo e é designado o juízo que será incumbido de tal processo. </w:t>
      </w:r>
    </w:p>
    <w:p w14:paraId="40E6F87C" w14:textId="77777777" w:rsidR="00A265FD" w:rsidRPr="00CE6612" w:rsidRDefault="00A265FD" w:rsidP="00CB6B15">
      <w:pPr>
        <w:pStyle w:val="Standard"/>
        <w:spacing w:line="276" w:lineRule="auto"/>
        <w:jc w:val="both"/>
        <w:rPr>
          <w:rFonts w:ascii="Arial" w:hAnsi="Arial" w:cs="Arial"/>
          <w:sz w:val="22"/>
          <w:szCs w:val="22"/>
        </w:rPr>
      </w:pPr>
    </w:p>
    <w:p w14:paraId="1EDD16BF" w14:textId="67AD8170" w:rsidR="00CB6B15" w:rsidRPr="00CE6612" w:rsidRDefault="00B51143" w:rsidP="00CB6B15">
      <w:pPr>
        <w:pStyle w:val="Standard"/>
        <w:spacing w:line="276" w:lineRule="auto"/>
        <w:jc w:val="both"/>
        <w:rPr>
          <w:rFonts w:ascii="Arial" w:hAnsi="Arial" w:cs="Arial"/>
          <w:sz w:val="22"/>
          <w:szCs w:val="22"/>
        </w:rPr>
      </w:pPr>
      <w:r w:rsidRPr="00CE6612">
        <w:rPr>
          <w:rFonts w:ascii="Arial" w:hAnsi="Arial" w:cs="Arial"/>
          <w:b/>
          <w:bCs/>
          <w:sz w:val="22"/>
          <w:szCs w:val="22"/>
        </w:rPr>
        <w:t>Órgão</w:t>
      </w:r>
      <w:r w:rsidR="00CB6B15" w:rsidRPr="00CE6612">
        <w:rPr>
          <w:rFonts w:ascii="Arial" w:hAnsi="Arial" w:cs="Arial"/>
          <w:sz w:val="22"/>
          <w:szCs w:val="22"/>
        </w:rPr>
        <w:t xml:space="preserve">: juízo/julgador do sistema judiciário. </w:t>
      </w:r>
    </w:p>
    <w:p w14:paraId="61796F98" w14:textId="77777777" w:rsidR="00A265FD" w:rsidRPr="00CE6612" w:rsidRDefault="00A265FD" w:rsidP="00CB6B15">
      <w:pPr>
        <w:pStyle w:val="Standard"/>
        <w:spacing w:line="276" w:lineRule="auto"/>
        <w:jc w:val="both"/>
        <w:rPr>
          <w:rFonts w:ascii="Arial" w:hAnsi="Arial" w:cs="Arial"/>
          <w:sz w:val="22"/>
          <w:szCs w:val="22"/>
        </w:rPr>
      </w:pPr>
    </w:p>
    <w:p w14:paraId="22BE6FA9" w14:textId="576BEF5F" w:rsidR="00CB6B15"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Vara</w:t>
      </w:r>
      <w:r w:rsidRPr="00CE6612">
        <w:rPr>
          <w:rFonts w:ascii="Arial" w:hAnsi="Arial" w:cs="Arial"/>
          <w:sz w:val="22"/>
          <w:szCs w:val="22"/>
        </w:rPr>
        <w:t xml:space="preserve">: </w:t>
      </w:r>
      <w:r w:rsidR="00BA6277" w:rsidRPr="00BA6277">
        <w:rPr>
          <w:rFonts w:ascii="Arial" w:hAnsi="Arial" w:cs="Arial"/>
          <w:b/>
          <w:bCs/>
          <w:sz w:val="22"/>
          <w:szCs w:val="22"/>
        </w:rPr>
        <w:t>Novamente</w:t>
      </w:r>
      <w:r w:rsidR="00BA6277">
        <w:rPr>
          <w:rFonts w:ascii="Arial" w:hAnsi="Arial" w:cs="Arial"/>
          <w:sz w:val="22"/>
          <w:szCs w:val="22"/>
        </w:rPr>
        <w:t>! R</w:t>
      </w:r>
      <w:r w:rsidRPr="00CE6612">
        <w:rPr>
          <w:rFonts w:ascii="Arial" w:hAnsi="Arial" w:cs="Arial"/>
          <w:sz w:val="22"/>
          <w:szCs w:val="22"/>
        </w:rPr>
        <w:t>epartição que corresponde ao espaço onde um juiz exerce suas atividades.</w:t>
      </w:r>
    </w:p>
    <w:p w14:paraId="3A1DDABF" w14:textId="77777777" w:rsidR="00B51143" w:rsidRPr="00CE6612" w:rsidRDefault="00B51143" w:rsidP="00CB6B15">
      <w:pPr>
        <w:pStyle w:val="Standard"/>
        <w:spacing w:line="276" w:lineRule="auto"/>
        <w:jc w:val="both"/>
        <w:rPr>
          <w:rFonts w:ascii="Arial" w:hAnsi="Arial" w:cs="Arial"/>
          <w:sz w:val="22"/>
          <w:szCs w:val="22"/>
        </w:rPr>
      </w:pPr>
    </w:p>
    <w:p w14:paraId="5ACB118C" w14:textId="6156BEB2" w:rsidR="00A265FD"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Foro</w:t>
      </w:r>
      <w:r w:rsidRPr="00CE6612">
        <w:rPr>
          <w:rFonts w:ascii="Arial" w:hAnsi="Arial" w:cs="Arial"/>
          <w:sz w:val="22"/>
          <w:szCs w:val="22"/>
        </w:rPr>
        <w:t xml:space="preserve">: </w:t>
      </w:r>
      <w:r w:rsidR="00BA6277" w:rsidRPr="00BA6277">
        <w:rPr>
          <w:rFonts w:ascii="Arial" w:hAnsi="Arial" w:cs="Arial"/>
          <w:b/>
          <w:bCs/>
          <w:sz w:val="22"/>
          <w:szCs w:val="22"/>
        </w:rPr>
        <w:t>Fórum</w:t>
      </w:r>
      <w:r w:rsidR="00BA6277">
        <w:rPr>
          <w:rFonts w:ascii="Arial" w:hAnsi="Arial" w:cs="Arial"/>
          <w:sz w:val="22"/>
          <w:szCs w:val="22"/>
        </w:rPr>
        <w:t xml:space="preserve">! </w:t>
      </w:r>
      <w:r w:rsidR="00BA6277" w:rsidRPr="00CE6612">
        <w:rPr>
          <w:rFonts w:ascii="Arial" w:hAnsi="Arial" w:cs="Arial"/>
          <w:sz w:val="22"/>
          <w:szCs w:val="22"/>
        </w:rPr>
        <w:t>E</w:t>
      </w:r>
      <w:r w:rsidRPr="00CE6612">
        <w:rPr>
          <w:rFonts w:ascii="Arial" w:hAnsi="Arial" w:cs="Arial"/>
          <w:sz w:val="22"/>
          <w:szCs w:val="22"/>
        </w:rPr>
        <w:t>spaço físico onde funcionam os órgãos do Poder Judiciário.</w:t>
      </w:r>
    </w:p>
    <w:p w14:paraId="6294A9A2" w14:textId="77777777" w:rsidR="00B51143" w:rsidRPr="00CE6612" w:rsidRDefault="00B51143" w:rsidP="00CB6B15">
      <w:pPr>
        <w:pStyle w:val="Standard"/>
        <w:spacing w:line="276" w:lineRule="auto"/>
        <w:jc w:val="both"/>
        <w:rPr>
          <w:rFonts w:ascii="Arial" w:hAnsi="Arial" w:cs="Arial"/>
          <w:sz w:val="22"/>
          <w:szCs w:val="22"/>
        </w:rPr>
      </w:pPr>
    </w:p>
    <w:p w14:paraId="4A9FBB15" w14:textId="7D9DF203" w:rsidR="00A265FD"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Comarca</w:t>
      </w:r>
      <w:r w:rsidRPr="00CE6612">
        <w:rPr>
          <w:rFonts w:ascii="Arial" w:hAnsi="Arial" w:cs="Arial"/>
          <w:sz w:val="22"/>
          <w:szCs w:val="22"/>
        </w:rPr>
        <w:t xml:space="preserve">: </w:t>
      </w:r>
      <w:r w:rsidR="00BA6277" w:rsidRPr="00BA6277">
        <w:rPr>
          <w:rFonts w:ascii="Arial" w:hAnsi="Arial" w:cs="Arial"/>
          <w:b/>
          <w:bCs/>
          <w:sz w:val="22"/>
          <w:szCs w:val="22"/>
        </w:rPr>
        <w:t>Novamente</w:t>
      </w:r>
      <w:r w:rsidR="00BA6277">
        <w:rPr>
          <w:rFonts w:ascii="Arial" w:hAnsi="Arial" w:cs="Arial"/>
          <w:sz w:val="22"/>
          <w:szCs w:val="22"/>
        </w:rPr>
        <w:t xml:space="preserve">! </w:t>
      </w:r>
      <w:r w:rsidRPr="00CE6612">
        <w:rPr>
          <w:rFonts w:ascii="Arial" w:hAnsi="Arial" w:cs="Arial"/>
          <w:sz w:val="22"/>
          <w:szCs w:val="22"/>
        </w:rPr>
        <w:t>Corresponde ao território em que o juiz de primeiro grau irá exercer sua jurisdição e pode abranger um ou mais municípios.</w:t>
      </w:r>
    </w:p>
    <w:p w14:paraId="737B965C" w14:textId="77777777" w:rsidR="00B51143" w:rsidRPr="00CE6612" w:rsidRDefault="00B51143" w:rsidP="00CB6B15">
      <w:pPr>
        <w:pStyle w:val="Standard"/>
        <w:spacing w:line="276" w:lineRule="auto"/>
        <w:jc w:val="both"/>
        <w:rPr>
          <w:rFonts w:ascii="Arial" w:hAnsi="Arial" w:cs="Arial"/>
          <w:sz w:val="22"/>
          <w:szCs w:val="22"/>
        </w:rPr>
      </w:pPr>
    </w:p>
    <w:p w14:paraId="00BD3B42" w14:textId="5AD500EB" w:rsidR="00CB6B15"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Valor da causa</w:t>
      </w:r>
      <w:r w:rsidRPr="00CE6612">
        <w:rPr>
          <w:rFonts w:ascii="Arial" w:hAnsi="Arial" w:cs="Arial"/>
          <w:sz w:val="22"/>
          <w:szCs w:val="22"/>
        </w:rPr>
        <w:t>:   valor da ação em pecúnia;</w:t>
      </w:r>
    </w:p>
    <w:p w14:paraId="38910DEA" w14:textId="77777777" w:rsidR="00A265FD" w:rsidRPr="00CE6612" w:rsidRDefault="00A265FD" w:rsidP="00CB6B15">
      <w:pPr>
        <w:pStyle w:val="Standard"/>
        <w:spacing w:line="276" w:lineRule="auto"/>
        <w:jc w:val="both"/>
        <w:rPr>
          <w:rFonts w:ascii="Arial" w:hAnsi="Arial" w:cs="Arial"/>
          <w:sz w:val="22"/>
          <w:szCs w:val="22"/>
        </w:rPr>
      </w:pPr>
    </w:p>
    <w:p w14:paraId="769702C7" w14:textId="1915C601" w:rsidR="00CB6B15"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Situação</w:t>
      </w:r>
      <w:r w:rsidRPr="00CE6612">
        <w:rPr>
          <w:rFonts w:ascii="Arial" w:hAnsi="Arial" w:cs="Arial"/>
          <w:sz w:val="22"/>
          <w:szCs w:val="22"/>
        </w:rPr>
        <w:t>:  Informação sobre o status do processo/como se encontra. Pode ser em andamento, baixado, ativo, entre outros.</w:t>
      </w:r>
    </w:p>
    <w:p w14:paraId="7359E5E2" w14:textId="77777777" w:rsidR="00A265FD" w:rsidRPr="00CE6612" w:rsidRDefault="00A265FD" w:rsidP="00CB6B15">
      <w:pPr>
        <w:pStyle w:val="Standard"/>
        <w:spacing w:line="276" w:lineRule="auto"/>
        <w:jc w:val="both"/>
        <w:rPr>
          <w:rFonts w:ascii="Arial" w:hAnsi="Arial" w:cs="Arial"/>
          <w:sz w:val="22"/>
          <w:szCs w:val="22"/>
        </w:rPr>
      </w:pPr>
    </w:p>
    <w:p w14:paraId="1A528827" w14:textId="674435CA" w:rsidR="00CB6B15"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Fase</w:t>
      </w:r>
      <w:r w:rsidRPr="00CE6612">
        <w:rPr>
          <w:rFonts w:ascii="Arial" w:hAnsi="Arial" w:cs="Arial"/>
          <w:sz w:val="22"/>
          <w:szCs w:val="22"/>
        </w:rPr>
        <w:t>: momento processual. Existem duas essenciais de conhecimento (fase decisória) e de execução (cumprimento de sentença).</w:t>
      </w:r>
    </w:p>
    <w:p w14:paraId="3ED075A7" w14:textId="77777777" w:rsidR="00B51143" w:rsidRPr="00CE6612" w:rsidRDefault="00B51143" w:rsidP="00CB6B15">
      <w:pPr>
        <w:pStyle w:val="Standard"/>
        <w:spacing w:line="276" w:lineRule="auto"/>
        <w:jc w:val="both"/>
        <w:rPr>
          <w:rFonts w:ascii="Arial" w:hAnsi="Arial" w:cs="Arial"/>
          <w:sz w:val="22"/>
          <w:szCs w:val="22"/>
        </w:rPr>
      </w:pPr>
    </w:p>
    <w:p w14:paraId="3B006454" w14:textId="67AC320D" w:rsidR="00A265FD"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lastRenderedPageBreak/>
        <w:t>Natureza:</w:t>
      </w:r>
      <w:r w:rsidRPr="00CE6612">
        <w:rPr>
          <w:rFonts w:ascii="Arial" w:hAnsi="Arial" w:cs="Arial"/>
          <w:sz w:val="22"/>
          <w:szCs w:val="22"/>
        </w:rPr>
        <w:t xml:space="preserve">  Natureza da matéria que nele se discute, por exemplo, processo civil e processo penal, processo tributário.</w:t>
      </w:r>
    </w:p>
    <w:p w14:paraId="5409094B" w14:textId="77777777" w:rsidR="00433CEC" w:rsidRPr="00CE6612" w:rsidRDefault="00433CEC" w:rsidP="00CB6B15">
      <w:pPr>
        <w:pStyle w:val="Standard"/>
        <w:spacing w:line="276" w:lineRule="auto"/>
        <w:jc w:val="both"/>
        <w:rPr>
          <w:rFonts w:ascii="Arial" w:hAnsi="Arial" w:cs="Arial"/>
          <w:sz w:val="22"/>
          <w:szCs w:val="22"/>
        </w:rPr>
      </w:pPr>
    </w:p>
    <w:p w14:paraId="45E92DE2" w14:textId="0BB1B99A" w:rsidR="00CB6B15"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Advogados</w:t>
      </w:r>
      <w:r w:rsidRPr="00CE6612">
        <w:rPr>
          <w:rFonts w:ascii="Arial" w:hAnsi="Arial" w:cs="Arial"/>
          <w:sz w:val="22"/>
          <w:szCs w:val="22"/>
        </w:rPr>
        <w:t>: os advogados(as)</w:t>
      </w:r>
      <w:r w:rsidR="00433CEC">
        <w:rPr>
          <w:rFonts w:ascii="Arial" w:hAnsi="Arial" w:cs="Arial"/>
          <w:sz w:val="22"/>
          <w:szCs w:val="22"/>
        </w:rPr>
        <w:t>, representantes legais das partes</w:t>
      </w:r>
      <w:r w:rsidRPr="00CE6612">
        <w:rPr>
          <w:rFonts w:ascii="Arial" w:hAnsi="Arial" w:cs="Arial"/>
          <w:sz w:val="22"/>
          <w:szCs w:val="22"/>
        </w:rPr>
        <w:t xml:space="preserve"> do processo.</w:t>
      </w:r>
    </w:p>
    <w:p w14:paraId="0E91071E" w14:textId="77777777" w:rsidR="00A265FD" w:rsidRPr="00CE6612" w:rsidRDefault="00A265FD" w:rsidP="00CB6B15">
      <w:pPr>
        <w:pStyle w:val="Standard"/>
        <w:spacing w:line="276" w:lineRule="auto"/>
        <w:jc w:val="both"/>
        <w:rPr>
          <w:rFonts w:ascii="Arial" w:hAnsi="Arial" w:cs="Arial"/>
          <w:sz w:val="22"/>
          <w:szCs w:val="22"/>
        </w:rPr>
      </w:pPr>
    </w:p>
    <w:p w14:paraId="78BF889D" w14:textId="647C90D9" w:rsidR="00A265FD"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Andamentos</w:t>
      </w:r>
      <w:r w:rsidRPr="00CE6612">
        <w:rPr>
          <w:rFonts w:ascii="Arial" w:hAnsi="Arial" w:cs="Arial"/>
          <w:sz w:val="22"/>
          <w:szCs w:val="22"/>
        </w:rPr>
        <w:t xml:space="preserve">:  são as movimentações, os desdobramentos processuais. </w:t>
      </w:r>
      <w:r w:rsidR="00A265FD" w:rsidRPr="00CE6612">
        <w:rPr>
          <w:rFonts w:ascii="Arial" w:hAnsi="Arial" w:cs="Arial"/>
          <w:sz w:val="22"/>
          <w:szCs w:val="22"/>
        </w:rPr>
        <w:t xml:space="preserve">Que podem ser: Distribuição </w:t>
      </w:r>
      <w:r w:rsidR="00A265FD" w:rsidRPr="00CE6612">
        <w:rPr>
          <w:rFonts w:ascii="Segoe UI Symbol" w:hAnsi="Segoe UI Symbol" w:cs="Segoe UI Symbol"/>
          <w:sz w:val="22"/>
          <w:szCs w:val="22"/>
        </w:rPr>
        <w:t>➢</w:t>
      </w:r>
      <w:r w:rsidR="00A265FD" w:rsidRPr="00CE6612">
        <w:rPr>
          <w:rFonts w:ascii="Arial" w:hAnsi="Arial" w:cs="Arial"/>
          <w:sz w:val="22"/>
          <w:szCs w:val="22"/>
        </w:rPr>
        <w:t xml:space="preserve"> Despachos </w:t>
      </w:r>
      <w:r w:rsidR="00A265FD" w:rsidRPr="00CE6612">
        <w:rPr>
          <w:rFonts w:ascii="Segoe UI Symbol" w:hAnsi="Segoe UI Symbol" w:cs="Segoe UI Symbol"/>
          <w:sz w:val="22"/>
          <w:szCs w:val="22"/>
        </w:rPr>
        <w:t>➢</w:t>
      </w:r>
      <w:r w:rsidR="00A265FD" w:rsidRPr="00CE6612">
        <w:rPr>
          <w:rFonts w:ascii="Arial" w:hAnsi="Arial" w:cs="Arial"/>
          <w:sz w:val="22"/>
          <w:szCs w:val="22"/>
        </w:rPr>
        <w:t xml:space="preserve"> Intimações </w:t>
      </w:r>
      <w:r w:rsidR="00A265FD" w:rsidRPr="00CE6612">
        <w:rPr>
          <w:rFonts w:ascii="Segoe UI Symbol" w:hAnsi="Segoe UI Symbol" w:cs="Segoe UI Symbol"/>
          <w:sz w:val="22"/>
          <w:szCs w:val="22"/>
        </w:rPr>
        <w:t>➢</w:t>
      </w:r>
      <w:r w:rsidR="00A265FD" w:rsidRPr="00CE6612">
        <w:rPr>
          <w:rFonts w:ascii="Arial" w:hAnsi="Arial" w:cs="Arial"/>
          <w:sz w:val="22"/>
          <w:szCs w:val="22"/>
        </w:rPr>
        <w:t xml:space="preserve"> Juntadas de documentos </w:t>
      </w:r>
      <w:r w:rsidR="00A265FD" w:rsidRPr="00CE6612">
        <w:rPr>
          <w:rFonts w:ascii="Segoe UI Symbol" w:hAnsi="Segoe UI Symbol" w:cs="Segoe UI Symbol"/>
          <w:sz w:val="22"/>
          <w:szCs w:val="22"/>
        </w:rPr>
        <w:t>➢</w:t>
      </w:r>
      <w:r w:rsidR="00A265FD" w:rsidRPr="00CE6612">
        <w:rPr>
          <w:rFonts w:ascii="Arial" w:hAnsi="Arial" w:cs="Arial"/>
          <w:sz w:val="22"/>
          <w:szCs w:val="22"/>
        </w:rPr>
        <w:t xml:space="preserve"> Decisões </w:t>
      </w:r>
      <w:r w:rsidR="00A265FD" w:rsidRPr="00CE6612">
        <w:rPr>
          <w:rFonts w:ascii="Segoe UI Symbol" w:hAnsi="Segoe UI Symbol" w:cs="Segoe UI Symbol"/>
          <w:sz w:val="22"/>
          <w:szCs w:val="22"/>
        </w:rPr>
        <w:t>➢</w:t>
      </w:r>
      <w:r w:rsidR="00A265FD" w:rsidRPr="00CE6612">
        <w:rPr>
          <w:rFonts w:ascii="Arial" w:hAnsi="Arial" w:cs="Arial"/>
          <w:sz w:val="22"/>
          <w:szCs w:val="22"/>
        </w:rPr>
        <w:t xml:space="preserve"> Arquivamentos </w:t>
      </w:r>
      <w:r w:rsidR="00A265FD" w:rsidRPr="00CE6612">
        <w:rPr>
          <w:rFonts w:ascii="Segoe UI Symbol" w:hAnsi="Segoe UI Symbol" w:cs="Segoe UI Symbol"/>
          <w:sz w:val="22"/>
          <w:szCs w:val="22"/>
        </w:rPr>
        <w:t>➢</w:t>
      </w:r>
      <w:r w:rsidR="00A265FD" w:rsidRPr="00CE6612">
        <w:rPr>
          <w:rFonts w:ascii="Arial" w:hAnsi="Arial" w:cs="Arial"/>
          <w:sz w:val="22"/>
          <w:szCs w:val="22"/>
        </w:rPr>
        <w:t xml:space="preserve"> Dentre outros;</w:t>
      </w:r>
    </w:p>
    <w:p w14:paraId="19CDC261" w14:textId="77777777" w:rsidR="00CE6612" w:rsidRPr="00CE6612" w:rsidRDefault="00CE6612" w:rsidP="00CB6B15">
      <w:pPr>
        <w:pStyle w:val="Standard"/>
        <w:spacing w:line="276" w:lineRule="auto"/>
        <w:jc w:val="both"/>
        <w:rPr>
          <w:rFonts w:ascii="Arial" w:hAnsi="Arial" w:cs="Arial"/>
          <w:sz w:val="22"/>
          <w:szCs w:val="22"/>
        </w:rPr>
      </w:pPr>
    </w:p>
    <w:p w14:paraId="1B7255BD" w14:textId="7BD4C868" w:rsidR="009B1194" w:rsidRPr="00CE6612" w:rsidRDefault="009B1194" w:rsidP="00CB6B15">
      <w:pPr>
        <w:pStyle w:val="Standard"/>
        <w:spacing w:line="276" w:lineRule="auto"/>
        <w:jc w:val="both"/>
        <w:rPr>
          <w:rFonts w:ascii="Arial" w:hAnsi="Arial" w:cs="Arial"/>
          <w:b/>
          <w:bCs/>
          <w:sz w:val="22"/>
          <w:szCs w:val="22"/>
        </w:rPr>
      </w:pPr>
      <w:r w:rsidRPr="00CE6612">
        <w:rPr>
          <w:rFonts w:ascii="Arial" w:hAnsi="Arial" w:cs="Arial"/>
          <w:b/>
          <w:bCs/>
          <w:sz w:val="22"/>
          <w:szCs w:val="22"/>
        </w:rPr>
        <w:t xml:space="preserve">Ato </w:t>
      </w:r>
      <w:r w:rsidR="00C210F9" w:rsidRPr="00CE6612">
        <w:rPr>
          <w:rFonts w:ascii="Arial" w:hAnsi="Arial" w:cs="Arial"/>
          <w:b/>
          <w:bCs/>
          <w:sz w:val="22"/>
          <w:szCs w:val="22"/>
        </w:rPr>
        <w:t>ordinário</w:t>
      </w:r>
      <w:r w:rsidRPr="00CE6612">
        <w:rPr>
          <w:rFonts w:ascii="Arial" w:hAnsi="Arial" w:cs="Arial"/>
          <w:b/>
          <w:bCs/>
          <w:sz w:val="22"/>
          <w:szCs w:val="22"/>
        </w:rPr>
        <w:t xml:space="preserve">: </w:t>
      </w:r>
      <w:r w:rsidR="002335F7" w:rsidRPr="00CE6612">
        <w:rPr>
          <w:rFonts w:ascii="Arial" w:hAnsi="Arial" w:cs="Arial"/>
          <w:sz w:val="22"/>
          <w:szCs w:val="22"/>
        </w:rPr>
        <w:t>são todos os atos de um processo que não precisam ser realizados pelo juiz, podendo ser feitos pelos funcionários do cartório, porém expressa uma ordem de um juiz.</w:t>
      </w:r>
    </w:p>
    <w:p w14:paraId="5551D9B8" w14:textId="77777777" w:rsidR="009B1194" w:rsidRPr="00CE6612" w:rsidRDefault="009B1194" w:rsidP="00CB6B15">
      <w:pPr>
        <w:pStyle w:val="Standard"/>
        <w:spacing w:line="276" w:lineRule="auto"/>
        <w:jc w:val="both"/>
        <w:rPr>
          <w:rFonts w:ascii="Arial" w:hAnsi="Arial" w:cs="Arial"/>
          <w:sz w:val="22"/>
          <w:szCs w:val="22"/>
        </w:rPr>
      </w:pPr>
    </w:p>
    <w:p w14:paraId="0A699F27" w14:textId="55B70BF5" w:rsidR="00CB6B15" w:rsidRPr="00CE6612" w:rsidRDefault="00CB6B15" w:rsidP="00CB6B15">
      <w:pPr>
        <w:pStyle w:val="Standard"/>
        <w:spacing w:line="276" w:lineRule="auto"/>
        <w:rPr>
          <w:rFonts w:ascii="Arial" w:hAnsi="Arial" w:cs="Arial"/>
          <w:sz w:val="22"/>
          <w:szCs w:val="22"/>
        </w:rPr>
      </w:pPr>
      <w:r w:rsidRPr="00CE6612">
        <w:rPr>
          <w:rFonts w:ascii="Arial" w:hAnsi="Arial" w:cs="Arial"/>
          <w:b/>
          <w:bCs/>
          <w:sz w:val="22"/>
          <w:szCs w:val="22"/>
        </w:rPr>
        <w:t>Partes</w:t>
      </w:r>
      <w:r w:rsidRPr="00CE6612">
        <w:rPr>
          <w:rFonts w:ascii="Arial" w:hAnsi="Arial" w:cs="Arial"/>
          <w:sz w:val="22"/>
          <w:szCs w:val="22"/>
        </w:rPr>
        <w:t>: participantes do processo.</w:t>
      </w:r>
      <w:r w:rsidR="002335F7" w:rsidRPr="00CE6612">
        <w:rPr>
          <w:rFonts w:ascii="Arial" w:hAnsi="Arial" w:cs="Arial"/>
          <w:sz w:val="22"/>
          <w:szCs w:val="22"/>
        </w:rPr>
        <w:t xml:space="preserve"> </w:t>
      </w:r>
    </w:p>
    <w:p w14:paraId="6A52A126" w14:textId="7EFD2543" w:rsidR="002335F7" w:rsidRPr="00CE6612" w:rsidRDefault="002335F7" w:rsidP="00CB6B15">
      <w:pPr>
        <w:pStyle w:val="Standard"/>
        <w:spacing w:line="276" w:lineRule="auto"/>
        <w:rPr>
          <w:rFonts w:ascii="Arial" w:hAnsi="Arial" w:cs="Arial"/>
          <w:sz w:val="22"/>
          <w:szCs w:val="22"/>
        </w:rPr>
      </w:pPr>
    </w:p>
    <w:p w14:paraId="508B8236" w14:textId="6F70F423" w:rsidR="002335F7" w:rsidRPr="00CE6612" w:rsidRDefault="002335F7" w:rsidP="00CB6B15">
      <w:pPr>
        <w:pStyle w:val="Standard"/>
        <w:spacing w:line="276" w:lineRule="auto"/>
        <w:rPr>
          <w:rFonts w:ascii="Arial" w:hAnsi="Arial" w:cs="Arial"/>
          <w:sz w:val="22"/>
          <w:szCs w:val="22"/>
        </w:rPr>
      </w:pPr>
      <w:r w:rsidRPr="00CE6612">
        <w:rPr>
          <w:rFonts w:ascii="Arial" w:hAnsi="Arial" w:cs="Arial"/>
          <w:b/>
          <w:bCs/>
          <w:sz w:val="22"/>
          <w:szCs w:val="22"/>
        </w:rPr>
        <w:t>Autor</w:t>
      </w:r>
      <w:r w:rsidRPr="00CE6612">
        <w:rPr>
          <w:rFonts w:ascii="Arial" w:hAnsi="Arial" w:cs="Arial"/>
          <w:sz w:val="22"/>
          <w:szCs w:val="22"/>
        </w:rPr>
        <w:t xml:space="preserve">: é a parte que promove a ação como polo ativo do processo. Pode ter </w:t>
      </w:r>
      <w:r w:rsidR="001B00EC" w:rsidRPr="00CE6612">
        <w:rPr>
          <w:rFonts w:ascii="Arial" w:hAnsi="Arial" w:cs="Arial"/>
          <w:sz w:val="22"/>
          <w:szCs w:val="22"/>
        </w:rPr>
        <w:t>várias</w:t>
      </w:r>
      <w:r w:rsidRPr="00CE6612">
        <w:rPr>
          <w:rFonts w:ascii="Arial" w:hAnsi="Arial" w:cs="Arial"/>
          <w:sz w:val="22"/>
          <w:szCs w:val="22"/>
        </w:rPr>
        <w:t xml:space="preserve"> denominações.</w:t>
      </w:r>
    </w:p>
    <w:p w14:paraId="069FA2DA" w14:textId="353745DC" w:rsidR="002335F7" w:rsidRPr="00CE6612" w:rsidRDefault="002335F7" w:rsidP="00CB6B15">
      <w:pPr>
        <w:pStyle w:val="Standard"/>
        <w:spacing w:line="276" w:lineRule="auto"/>
        <w:rPr>
          <w:rFonts w:ascii="Arial" w:hAnsi="Arial" w:cs="Arial"/>
          <w:sz w:val="22"/>
          <w:szCs w:val="22"/>
        </w:rPr>
      </w:pPr>
    </w:p>
    <w:p w14:paraId="247FD966" w14:textId="4A42846C" w:rsidR="002335F7" w:rsidRPr="00CE6612" w:rsidRDefault="002335F7" w:rsidP="00CB6B15">
      <w:pPr>
        <w:pStyle w:val="Standard"/>
        <w:spacing w:line="276" w:lineRule="auto"/>
        <w:rPr>
          <w:rFonts w:ascii="Arial" w:hAnsi="Arial" w:cs="Arial"/>
          <w:sz w:val="22"/>
          <w:szCs w:val="22"/>
        </w:rPr>
      </w:pPr>
      <w:r w:rsidRPr="00CE6612">
        <w:rPr>
          <w:rFonts w:ascii="Arial" w:hAnsi="Arial" w:cs="Arial"/>
          <w:b/>
          <w:bCs/>
          <w:sz w:val="22"/>
          <w:szCs w:val="22"/>
        </w:rPr>
        <w:t>Réu</w:t>
      </w:r>
      <w:r w:rsidRPr="00CE6612">
        <w:rPr>
          <w:rFonts w:ascii="Arial" w:hAnsi="Arial" w:cs="Arial"/>
          <w:sz w:val="22"/>
          <w:szCs w:val="22"/>
        </w:rPr>
        <w:t>: é parte que sofre uma ação no processo judicial, em contraposição ao autor da ação. Ocupa o polo passivo da demanda.</w:t>
      </w:r>
    </w:p>
    <w:p w14:paraId="6B48F04A" w14:textId="68372A9C" w:rsidR="002335F7" w:rsidRPr="00CE6612" w:rsidRDefault="002335F7" w:rsidP="00CB6B15">
      <w:pPr>
        <w:pStyle w:val="Standard"/>
        <w:spacing w:line="276" w:lineRule="auto"/>
        <w:rPr>
          <w:rFonts w:ascii="Arial" w:hAnsi="Arial" w:cs="Arial"/>
          <w:sz w:val="22"/>
          <w:szCs w:val="22"/>
        </w:rPr>
      </w:pPr>
    </w:p>
    <w:p w14:paraId="276A99E2" w14:textId="05401FCA" w:rsidR="002335F7" w:rsidRPr="00CE6612" w:rsidRDefault="002335F7" w:rsidP="00CB6B15">
      <w:pPr>
        <w:pStyle w:val="Standard"/>
        <w:spacing w:line="276" w:lineRule="auto"/>
        <w:rPr>
          <w:rFonts w:ascii="Arial" w:hAnsi="Arial" w:cs="Arial"/>
          <w:sz w:val="22"/>
          <w:szCs w:val="22"/>
        </w:rPr>
      </w:pPr>
      <w:r w:rsidRPr="00CE6612">
        <w:rPr>
          <w:rFonts w:ascii="Arial" w:hAnsi="Arial" w:cs="Arial"/>
          <w:b/>
          <w:bCs/>
          <w:sz w:val="22"/>
          <w:szCs w:val="22"/>
        </w:rPr>
        <w:t>Juiz</w:t>
      </w:r>
      <w:r w:rsidRPr="00CE6612">
        <w:rPr>
          <w:rFonts w:ascii="Arial" w:hAnsi="Arial" w:cs="Arial"/>
          <w:sz w:val="22"/>
          <w:szCs w:val="22"/>
        </w:rPr>
        <w:t>:</w:t>
      </w:r>
      <w:r w:rsidRPr="00CE6612">
        <w:rPr>
          <w:rFonts w:ascii="Arial" w:eastAsiaTheme="minorHAnsi" w:hAnsi="Arial" w:cs="Arial"/>
          <w:kern w:val="0"/>
          <w:sz w:val="22"/>
          <w:szCs w:val="22"/>
          <w:shd w:val="clear" w:color="auto" w:fill="FFFFFF"/>
          <w:lang w:eastAsia="en-US"/>
        </w:rPr>
        <w:t xml:space="preserve"> </w:t>
      </w:r>
      <w:r w:rsidRPr="00CE6612">
        <w:rPr>
          <w:rFonts w:ascii="Arial" w:hAnsi="Arial" w:cs="Arial"/>
          <w:sz w:val="22"/>
          <w:szCs w:val="22"/>
        </w:rPr>
        <w:t> é</w:t>
      </w:r>
      <w:r w:rsidR="00661BF0" w:rsidRPr="00CE6612">
        <w:rPr>
          <w:rFonts w:ascii="Arial" w:hAnsi="Arial" w:cs="Arial"/>
          <w:sz w:val="22"/>
          <w:szCs w:val="22"/>
        </w:rPr>
        <w:t xml:space="preserve"> </w:t>
      </w:r>
      <w:r w:rsidR="001B00EC">
        <w:rPr>
          <w:rFonts w:ascii="Arial" w:hAnsi="Arial" w:cs="Arial"/>
          <w:sz w:val="22"/>
          <w:szCs w:val="22"/>
        </w:rPr>
        <w:t xml:space="preserve">o julgador de primeira instancia; </w:t>
      </w:r>
      <w:r w:rsidR="00661BF0" w:rsidRPr="00CE6612">
        <w:rPr>
          <w:rFonts w:ascii="Arial" w:hAnsi="Arial" w:cs="Arial"/>
          <w:sz w:val="22"/>
          <w:szCs w:val="22"/>
        </w:rPr>
        <w:t xml:space="preserve">a parte da ação com </w:t>
      </w:r>
      <w:r w:rsidRPr="00CE6612">
        <w:rPr>
          <w:rFonts w:ascii="Arial" w:hAnsi="Arial" w:cs="Arial"/>
          <w:sz w:val="22"/>
          <w:szCs w:val="22"/>
        </w:rPr>
        <w:t xml:space="preserve">poder-dever </w:t>
      </w:r>
      <w:r w:rsidR="00661BF0" w:rsidRPr="00CE6612">
        <w:rPr>
          <w:rFonts w:ascii="Arial" w:hAnsi="Arial" w:cs="Arial"/>
          <w:sz w:val="22"/>
          <w:szCs w:val="22"/>
        </w:rPr>
        <w:t>de</w:t>
      </w:r>
      <w:r w:rsidRPr="00CE6612">
        <w:rPr>
          <w:rFonts w:ascii="Arial" w:hAnsi="Arial" w:cs="Arial"/>
          <w:sz w:val="22"/>
          <w:szCs w:val="22"/>
        </w:rPr>
        <w:t xml:space="preserve"> exercer a atividade jurisdicional, julgando, em regra, os conflitos de interesse</w:t>
      </w:r>
      <w:r w:rsidR="00661BF0" w:rsidRPr="00CE6612">
        <w:rPr>
          <w:rFonts w:ascii="Arial" w:hAnsi="Arial" w:cs="Arial"/>
          <w:sz w:val="22"/>
          <w:szCs w:val="22"/>
        </w:rPr>
        <w:t xml:space="preserve"> entre autor e réu.</w:t>
      </w:r>
    </w:p>
    <w:p w14:paraId="76C2B4B6" w14:textId="77777777" w:rsidR="00661BF0" w:rsidRPr="00CE6612" w:rsidRDefault="00661BF0" w:rsidP="00CB6B15">
      <w:pPr>
        <w:pStyle w:val="Standard"/>
        <w:spacing w:line="276" w:lineRule="auto"/>
        <w:rPr>
          <w:rFonts w:ascii="Arial" w:hAnsi="Arial" w:cs="Arial"/>
          <w:sz w:val="22"/>
          <w:szCs w:val="22"/>
        </w:rPr>
      </w:pPr>
    </w:p>
    <w:p w14:paraId="767D0300" w14:textId="2B18F21B" w:rsidR="002335F7" w:rsidRPr="00CE6612" w:rsidRDefault="00661BF0" w:rsidP="00CB6B15">
      <w:pPr>
        <w:pStyle w:val="Standard"/>
        <w:spacing w:line="276" w:lineRule="auto"/>
        <w:rPr>
          <w:rFonts w:ascii="Arial" w:hAnsi="Arial" w:cs="Arial"/>
          <w:sz w:val="22"/>
          <w:szCs w:val="22"/>
        </w:rPr>
      </w:pPr>
      <w:r w:rsidRPr="00CE6612">
        <w:rPr>
          <w:rFonts w:ascii="Arial" w:hAnsi="Arial" w:cs="Arial"/>
          <w:b/>
          <w:bCs/>
          <w:sz w:val="22"/>
          <w:szCs w:val="22"/>
        </w:rPr>
        <w:t>Desembargador:</w:t>
      </w:r>
      <w:r w:rsidRPr="00CE6612">
        <w:rPr>
          <w:rFonts w:ascii="Arial" w:hAnsi="Arial" w:cs="Arial"/>
          <w:sz w:val="22"/>
          <w:szCs w:val="22"/>
        </w:rPr>
        <w:t> é o juiz de tribunais superiores. A quem inclusive, é incumbido o poder, por exemplo, rever as decisões dos juízes de primeira instância e modificá-las.</w:t>
      </w:r>
    </w:p>
    <w:p w14:paraId="2CCCF8E5" w14:textId="77777777" w:rsidR="002335F7" w:rsidRPr="00CE6612" w:rsidRDefault="002335F7" w:rsidP="00CB6B15">
      <w:pPr>
        <w:pStyle w:val="Standard"/>
        <w:spacing w:line="276" w:lineRule="auto"/>
        <w:rPr>
          <w:rFonts w:ascii="Arial" w:hAnsi="Arial" w:cs="Arial"/>
          <w:sz w:val="22"/>
          <w:szCs w:val="22"/>
        </w:rPr>
      </w:pPr>
    </w:p>
    <w:p w14:paraId="3D60133A" w14:textId="0A183A84" w:rsidR="002335F7" w:rsidRPr="00CE6612" w:rsidRDefault="002335F7" w:rsidP="00CB6B15">
      <w:pPr>
        <w:pStyle w:val="Standard"/>
        <w:spacing w:line="276" w:lineRule="auto"/>
        <w:rPr>
          <w:rFonts w:ascii="Arial" w:hAnsi="Arial" w:cs="Arial"/>
          <w:sz w:val="22"/>
          <w:szCs w:val="22"/>
        </w:rPr>
      </w:pPr>
      <w:r w:rsidRPr="00CE6612">
        <w:rPr>
          <w:rFonts w:ascii="Arial" w:hAnsi="Arial" w:cs="Arial"/>
          <w:b/>
          <w:bCs/>
          <w:sz w:val="22"/>
          <w:szCs w:val="22"/>
        </w:rPr>
        <w:t>Citação</w:t>
      </w:r>
      <w:r w:rsidRPr="00CE6612">
        <w:rPr>
          <w:rFonts w:ascii="Arial" w:hAnsi="Arial" w:cs="Arial"/>
          <w:sz w:val="22"/>
          <w:szCs w:val="22"/>
        </w:rPr>
        <w:t>: é o ato judicial em que a parte contrária fica sabendo do processo contra ela.</w:t>
      </w:r>
    </w:p>
    <w:p w14:paraId="0F1482B4" w14:textId="77777777" w:rsidR="00A265FD" w:rsidRPr="00CE6612" w:rsidRDefault="00A265FD" w:rsidP="00CB6B15">
      <w:pPr>
        <w:pStyle w:val="Standard"/>
        <w:spacing w:line="276" w:lineRule="auto"/>
        <w:rPr>
          <w:rFonts w:ascii="Arial" w:hAnsi="Arial" w:cs="Arial"/>
          <w:sz w:val="22"/>
          <w:szCs w:val="22"/>
        </w:rPr>
      </w:pPr>
    </w:p>
    <w:p w14:paraId="2964AC1C" w14:textId="03397862" w:rsidR="00D91B35" w:rsidRPr="00CE6612" w:rsidRDefault="00A265FD"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bCs/>
          <w:lang w:eastAsia="pt-BR"/>
        </w:rPr>
        <w:t>Intimações:</w:t>
      </w:r>
      <w:r w:rsidRPr="00CE6612">
        <w:rPr>
          <w:rFonts w:ascii="Arial" w:eastAsia="Times New Roman" w:hAnsi="Arial" w:cs="Arial"/>
          <w:lang w:eastAsia="pt-BR"/>
        </w:rPr>
        <w:t xml:space="preserve"> expedido pelo juiz,</w:t>
      </w:r>
      <w:r w:rsidR="002335F7" w:rsidRPr="00CE6612">
        <w:rPr>
          <w:rFonts w:ascii="Arial" w:eastAsia="Times New Roman" w:hAnsi="Arial" w:cs="Arial"/>
          <w:lang w:eastAsia="pt-BR"/>
        </w:rPr>
        <w:t xml:space="preserve"> é um ato onde as partes são convocadas para proferimento da decisão final, seja para </w:t>
      </w:r>
      <w:r w:rsidRPr="00CE6612">
        <w:rPr>
          <w:rFonts w:ascii="Arial" w:eastAsia="Times New Roman" w:hAnsi="Arial" w:cs="Arial"/>
          <w:lang w:eastAsia="pt-BR"/>
        </w:rPr>
        <w:t>tom</w:t>
      </w:r>
      <w:r w:rsidR="002335F7" w:rsidRPr="00CE6612">
        <w:rPr>
          <w:rFonts w:ascii="Arial" w:eastAsia="Times New Roman" w:hAnsi="Arial" w:cs="Arial"/>
          <w:lang w:eastAsia="pt-BR"/>
        </w:rPr>
        <w:t>ar</w:t>
      </w:r>
      <w:r w:rsidRPr="00CE6612">
        <w:rPr>
          <w:rFonts w:ascii="Arial" w:eastAsia="Times New Roman" w:hAnsi="Arial" w:cs="Arial"/>
          <w:lang w:eastAsia="pt-BR"/>
        </w:rPr>
        <w:t xml:space="preserve"> ciência dos atos e termos do processo, compare</w:t>
      </w:r>
      <w:r w:rsidR="002335F7" w:rsidRPr="00CE6612">
        <w:rPr>
          <w:rFonts w:ascii="Arial" w:eastAsia="Times New Roman" w:hAnsi="Arial" w:cs="Arial"/>
          <w:lang w:eastAsia="pt-BR"/>
        </w:rPr>
        <w:t>cer</w:t>
      </w:r>
      <w:r w:rsidRPr="00CE6612">
        <w:rPr>
          <w:rFonts w:ascii="Arial" w:eastAsia="Times New Roman" w:hAnsi="Arial" w:cs="Arial"/>
          <w:lang w:eastAsia="pt-BR"/>
        </w:rPr>
        <w:t xml:space="preserve"> </w:t>
      </w:r>
      <w:r w:rsidR="002335F7" w:rsidRPr="00CE6612">
        <w:rPr>
          <w:rFonts w:ascii="Arial" w:eastAsia="Times New Roman" w:hAnsi="Arial" w:cs="Arial"/>
          <w:lang w:eastAsia="pt-BR"/>
        </w:rPr>
        <w:t>à</w:t>
      </w:r>
      <w:r w:rsidRPr="00CE6612">
        <w:rPr>
          <w:rFonts w:ascii="Arial" w:eastAsia="Times New Roman" w:hAnsi="Arial" w:cs="Arial"/>
          <w:lang w:eastAsia="pt-BR"/>
        </w:rPr>
        <w:t xml:space="preserve"> audiências ou cumpr</w:t>
      </w:r>
      <w:r w:rsidR="002335F7" w:rsidRPr="00CE6612">
        <w:rPr>
          <w:rFonts w:ascii="Arial" w:eastAsia="Times New Roman" w:hAnsi="Arial" w:cs="Arial"/>
          <w:lang w:eastAsia="pt-BR"/>
        </w:rPr>
        <w:t>ir</w:t>
      </w:r>
      <w:r w:rsidRPr="00CE6612">
        <w:rPr>
          <w:rFonts w:ascii="Arial" w:eastAsia="Times New Roman" w:hAnsi="Arial" w:cs="Arial"/>
          <w:lang w:eastAsia="pt-BR"/>
        </w:rPr>
        <w:t xml:space="preserve"> determinada ordem judicial</w:t>
      </w:r>
      <w:r w:rsidR="0091583C" w:rsidRPr="00CE6612">
        <w:rPr>
          <w:rFonts w:ascii="Arial" w:eastAsia="Times New Roman" w:hAnsi="Arial" w:cs="Arial"/>
          <w:lang w:eastAsia="pt-BR"/>
        </w:rPr>
        <w:t>.</w:t>
      </w:r>
    </w:p>
    <w:p w14:paraId="35ACBC04" w14:textId="77777777" w:rsidR="00C210F9" w:rsidRPr="00CE6612" w:rsidRDefault="00C210F9" w:rsidP="0008366D">
      <w:pPr>
        <w:shd w:val="clear" w:color="auto" w:fill="FFFFFF"/>
        <w:spacing w:after="0" w:line="240" w:lineRule="auto"/>
        <w:jc w:val="both"/>
        <w:outlineLvl w:val="3"/>
        <w:rPr>
          <w:rFonts w:ascii="Arial" w:eastAsia="Times New Roman" w:hAnsi="Arial" w:cs="Arial"/>
          <w:lang w:eastAsia="pt-BR"/>
        </w:rPr>
      </w:pPr>
    </w:p>
    <w:p w14:paraId="59780E1E" w14:textId="56CDE0BE" w:rsidR="009B1194" w:rsidRPr="00CE6612" w:rsidRDefault="00C210F9"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bCs/>
          <w:lang w:eastAsia="pt-BR"/>
        </w:rPr>
        <w:t>Imprensa Oficial</w:t>
      </w:r>
      <w:r w:rsidR="002335F7" w:rsidRPr="00CE6612">
        <w:rPr>
          <w:rFonts w:ascii="Arial" w:eastAsia="Times New Roman" w:hAnsi="Arial" w:cs="Arial"/>
          <w:b/>
          <w:bCs/>
          <w:lang w:eastAsia="pt-BR"/>
        </w:rPr>
        <w:t>:</w:t>
      </w:r>
      <w:r w:rsidRPr="00CE6612">
        <w:rPr>
          <w:rFonts w:ascii="Arial" w:eastAsia="Times New Roman" w:hAnsi="Arial" w:cs="Arial"/>
          <w:b/>
          <w:bCs/>
          <w:lang w:eastAsia="pt-BR"/>
        </w:rPr>
        <w:t xml:space="preserve"> </w:t>
      </w:r>
      <w:r w:rsidRPr="00CE6612">
        <w:rPr>
          <w:rFonts w:ascii="Arial" w:eastAsia="Times New Roman" w:hAnsi="Arial" w:cs="Arial"/>
          <w:lang w:eastAsia="pt-BR"/>
        </w:rPr>
        <w:t>é o órgão</w:t>
      </w:r>
      <w:r w:rsidR="002335F7" w:rsidRPr="00CE6612">
        <w:rPr>
          <w:rFonts w:ascii="Arial" w:eastAsia="Times New Roman" w:hAnsi="Arial" w:cs="Arial"/>
          <w:lang w:eastAsia="pt-BR"/>
        </w:rPr>
        <w:t xml:space="preserve"> do governo</w:t>
      </w:r>
      <w:r w:rsidRPr="00CE6612">
        <w:rPr>
          <w:rFonts w:ascii="Arial" w:eastAsia="Times New Roman" w:hAnsi="Arial" w:cs="Arial"/>
          <w:lang w:eastAsia="pt-BR"/>
        </w:rPr>
        <w:t xml:space="preserve"> responsável pela publicação dos atos dos poderes Executivo, Legislativo e Judiciário.</w:t>
      </w:r>
      <w:r w:rsidR="002335F7" w:rsidRPr="00CE6612">
        <w:rPr>
          <w:rFonts w:ascii="Arial" w:eastAsia="Times New Roman" w:hAnsi="Arial" w:cs="Arial"/>
          <w:lang w:eastAsia="pt-BR"/>
        </w:rPr>
        <w:t xml:space="preserve"> Diário oficial.</w:t>
      </w:r>
    </w:p>
    <w:p w14:paraId="1FD1DC94" w14:textId="77777777" w:rsidR="00C210F9" w:rsidRPr="00CE6612" w:rsidRDefault="00C210F9" w:rsidP="0008366D">
      <w:pPr>
        <w:shd w:val="clear" w:color="auto" w:fill="FFFFFF"/>
        <w:spacing w:after="0" w:line="240" w:lineRule="auto"/>
        <w:jc w:val="both"/>
        <w:outlineLvl w:val="3"/>
        <w:rPr>
          <w:rFonts w:ascii="Arial" w:eastAsia="Times New Roman" w:hAnsi="Arial" w:cs="Arial"/>
          <w:lang w:eastAsia="pt-BR"/>
        </w:rPr>
      </w:pPr>
    </w:p>
    <w:p w14:paraId="1817A7AE" w14:textId="26DF16BC" w:rsidR="00C210F9" w:rsidRDefault="009B1194"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bCs/>
          <w:lang w:eastAsia="pt-BR"/>
        </w:rPr>
        <w:t>Diário Oficial:</w:t>
      </w:r>
      <w:r w:rsidRPr="00CE6612">
        <w:rPr>
          <w:rFonts w:ascii="Arial" w:eastAsia="Times New Roman" w:hAnsi="Arial" w:cs="Arial"/>
          <w:lang w:eastAsia="pt-BR"/>
        </w:rPr>
        <w:t xml:space="preserve"> </w:t>
      </w:r>
      <w:r w:rsidR="00C210F9" w:rsidRPr="00CE6612">
        <w:rPr>
          <w:rFonts w:ascii="Arial" w:eastAsia="Times New Roman" w:hAnsi="Arial" w:cs="Arial"/>
          <w:lang w:eastAsia="pt-BR"/>
        </w:rPr>
        <w:t>são jornais criados</w:t>
      </w:r>
      <w:r w:rsidR="002335F7" w:rsidRPr="00CE6612">
        <w:rPr>
          <w:rFonts w:ascii="Arial" w:eastAsia="Times New Roman" w:hAnsi="Arial" w:cs="Arial"/>
          <w:lang w:eastAsia="pt-BR"/>
        </w:rPr>
        <w:t xml:space="preserve"> </w:t>
      </w:r>
      <w:r w:rsidR="00C210F9" w:rsidRPr="00CE6612">
        <w:rPr>
          <w:rFonts w:ascii="Arial" w:eastAsia="Times New Roman" w:hAnsi="Arial" w:cs="Arial"/>
          <w:lang w:eastAsia="pt-BR"/>
        </w:rPr>
        <w:t xml:space="preserve">para publicar os atos oficiais da administração pública executiva, legislativa e judiciária. </w:t>
      </w:r>
      <w:r w:rsidR="002335F7" w:rsidRPr="00CE6612">
        <w:rPr>
          <w:rFonts w:ascii="Arial" w:eastAsia="Times New Roman" w:hAnsi="Arial" w:cs="Arial"/>
          <w:lang w:eastAsia="pt-BR"/>
        </w:rPr>
        <w:t xml:space="preserve">Pode ser chamado também de </w:t>
      </w:r>
      <w:r w:rsidR="00C210F9" w:rsidRPr="00CE6612">
        <w:rPr>
          <w:rFonts w:ascii="Arial" w:eastAsia="Times New Roman" w:hAnsi="Arial" w:cs="Arial"/>
          <w:lang w:eastAsia="pt-BR"/>
        </w:rPr>
        <w:t>boletim oficial, gazeta oficial, jornal da república</w:t>
      </w:r>
      <w:r w:rsidR="002335F7" w:rsidRPr="00CE6612">
        <w:rPr>
          <w:rFonts w:ascii="Arial" w:eastAsia="Times New Roman" w:hAnsi="Arial" w:cs="Arial"/>
          <w:lang w:eastAsia="pt-BR"/>
        </w:rPr>
        <w:t xml:space="preserve"> D.O entre outros.</w:t>
      </w:r>
    </w:p>
    <w:p w14:paraId="5777F573" w14:textId="30101DBC" w:rsidR="00BA6277" w:rsidRDefault="00BA6277" w:rsidP="0008366D">
      <w:pPr>
        <w:shd w:val="clear" w:color="auto" w:fill="FFFFFF"/>
        <w:spacing w:after="0" w:line="240" w:lineRule="auto"/>
        <w:jc w:val="both"/>
        <w:outlineLvl w:val="3"/>
        <w:rPr>
          <w:rFonts w:ascii="Arial" w:eastAsia="Times New Roman" w:hAnsi="Arial" w:cs="Arial"/>
          <w:lang w:eastAsia="pt-BR"/>
        </w:rPr>
      </w:pPr>
    </w:p>
    <w:p w14:paraId="755190C8" w14:textId="637A8A0F" w:rsidR="00BA6277" w:rsidRPr="00CE6612" w:rsidRDefault="00BA6277" w:rsidP="0008366D">
      <w:pPr>
        <w:shd w:val="clear" w:color="auto" w:fill="FFFFFF"/>
        <w:spacing w:after="0" w:line="240" w:lineRule="auto"/>
        <w:jc w:val="both"/>
        <w:outlineLvl w:val="3"/>
        <w:rPr>
          <w:rFonts w:ascii="Arial" w:eastAsia="Times New Roman" w:hAnsi="Arial" w:cs="Arial"/>
          <w:lang w:eastAsia="pt-BR"/>
        </w:rPr>
      </w:pPr>
      <w:r w:rsidRPr="00BA6277">
        <w:rPr>
          <w:rFonts w:ascii="Arial" w:eastAsia="Times New Roman" w:hAnsi="Arial" w:cs="Arial"/>
          <w:b/>
          <w:bCs/>
          <w:lang w:eastAsia="pt-BR"/>
        </w:rPr>
        <w:t>Juizados Especiais</w:t>
      </w:r>
      <w:r>
        <w:rPr>
          <w:rFonts w:ascii="Arial" w:eastAsia="Times New Roman" w:hAnsi="Arial" w:cs="Arial"/>
          <w:b/>
          <w:bCs/>
          <w:lang w:eastAsia="pt-BR"/>
        </w:rPr>
        <w:t>:</w:t>
      </w:r>
      <w:r>
        <w:rPr>
          <w:rFonts w:ascii="Arial" w:eastAsia="Times New Roman" w:hAnsi="Arial" w:cs="Arial"/>
          <w:lang w:eastAsia="pt-BR"/>
        </w:rPr>
        <w:t xml:space="preserve"> </w:t>
      </w:r>
      <w:r w:rsidRPr="00BA6277">
        <w:rPr>
          <w:rFonts w:ascii="Arial" w:eastAsia="Times New Roman" w:hAnsi="Arial" w:cs="Arial"/>
          <w:lang w:eastAsia="pt-BR"/>
        </w:rPr>
        <w:t xml:space="preserve">Juizados de Pequenas Causas, </w:t>
      </w:r>
      <w:r>
        <w:rPr>
          <w:rFonts w:ascii="Arial" w:eastAsia="Times New Roman" w:hAnsi="Arial" w:cs="Arial"/>
          <w:lang w:eastAsia="pt-BR"/>
        </w:rPr>
        <w:t xml:space="preserve">que objetivam </w:t>
      </w:r>
      <w:r w:rsidRPr="00BA6277">
        <w:rPr>
          <w:rFonts w:ascii="Arial" w:eastAsia="Times New Roman" w:hAnsi="Arial" w:cs="Arial"/>
          <w:lang w:eastAsia="pt-BR"/>
        </w:rPr>
        <w:t>prestar uma justiça acessível, gratuita e célere à populaçã</w:t>
      </w:r>
      <w:r>
        <w:rPr>
          <w:rFonts w:ascii="Arial" w:eastAsia="Times New Roman" w:hAnsi="Arial" w:cs="Arial"/>
          <w:lang w:eastAsia="pt-BR"/>
        </w:rPr>
        <w:t>o</w:t>
      </w:r>
      <w:r w:rsidRPr="00BA6277">
        <w:rPr>
          <w:rFonts w:ascii="Arial" w:eastAsia="Times New Roman" w:hAnsi="Arial" w:cs="Arial"/>
          <w:lang w:eastAsia="pt-BR"/>
        </w:rPr>
        <w:t>, tanto no âmbito cível, quanto criminal e fazendário.</w:t>
      </w:r>
      <w:r>
        <w:rPr>
          <w:rFonts w:ascii="Arial" w:eastAsia="Times New Roman" w:hAnsi="Arial" w:cs="Arial"/>
          <w:lang w:eastAsia="pt-BR"/>
        </w:rPr>
        <w:t xml:space="preserve"> </w:t>
      </w:r>
    </w:p>
    <w:p w14:paraId="18AB7B5C" w14:textId="77777777" w:rsidR="00B51143" w:rsidRPr="00CE6612" w:rsidRDefault="00B51143" w:rsidP="0008366D">
      <w:pPr>
        <w:shd w:val="clear" w:color="auto" w:fill="FFFFFF"/>
        <w:spacing w:after="0" w:line="240" w:lineRule="auto"/>
        <w:jc w:val="both"/>
        <w:outlineLvl w:val="3"/>
        <w:rPr>
          <w:rFonts w:ascii="Arial" w:eastAsia="Times New Roman" w:hAnsi="Arial" w:cs="Arial"/>
          <w:lang w:eastAsia="pt-BR"/>
        </w:rPr>
      </w:pPr>
    </w:p>
    <w:p w14:paraId="60C82FBB" w14:textId="27A3D237" w:rsidR="00D91B35" w:rsidRPr="00CE6612" w:rsidRDefault="00A774AC" w:rsidP="0008366D">
      <w:pPr>
        <w:shd w:val="clear" w:color="auto" w:fill="FFFFFF"/>
        <w:spacing w:after="0" w:line="240" w:lineRule="auto"/>
        <w:jc w:val="both"/>
        <w:outlineLvl w:val="3"/>
        <w:rPr>
          <w:rFonts w:ascii="Arial" w:eastAsia="Times New Roman" w:hAnsi="Arial" w:cs="Arial"/>
          <w:b/>
          <w:lang w:eastAsia="pt-BR"/>
        </w:rPr>
      </w:pPr>
      <w:r w:rsidRPr="00CE6612">
        <w:rPr>
          <w:rFonts w:ascii="Arial" w:eastAsia="Times New Roman" w:hAnsi="Arial" w:cs="Arial"/>
          <w:b/>
          <w:lang w:eastAsia="pt-BR"/>
        </w:rPr>
        <w:t>Supremo Tribunal Federal</w:t>
      </w:r>
    </w:p>
    <w:p w14:paraId="4444037B" w14:textId="686C3D02" w:rsidR="00B63D59" w:rsidRPr="00CE6612" w:rsidRDefault="00B63D59"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O</w:t>
      </w:r>
      <w:r w:rsidR="00D91B35" w:rsidRPr="00CE6612">
        <w:rPr>
          <w:rFonts w:ascii="Arial" w:eastAsia="Times New Roman" w:hAnsi="Arial" w:cs="Arial"/>
          <w:lang w:eastAsia="pt-BR"/>
        </w:rPr>
        <w:t xml:space="preserve"> Supremo Tribunal Federal</w:t>
      </w:r>
      <w:r w:rsidRPr="00CE6612">
        <w:rPr>
          <w:rFonts w:ascii="Arial" w:eastAsia="Times New Roman" w:hAnsi="Arial" w:cs="Arial"/>
          <w:lang w:eastAsia="pt-BR"/>
        </w:rPr>
        <w:t xml:space="preserve"> - STF</w:t>
      </w:r>
      <w:r w:rsidR="00D91B35" w:rsidRPr="00CE6612">
        <w:rPr>
          <w:rFonts w:ascii="Arial" w:eastAsia="Times New Roman" w:hAnsi="Arial" w:cs="Arial"/>
          <w:lang w:eastAsia="pt-BR"/>
        </w:rPr>
        <w:t xml:space="preserve">, </w:t>
      </w:r>
      <w:r w:rsidR="00D91B35" w:rsidRPr="00CE6612">
        <w:rPr>
          <w:rFonts w:ascii="Arial" w:eastAsia="Times New Roman" w:hAnsi="Arial" w:cs="Arial"/>
          <w:b/>
          <w:bCs/>
          <w:u w:val="single"/>
          <w:lang w:eastAsia="pt-BR"/>
        </w:rPr>
        <w:t>conhecido erroneamente como quarta instância</w:t>
      </w:r>
      <w:r w:rsidR="00D91B35" w:rsidRPr="00CE6612">
        <w:rPr>
          <w:rFonts w:ascii="Arial" w:eastAsia="Times New Roman" w:hAnsi="Arial" w:cs="Arial"/>
          <w:b/>
          <w:bCs/>
          <w:lang w:eastAsia="pt-BR"/>
        </w:rPr>
        <w:t>,</w:t>
      </w:r>
      <w:r w:rsidR="00D91B35" w:rsidRPr="00CE6612">
        <w:rPr>
          <w:rFonts w:ascii="Arial" w:eastAsia="Times New Roman" w:hAnsi="Arial" w:cs="Arial"/>
          <w:lang w:eastAsia="pt-BR"/>
        </w:rPr>
        <w:t xml:space="preserve"> </w:t>
      </w:r>
      <w:r w:rsidRPr="00CE6612">
        <w:rPr>
          <w:rFonts w:ascii="Arial" w:eastAsia="Times New Roman" w:hAnsi="Arial" w:cs="Arial"/>
          <w:lang w:eastAsia="pt-BR"/>
        </w:rPr>
        <w:t>é o órgão máximo do Judiciário brasileiro</w:t>
      </w:r>
      <w:r w:rsidR="00D91B35" w:rsidRPr="00CE6612">
        <w:rPr>
          <w:rFonts w:ascii="Arial" w:eastAsia="Times New Roman" w:hAnsi="Arial" w:cs="Arial"/>
          <w:lang w:eastAsia="pt-BR"/>
        </w:rPr>
        <w:t xml:space="preserve">. </w:t>
      </w:r>
      <w:r w:rsidRPr="00CE6612">
        <w:rPr>
          <w:rFonts w:ascii="Arial" w:eastAsia="Times New Roman" w:hAnsi="Arial" w:cs="Arial"/>
          <w:lang w:eastAsia="pt-BR"/>
        </w:rPr>
        <w:t xml:space="preserve">Sua principal função é zelar pelo cumprimento da Constituição e dar a palavra final nas questões que envolvam </w:t>
      </w:r>
      <w:r w:rsidRPr="00CE6612">
        <w:rPr>
          <w:rFonts w:ascii="Arial" w:eastAsia="Times New Roman" w:hAnsi="Arial" w:cs="Arial"/>
          <w:b/>
          <w:u w:val="single"/>
          <w:lang w:eastAsia="pt-BR"/>
        </w:rPr>
        <w:t>normas constitucionais</w:t>
      </w:r>
      <w:r w:rsidR="00D91B35" w:rsidRPr="00CE6612">
        <w:rPr>
          <w:rFonts w:ascii="Arial" w:eastAsia="Times New Roman" w:hAnsi="Arial" w:cs="Arial"/>
          <w:lang w:eastAsia="pt-BR"/>
        </w:rPr>
        <w:t>. Possui 11 ministros, escolhidos pelo(a) Presidente da República e aprovados por maioria absoluta pelo Senado Federal.</w:t>
      </w:r>
    </w:p>
    <w:p w14:paraId="260560FF" w14:textId="77777777" w:rsidR="00B63D59" w:rsidRPr="00CE6612" w:rsidRDefault="00B63D59" w:rsidP="0008366D">
      <w:pPr>
        <w:shd w:val="clear" w:color="auto" w:fill="FFFFFF"/>
        <w:spacing w:after="0" w:line="240" w:lineRule="auto"/>
        <w:jc w:val="both"/>
        <w:outlineLvl w:val="3"/>
        <w:rPr>
          <w:rFonts w:ascii="Arial" w:eastAsia="Times New Roman" w:hAnsi="Arial" w:cs="Arial"/>
          <w:lang w:eastAsia="pt-BR"/>
        </w:rPr>
      </w:pPr>
    </w:p>
    <w:p w14:paraId="66293DF8" w14:textId="488163C9" w:rsidR="00B63D59" w:rsidRPr="00CE6612" w:rsidRDefault="00D66647" w:rsidP="0008366D">
      <w:pPr>
        <w:shd w:val="clear" w:color="auto" w:fill="FFFFFF"/>
        <w:spacing w:after="0" w:line="240" w:lineRule="auto"/>
        <w:jc w:val="both"/>
        <w:outlineLvl w:val="3"/>
        <w:rPr>
          <w:rFonts w:ascii="Arial" w:hAnsi="Arial" w:cs="Arial"/>
          <w:bdr w:val="none" w:sz="0" w:space="0" w:color="auto" w:frame="1"/>
          <w:shd w:val="clear" w:color="auto" w:fill="FFFFFF"/>
        </w:rPr>
      </w:pPr>
      <w:r w:rsidRPr="00CE6612">
        <w:rPr>
          <w:rFonts w:ascii="Arial" w:eastAsia="Times New Roman" w:hAnsi="Arial" w:cs="Arial"/>
          <w:b/>
          <w:i/>
          <w:iCs/>
          <w:highlight w:val="darkGray"/>
          <w:lang w:eastAsia="pt-BR"/>
        </w:rPr>
        <w:t>É importante!!</w:t>
      </w:r>
      <w:r w:rsidRPr="00CE6612">
        <w:rPr>
          <w:rFonts w:ascii="Arial" w:eastAsia="Times New Roman" w:hAnsi="Arial" w:cs="Arial"/>
          <w:lang w:eastAsia="pt-BR"/>
        </w:rPr>
        <w:t xml:space="preserve"> </w:t>
      </w:r>
      <w:r w:rsidR="00B63D59" w:rsidRPr="00CE6612">
        <w:rPr>
          <w:rFonts w:ascii="Arial" w:hAnsi="Arial" w:cs="Arial"/>
          <w:sz w:val="20"/>
          <w:szCs w:val="20"/>
          <w:bdr w:val="none" w:sz="0" w:space="0" w:color="auto" w:frame="1"/>
          <w:shd w:val="clear" w:color="auto" w:fill="FFFFFF"/>
        </w:rPr>
        <w:t>O Supremo não</w:t>
      </w:r>
      <w:r w:rsidR="00B63D59" w:rsidRPr="00CE6612">
        <w:rPr>
          <w:rFonts w:ascii="Arial" w:hAnsi="Arial" w:cs="Arial"/>
          <w:b/>
          <w:bCs/>
          <w:sz w:val="20"/>
          <w:szCs w:val="20"/>
          <w:bdr w:val="none" w:sz="0" w:space="0" w:color="auto" w:frame="1"/>
          <w:shd w:val="clear" w:color="auto" w:fill="FFFFFF"/>
        </w:rPr>
        <w:t> julga </w:t>
      </w:r>
      <w:r w:rsidR="00B63D59" w:rsidRPr="00CE6612">
        <w:rPr>
          <w:rFonts w:ascii="Arial" w:hAnsi="Arial" w:cs="Arial"/>
          <w:sz w:val="20"/>
          <w:szCs w:val="20"/>
          <w:bdr w:val="none" w:sz="0" w:space="0" w:color="auto" w:frame="1"/>
          <w:shd w:val="clear" w:color="auto" w:fill="FFFFFF"/>
        </w:rPr>
        <w:t>qualquer demanda, mas sim aquelas que atentem </w:t>
      </w:r>
      <w:r w:rsidR="00B63D59" w:rsidRPr="00CE6612">
        <w:rPr>
          <w:rFonts w:ascii="Arial" w:hAnsi="Arial" w:cs="Arial"/>
          <w:b/>
          <w:bCs/>
          <w:sz w:val="20"/>
          <w:szCs w:val="20"/>
          <w:bdr w:val="none" w:sz="0" w:space="0" w:color="auto" w:frame="1"/>
          <w:shd w:val="clear" w:color="auto" w:fill="FFFFFF"/>
        </w:rPr>
        <w:t>contra a correta aplicação da lei maior brasileira</w:t>
      </w:r>
      <w:r w:rsidR="00B63D59" w:rsidRPr="00CE6612">
        <w:rPr>
          <w:rFonts w:ascii="Arial" w:hAnsi="Arial" w:cs="Arial"/>
          <w:sz w:val="20"/>
          <w:szCs w:val="20"/>
          <w:bdr w:val="none" w:sz="0" w:space="0" w:color="auto" w:frame="1"/>
          <w:shd w:val="clear" w:color="auto" w:fill="FFFFFF"/>
        </w:rPr>
        <w:t xml:space="preserve"> que é a Constituição Federal. Quando uma norma ou </w:t>
      </w:r>
      <w:hyperlink r:id="rId10" w:tgtFrame="_blank" w:history="1">
        <w:r w:rsidR="00B63D59" w:rsidRPr="00CE6612">
          <w:rPr>
            <w:rStyle w:val="Hyperlink"/>
            <w:rFonts w:ascii="Arial" w:hAnsi="Arial" w:cs="Arial"/>
            <w:color w:val="auto"/>
            <w:sz w:val="20"/>
            <w:szCs w:val="20"/>
            <w:bdr w:val="none" w:sz="0" w:space="0" w:color="auto" w:frame="1"/>
            <w:shd w:val="clear" w:color="auto" w:fill="FFFFFF"/>
          </w:rPr>
          <w:t>lei</w:t>
        </w:r>
      </w:hyperlink>
      <w:r w:rsidR="00B63D59" w:rsidRPr="00CE6612">
        <w:rPr>
          <w:rFonts w:ascii="Arial" w:hAnsi="Arial" w:cs="Arial"/>
          <w:sz w:val="20"/>
          <w:szCs w:val="20"/>
          <w:bdr w:val="none" w:sz="0" w:space="0" w:color="auto" w:frame="1"/>
          <w:shd w:val="clear" w:color="auto" w:fill="FFFFFF"/>
        </w:rPr>
        <w:t> infringe a constituição, são utilizadas as seguintes ações: Ação Declaratória de Constitucionalidade, Ação Direta de Inconstitucionalidade ou Arguição de Descumprimento de Preceito Fundamental. E referente às infrações penais comuns, o supremo julga: o Presidente da República, o </w:t>
      </w:r>
      <w:hyperlink r:id="rId11" w:tgtFrame="_blank" w:history="1">
        <w:r w:rsidR="00B63D59" w:rsidRPr="00CE6612">
          <w:rPr>
            <w:rStyle w:val="Hyperlink"/>
            <w:rFonts w:ascii="Arial" w:hAnsi="Arial" w:cs="Arial"/>
            <w:color w:val="auto"/>
            <w:sz w:val="20"/>
            <w:szCs w:val="20"/>
            <w:bdr w:val="none" w:sz="0" w:space="0" w:color="auto" w:frame="1"/>
            <w:shd w:val="clear" w:color="auto" w:fill="FFFFFF"/>
          </w:rPr>
          <w:t>Vice-Presidente</w:t>
        </w:r>
      </w:hyperlink>
      <w:r w:rsidR="00B63D59" w:rsidRPr="00CE6612">
        <w:rPr>
          <w:rFonts w:ascii="Arial" w:hAnsi="Arial" w:cs="Arial"/>
          <w:sz w:val="20"/>
          <w:szCs w:val="20"/>
          <w:bdr w:val="none" w:sz="0" w:space="0" w:color="auto" w:frame="1"/>
          <w:shd w:val="clear" w:color="auto" w:fill="FFFFFF"/>
        </w:rPr>
        <w:t>, os membros do </w:t>
      </w:r>
      <w:hyperlink r:id="rId12" w:tgtFrame="_blank" w:history="1">
        <w:r w:rsidR="00B63D59" w:rsidRPr="00CE6612">
          <w:rPr>
            <w:rStyle w:val="Hyperlink"/>
            <w:rFonts w:ascii="Arial" w:hAnsi="Arial" w:cs="Arial"/>
            <w:color w:val="auto"/>
            <w:sz w:val="20"/>
            <w:szCs w:val="20"/>
            <w:bdr w:val="none" w:sz="0" w:space="0" w:color="auto" w:frame="1"/>
            <w:shd w:val="clear" w:color="auto" w:fill="FFFFFF"/>
          </w:rPr>
          <w:t>Congresso Nacional</w:t>
        </w:r>
      </w:hyperlink>
      <w:r w:rsidR="00B63D59" w:rsidRPr="00CE6612">
        <w:rPr>
          <w:rFonts w:ascii="Arial" w:hAnsi="Arial" w:cs="Arial"/>
          <w:sz w:val="20"/>
          <w:szCs w:val="20"/>
          <w:bdr w:val="none" w:sz="0" w:space="0" w:color="auto" w:frame="1"/>
          <w:shd w:val="clear" w:color="auto" w:fill="FFFFFF"/>
        </w:rPr>
        <w:t>, seus próprios Ministros e o </w:t>
      </w:r>
      <w:hyperlink r:id="rId13" w:tgtFrame="_blank" w:history="1">
        <w:r w:rsidR="00B63D59" w:rsidRPr="00CE6612">
          <w:rPr>
            <w:rStyle w:val="Hyperlink"/>
            <w:rFonts w:ascii="Arial" w:hAnsi="Arial" w:cs="Arial"/>
            <w:color w:val="auto"/>
            <w:sz w:val="20"/>
            <w:szCs w:val="20"/>
            <w:bdr w:val="none" w:sz="0" w:space="0" w:color="auto" w:frame="1"/>
            <w:shd w:val="clear" w:color="auto" w:fill="FFFFFF"/>
          </w:rPr>
          <w:t>Procurador-Geral da República</w:t>
        </w:r>
      </w:hyperlink>
      <w:r w:rsidR="00B63D59" w:rsidRPr="00CE6612">
        <w:rPr>
          <w:rFonts w:ascii="Arial" w:hAnsi="Arial" w:cs="Arial"/>
          <w:sz w:val="20"/>
          <w:szCs w:val="20"/>
          <w:bdr w:val="none" w:sz="0" w:space="0" w:color="auto" w:frame="1"/>
          <w:shd w:val="clear" w:color="auto" w:fill="FFFFFF"/>
        </w:rPr>
        <w:t>.</w:t>
      </w:r>
    </w:p>
    <w:p w14:paraId="4D02C066" w14:textId="77777777" w:rsidR="00696AC5" w:rsidRPr="00CE6612" w:rsidRDefault="00696AC5" w:rsidP="0008366D">
      <w:pPr>
        <w:shd w:val="clear" w:color="auto" w:fill="FFFFFF"/>
        <w:spacing w:after="0" w:line="240" w:lineRule="auto"/>
        <w:jc w:val="both"/>
        <w:outlineLvl w:val="3"/>
        <w:rPr>
          <w:rFonts w:ascii="Arial" w:hAnsi="Arial" w:cs="Arial"/>
          <w:bdr w:val="none" w:sz="0" w:space="0" w:color="auto" w:frame="1"/>
          <w:shd w:val="clear" w:color="auto" w:fill="FFFFFF"/>
        </w:rPr>
      </w:pPr>
    </w:p>
    <w:p w14:paraId="4C64FED0" w14:textId="1B6D70FC" w:rsidR="000F2028" w:rsidRPr="00CE6612" w:rsidRDefault="000F2028"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Superior Tribunal de Justiça:</w:t>
      </w:r>
      <w:r w:rsidRPr="00CE6612">
        <w:rPr>
          <w:rFonts w:ascii="Arial" w:eastAsia="Times New Roman" w:hAnsi="Arial" w:cs="Arial"/>
          <w:lang w:eastAsia="pt-BR"/>
        </w:rPr>
        <w:t xml:space="preserve"> Abaixo do STF está o STJ, cuja responsabilidade é fazer uma interpretação uniforme da </w:t>
      </w:r>
      <w:r w:rsidRPr="00CE6612">
        <w:rPr>
          <w:rFonts w:ascii="Arial" w:eastAsia="Times New Roman" w:hAnsi="Arial" w:cs="Arial"/>
          <w:b/>
          <w:bCs/>
          <w:lang w:eastAsia="pt-BR"/>
        </w:rPr>
        <w:t xml:space="preserve">legislação federal. </w:t>
      </w:r>
      <w:r w:rsidRPr="00CE6612">
        <w:rPr>
          <w:rFonts w:ascii="Arial" w:eastAsia="Times New Roman" w:hAnsi="Arial" w:cs="Arial"/>
          <w:lang w:eastAsia="pt-BR"/>
        </w:rPr>
        <w:t>É composto por 33 ministros nomeados pelo Presidente da República escolhidos numa lista tríplice elaborada pela própria Corte. Os ministros do STJ também têm de ser aprovados pelo Senado antes da nomeação pelo Presidente do Brasil.  STJ julga causas criminais de relevância, e que envolvam governadores de estados, Desembargadores e Juízes de Tribunais Regionais Federais, Eleitorais e Trabalhistas e outras autoridades.</w:t>
      </w:r>
    </w:p>
    <w:p w14:paraId="509445AB" w14:textId="77777777" w:rsidR="00A774AC" w:rsidRPr="00CE6612" w:rsidRDefault="00A774AC" w:rsidP="0008366D">
      <w:pPr>
        <w:shd w:val="clear" w:color="auto" w:fill="FFFFFF"/>
        <w:spacing w:after="0" w:line="240" w:lineRule="auto"/>
        <w:jc w:val="both"/>
        <w:outlineLvl w:val="3"/>
        <w:rPr>
          <w:rFonts w:ascii="Arial" w:eastAsia="Times New Roman" w:hAnsi="Arial" w:cs="Arial"/>
          <w:lang w:eastAsia="pt-BR"/>
        </w:rPr>
      </w:pPr>
    </w:p>
    <w:p w14:paraId="0043A92C" w14:textId="5CF9AA72" w:rsidR="00B63D59" w:rsidRPr="00CE6612" w:rsidRDefault="00D66647" w:rsidP="00B63D59">
      <w:pPr>
        <w:shd w:val="clear" w:color="auto" w:fill="FFFFFF"/>
        <w:spacing w:after="0" w:line="240" w:lineRule="auto"/>
        <w:jc w:val="both"/>
        <w:outlineLvl w:val="3"/>
        <w:rPr>
          <w:rFonts w:ascii="Arial" w:eastAsia="Times New Roman" w:hAnsi="Arial" w:cs="Arial"/>
          <w:bCs/>
          <w:sz w:val="20"/>
          <w:szCs w:val="20"/>
          <w:lang w:eastAsia="pt-BR"/>
        </w:rPr>
      </w:pPr>
      <w:r w:rsidRPr="00CE6612">
        <w:rPr>
          <w:rFonts w:ascii="Arial" w:eastAsia="Times New Roman" w:hAnsi="Arial" w:cs="Arial"/>
          <w:b/>
          <w:i/>
          <w:iCs/>
          <w:highlight w:val="darkGray"/>
          <w:lang w:eastAsia="pt-BR"/>
        </w:rPr>
        <w:t>É importante!!</w:t>
      </w:r>
      <w:r w:rsidRPr="00CE6612">
        <w:rPr>
          <w:rFonts w:ascii="Arial" w:eastAsia="Times New Roman" w:hAnsi="Arial" w:cs="Arial"/>
          <w:lang w:eastAsia="pt-BR"/>
        </w:rPr>
        <w:t xml:space="preserve"> </w:t>
      </w:r>
      <w:r w:rsidR="00B51143" w:rsidRPr="00CE6612">
        <w:rPr>
          <w:rFonts w:ascii="Arial" w:eastAsia="Times New Roman" w:hAnsi="Arial" w:cs="Arial"/>
          <w:b/>
          <w:sz w:val="20"/>
          <w:szCs w:val="20"/>
          <w:u w:val="single"/>
          <w:lang w:eastAsia="pt-BR"/>
        </w:rPr>
        <w:t>Tribunais Superiores</w:t>
      </w:r>
      <w:r w:rsidR="00B51143" w:rsidRPr="00CE6612">
        <w:rPr>
          <w:rFonts w:ascii="Arial" w:eastAsia="Times New Roman" w:hAnsi="Arial" w:cs="Arial"/>
          <w:bCs/>
          <w:sz w:val="20"/>
          <w:szCs w:val="20"/>
          <w:lang w:eastAsia="pt-BR"/>
        </w:rPr>
        <w:t xml:space="preserve">: </w:t>
      </w:r>
      <w:r w:rsidR="00B63D59" w:rsidRPr="00CE6612">
        <w:rPr>
          <w:rFonts w:ascii="Arial" w:eastAsia="Times New Roman" w:hAnsi="Arial" w:cs="Arial"/>
          <w:bCs/>
          <w:sz w:val="20"/>
          <w:szCs w:val="20"/>
          <w:lang w:eastAsia="pt-BR"/>
        </w:rPr>
        <w:t xml:space="preserve">segue </w:t>
      </w:r>
      <w:r w:rsidR="00696AC5" w:rsidRPr="00CE6612">
        <w:rPr>
          <w:rFonts w:ascii="Arial" w:eastAsia="Times New Roman" w:hAnsi="Arial" w:cs="Arial"/>
          <w:bCs/>
          <w:sz w:val="20"/>
          <w:szCs w:val="20"/>
          <w:lang w:eastAsia="pt-BR"/>
        </w:rPr>
        <w:t>abaixo</w:t>
      </w:r>
      <w:r w:rsidR="00B63D59" w:rsidRPr="00CE6612">
        <w:rPr>
          <w:rFonts w:ascii="Arial" w:eastAsia="Times New Roman" w:hAnsi="Arial" w:cs="Arial"/>
          <w:bCs/>
          <w:sz w:val="20"/>
          <w:szCs w:val="20"/>
          <w:lang w:eastAsia="pt-BR"/>
        </w:rPr>
        <w:t xml:space="preserve"> a formação de cada um desses tribunais:</w:t>
      </w:r>
    </w:p>
    <w:p w14:paraId="3EBDB0C3" w14:textId="77777777" w:rsidR="00B63D59" w:rsidRPr="00CE6612" w:rsidRDefault="00B63D59" w:rsidP="00B63D59">
      <w:pPr>
        <w:shd w:val="clear" w:color="auto" w:fill="FFFFFF"/>
        <w:spacing w:after="0" w:line="240" w:lineRule="auto"/>
        <w:jc w:val="center"/>
        <w:outlineLvl w:val="3"/>
        <w:rPr>
          <w:rFonts w:ascii="Arial" w:eastAsia="Times New Roman" w:hAnsi="Arial" w:cs="Arial"/>
          <w:sz w:val="20"/>
          <w:szCs w:val="20"/>
          <w:lang w:eastAsia="pt-BR"/>
        </w:rPr>
      </w:pPr>
    </w:p>
    <w:p w14:paraId="0E32F007" w14:textId="77777777" w:rsidR="00B63D59" w:rsidRPr="00CE6612" w:rsidRDefault="00B63D59" w:rsidP="00B63D59">
      <w:pPr>
        <w:pStyle w:val="PargrafodaLista"/>
        <w:numPr>
          <w:ilvl w:val="0"/>
          <w:numId w:val="1"/>
        </w:numPr>
        <w:shd w:val="clear" w:color="auto" w:fill="FFFFFF"/>
        <w:spacing w:after="0" w:line="240" w:lineRule="auto"/>
        <w:jc w:val="both"/>
        <w:outlineLvl w:val="3"/>
        <w:rPr>
          <w:rFonts w:ascii="Arial" w:eastAsia="Times New Roman" w:hAnsi="Arial" w:cs="Arial"/>
          <w:sz w:val="20"/>
          <w:szCs w:val="20"/>
          <w:lang w:eastAsia="pt-BR"/>
        </w:rPr>
      </w:pPr>
      <w:r w:rsidRPr="00CE6612">
        <w:rPr>
          <w:rFonts w:ascii="Arial" w:eastAsia="Times New Roman" w:hAnsi="Arial" w:cs="Arial"/>
          <w:sz w:val="20"/>
          <w:szCs w:val="20"/>
          <w:lang w:eastAsia="pt-BR"/>
        </w:rPr>
        <w:t>Superior Tribunal do Trabalho: 27 ministros, escolhidos pelo(a) Presidente da República e aprovados pelo Senado Federal;</w:t>
      </w:r>
    </w:p>
    <w:p w14:paraId="532EED78" w14:textId="77777777" w:rsidR="00B63D59" w:rsidRPr="00CE6612" w:rsidRDefault="00B63D59" w:rsidP="00B63D59">
      <w:pPr>
        <w:pStyle w:val="PargrafodaLista"/>
        <w:numPr>
          <w:ilvl w:val="0"/>
          <w:numId w:val="1"/>
        </w:numPr>
        <w:shd w:val="clear" w:color="auto" w:fill="FFFFFF"/>
        <w:spacing w:after="0" w:line="240" w:lineRule="auto"/>
        <w:jc w:val="both"/>
        <w:outlineLvl w:val="3"/>
        <w:rPr>
          <w:rFonts w:ascii="Arial" w:eastAsia="Times New Roman" w:hAnsi="Arial" w:cs="Arial"/>
          <w:sz w:val="20"/>
          <w:szCs w:val="20"/>
          <w:lang w:eastAsia="pt-BR"/>
        </w:rPr>
      </w:pPr>
      <w:r w:rsidRPr="00CE6612">
        <w:rPr>
          <w:rFonts w:ascii="Arial" w:eastAsia="Times New Roman" w:hAnsi="Arial" w:cs="Arial"/>
          <w:sz w:val="20"/>
          <w:szCs w:val="20"/>
          <w:lang w:eastAsia="pt-BR"/>
        </w:rPr>
        <w:t>Superior Tribunal Eleitoral: mínimo de 7 ministros, sendo 3 provenientes do STF, 2 do STJ, e 2 advogados escolhidos entre 6, de saber idôneo e notório conhecimento jurídico;</w:t>
      </w:r>
    </w:p>
    <w:p w14:paraId="4A5905E3" w14:textId="77777777" w:rsidR="00B63D59" w:rsidRPr="00CE6612" w:rsidRDefault="00B63D59" w:rsidP="00B63D59">
      <w:pPr>
        <w:pStyle w:val="PargrafodaLista"/>
        <w:numPr>
          <w:ilvl w:val="0"/>
          <w:numId w:val="1"/>
        </w:numPr>
        <w:shd w:val="clear" w:color="auto" w:fill="FFFFFF"/>
        <w:spacing w:after="0" w:line="240" w:lineRule="auto"/>
        <w:jc w:val="both"/>
        <w:outlineLvl w:val="3"/>
        <w:rPr>
          <w:rFonts w:ascii="Arial" w:eastAsia="Times New Roman" w:hAnsi="Arial" w:cs="Arial"/>
          <w:sz w:val="20"/>
          <w:szCs w:val="20"/>
          <w:lang w:eastAsia="pt-BR"/>
        </w:rPr>
      </w:pPr>
      <w:r w:rsidRPr="00CE6612">
        <w:rPr>
          <w:rFonts w:ascii="Arial" w:eastAsia="Times New Roman" w:hAnsi="Arial" w:cs="Arial"/>
          <w:sz w:val="20"/>
          <w:szCs w:val="20"/>
          <w:lang w:eastAsia="pt-BR"/>
        </w:rPr>
        <w:t>Superior Tribunal Militar: 15 ministros vitalícios, sendo 3 da marinha, 4 do exército, 3 da aeronáutica, todos estes oficiais-generais ativos. Além de 5 civis, sendo 3 advogados de amplo conhecimento jurídico e reputação íntegra, com mais de 10 anos de exercício profissional e as duas últimas vagas dividem-se entre um Juiz Auditor e um membro do Ministério Público Militar;</w:t>
      </w:r>
    </w:p>
    <w:p w14:paraId="5443A184" w14:textId="77777777" w:rsidR="00B63D59" w:rsidRPr="00CE6612" w:rsidRDefault="00B63D59" w:rsidP="00B63D59">
      <w:pPr>
        <w:pStyle w:val="PargrafodaLista"/>
        <w:numPr>
          <w:ilvl w:val="0"/>
          <w:numId w:val="1"/>
        </w:numPr>
        <w:shd w:val="clear" w:color="auto" w:fill="FFFFFF"/>
        <w:spacing w:after="0" w:line="240" w:lineRule="auto"/>
        <w:jc w:val="both"/>
        <w:outlineLvl w:val="3"/>
        <w:rPr>
          <w:rFonts w:ascii="Arial" w:eastAsia="Times New Roman" w:hAnsi="Arial" w:cs="Arial"/>
          <w:sz w:val="20"/>
          <w:szCs w:val="20"/>
          <w:lang w:eastAsia="pt-BR"/>
        </w:rPr>
      </w:pPr>
      <w:r w:rsidRPr="00CE6612">
        <w:rPr>
          <w:rFonts w:ascii="Arial" w:eastAsia="Times New Roman" w:hAnsi="Arial" w:cs="Arial"/>
          <w:sz w:val="20"/>
          <w:szCs w:val="20"/>
          <w:lang w:eastAsia="pt-BR"/>
        </w:rPr>
        <w:t xml:space="preserve">Superior Tribunal de Justiça: 33 ministros, escolhidos pelo(a) Presidente da República e aprovados pelo Senado Federal. </w:t>
      </w:r>
    </w:p>
    <w:p w14:paraId="19F3B17B"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p>
    <w:p w14:paraId="34EC7FA5" w14:textId="0F385B73"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Além dos tribunais superiores, a o sistema Judiciário federal é composto pela Justiça Federal comum e pela Justiça especializada (Justiça do Trabalho, Justiça Eleitoral e Justiça Militar).</w:t>
      </w:r>
    </w:p>
    <w:p w14:paraId="6FE9AD1D"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p>
    <w:p w14:paraId="72A31902"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Justiça Federal:</w:t>
      </w:r>
      <w:r w:rsidRPr="00CE6612">
        <w:rPr>
          <w:rFonts w:ascii="Arial" w:eastAsia="Times New Roman" w:hAnsi="Arial" w:cs="Arial"/>
          <w:lang w:eastAsia="pt-BR"/>
        </w:rPr>
        <w:t xml:space="preserve"> A Justiça Federal comum pode processar e julgar causas em que a União, autarquias ou empresas públicas federais sejam autoras, rés, assistentes ou oponentes – exceto aquelas relativas a falência, acidentes de trabalho e aquelas do âmbito da Justiça Eleitoral e à Justiça do Trabalho.É composta por juízes federais que atuam na primeira instância, nos tribunais regionais federais (segunda instância) e nos juizados especiais, que julgam causas de menor potencial ofensivo e de pequeno valor econômico.</w:t>
      </w:r>
    </w:p>
    <w:p w14:paraId="76035C15"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p>
    <w:p w14:paraId="79F0834B"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Justiça do Trabalho:</w:t>
      </w:r>
      <w:r w:rsidRPr="00CE6612">
        <w:rPr>
          <w:rFonts w:ascii="Arial" w:eastAsia="Times New Roman" w:hAnsi="Arial" w:cs="Arial"/>
          <w:lang w:eastAsia="pt-BR"/>
        </w:rPr>
        <w:t xml:space="preserve"> A Justiça do Trabalho julga conflitos individuais e coletivos entre empregados e empregadores. É composta por juízes trabalhistas que atuam na primeira instância e nos tribunais regionais do Trabalho (TRT), e por ministros que atuam no Tribunal Superior do Trabalho (TST).</w:t>
      </w:r>
    </w:p>
    <w:p w14:paraId="1AE9C338"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p>
    <w:p w14:paraId="14F2EF46"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Justiça Eleitoral</w:t>
      </w:r>
      <w:r w:rsidRPr="00CE6612">
        <w:rPr>
          <w:rFonts w:ascii="Arial" w:eastAsia="Times New Roman" w:hAnsi="Arial" w:cs="Arial"/>
          <w:lang w:eastAsia="pt-BR"/>
        </w:rPr>
        <w:t xml:space="preserve">: Com o objetivo de garantir o direito ao voto direto e sigiloso, preconizado pela Constituição, a Justiça Eleitoral regulamenta os procedimentos eleitorais. Na prática, é responsável por organizar, monitorar e apurar as eleições, bem como por diplomar os candidatos eleitos. Também pode decretar a perda de mandato eletivo federal e estadual e julgar irregularidades praticadas nas eleições. Os juízes </w:t>
      </w:r>
      <w:r w:rsidRPr="00CE6612">
        <w:rPr>
          <w:rFonts w:ascii="Arial" w:eastAsia="Times New Roman" w:hAnsi="Arial" w:cs="Arial"/>
          <w:lang w:eastAsia="pt-BR"/>
        </w:rPr>
        <w:lastRenderedPageBreak/>
        <w:t>eleitorais atuam na primeira instância e nos tribunais regionais eleitorais (TRE) e os ministros que atuam no Tribunal Superior Eleitoral (TSE).</w:t>
      </w:r>
    </w:p>
    <w:p w14:paraId="46D1FF2F"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p>
    <w:p w14:paraId="0137951B"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Justiça Militar:</w:t>
      </w:r>
      <w:r w:rsidRPr="00CE6612">
        <w:rPr>
          <w:rFonts w:ascii="Arial" w:eastAsia="Times New Roman" w:hAnsi="Arial" w:cs="Arial"/>
          <w:lang w:eastAsia="pt-BR"/>
        </w:rPr>
        <w:t xml:space="preserve"> A Justiça Militar é composta por juízes militares que atuam em primeira e segunda instância e por ministros que julgam no Superior Tribunal Militar (STM). Sua função é processar e julgar os crimes militares.</w:t>
      </w:r>
    </w:p>
    <w:p w14:paraId="4C5FD6EB"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p>
    <w:p w14:paraId="13C4D25C" w14:textId="0A39430D"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Justiças Estaduais:</w:t>
      </w:r>
      <w:r w:rsidRPr="00CE6612">
        <w:rPr>
          <w:rFonts w:ascii="Arial" w:eastAsia="Times New Roman" w:hAnsi="Arial" w:cs="Arial"/>
          <w:lang w:eastAsia="pt-BR"/>
        </w:rPr>
        <w:t xml:space="preserve"> A organização da Justiça estadual é competência de cada estado e do Distrito Federal. Nela existem os juizados especiais cíveis e criminais. Nela atuam juízes de Direito (primeira instância) e desembargadores, (nos tribunais de Justiça, segunda instância). Nos estados e no DF também existem juizados especiais cíveis e criminais. A função da Justiça estadual é processar e julgar qualquer causa que não esteja sujeita à Justiça Federal comum, do Trabalho, Eleitoral e Militar.</w:t>
      </w:r>
    </w:p>
    <w:p w14:paraId="00C6E253" w14:textId="77777777" w:rsidR="00BF2770" w:rsidRPr="00CE6612" w:rsidRDefault="00BF2770" w:rsidP="0008366D">
      <w:pPr>
        <w:shd w:val="clear" w:color="auto" w:fill="FFFFFF"/>
        <w:spacing w:after="0" w:line="240" w:lineRule="auto"/>
        <w:jc w:val="both"/>
        <w:outlineLvl w:val="3"/>
        <w:rPr>
          <w:rFonts w:ascii="Arial" w:eastAsia="Times New Roman" w:hAnsi="Arial" w:cs="Arial"/>
          <w:b/>
          <w:lang w:eastAsia="pt-BR"/>
        </w:rPr>
      </w:pPr>
    </w:p>
    <w:p w14:paraId="149C72A5" w14:textId="57783147" w:rsidR="00696AC5" w:rsidRDefault="00D66647" w:rsidP="0008366D">
      <w:pPr>
        <w:shd w:val="clear" w:color="auto" w:fill="FFFFFF"/>
        <w:spacing w:after="0" w:line="240" w:lineRule="auto"/>
        <w:jc w:val="both"/>
        <w:outlineLvl w:val="3"/>
        <w:rPr>
          <w:rFonts w:ascii="Arial" w:eastAsia="Times New Roman" w:hAnsi="Arial" w:cs="Arial"/>
          <w:bCs/>
          <w:i/>
          <w:iCs/>
          <w:u w:val="single"/>
          <w:lang w:eastAsia="pt-BR"/>
        </w:rPr>
      </w:pPr>
      <w:r w:rsidRPr="00CE6612">
        <w:rPr>
          <w:rFonts w:ascii="Arial" w:eastAsia="Times New Roman" w:hAnsi="Arial" w:cs="Arial"/>
          <w:b/>
          <w:i/>
          <w:iCs/>
          <w:highlight w:val="darkGray"/>
          <w:lang w:eastAsia="pt-BR"/>
        </w:rPr>
        <w:t>É</w:t>
      </w:r>
      <w:r w:rsidR="00A774AC" w:rsidRPr="00CE6612">
        <w:rPr>
          <w:rFonts w:ascii="Arial" w:eastAsia="Times New Roman" w:hAnsi="Arial" w:cs="Arial"/>
          <w:b/>
          <w:i/>
          <w:iCs/>
          <w:highlight w:val="darkGray"/>
          <w:lang w:eastAsia="pt-BR"/>
        </w:rPr>
        <w:t xml:space="preserve"> importante!!</w:t>
      </w:r>
      <w:r w:rsidR="00A774AC" w:rsidRPr="00CE6612">
        <w:rPr>
          <w:rFonts w:ascii="Arial" w:eastAsia="Times New Roman" w:hAnsi="Arial" w:cs="Arial"/>
          <w:bCs/>
          <w:i/>
          <w:iCs/>
          <w:lang w:eastAsia="pt-BR"/>
        </w:rPr>
        <w:t xml:space="preserve"> </w:t>
      </w:r>
      <w:r w:rsidR="00BF2770" w:rsidRPr="00CE6612">
        <w:rPr>
          <w:rFonts w:ascii="Arial" w:eastAsia="Times New Roman" w:hAnsi="Arial" w:cs="Arial"/>
          <w:bCs/>
          <w:sz w:val="20"/>
          <w:szCs w:val="20"/>
          <w:u w:val="single"/>
          <w:lang w:eastAsia="pt-BR"/>
        </w:rPr>
        <w:t>O STF e o STJ têm poder sobre a Justiça comum federal e estadual. Em primeira instância, as causas são analisadas por juízes federais ou estaduais. Recursos de apelação são enviados aos Tribunais Regionais Federais, aos Tribunais de Justiça e aos Tribunais de Segunda Instância, os dois últimos órgãos da Justiça Estadual. Às decisões dos tribunais de última instância das justiças Militar, Eleitoral e do Trabalho cabe recurso, em matéria constitucional, para o STF.</w:t>
      </w:r>
    </w:p>
    <w:p w14:paraId="390744B7" w14:textId="77777777" w:rsidR="003D3052" w:rsidRPr="003D3052" w:rsidRDefault="003D3052" w:rsidP="0008366D">
      <w:pPr>
        <w:shd w:val="clear" w:color="auto" w:fill="FFFFFF"/>
        <w:spacing w:after="0" w:line="240" w:lineRule="auto"/>
        <w:jc w:val="both"/>
        <w:outlineLvl w:val="3"/>
        <w:rPr>
          <w:rFonts w:ascii="Arial" w:eastAsia="Times New Roman" w:hAnsi="Arial" w:cs="Arial"/>
          <w:bCs/>
          <w:i/>
          <w:iCs/>
          <w:u w:val="single"/>
          <w:lang w:eastAsia="pt-BR"/>
        </w:rPr>
      </w:pPr>
    </w:p>
    <w:p w14:paraId="43B1EC3B" w14:textId="77777777" w:rsidR="00696AC5" w:rsidRPr="001F3932" w:rsidRDefault="00696AC5" w:rsidP="0008366D">
      <w:pPr>
        <w:shd w:val="clear" w:color="auto" w:fill="FFFFFF"/>
        <w:spacing w:after="0" w:line="240" w:lineRule="auto"/>
        <w:jc w:val="both"/>
        <w:outlineLvl w:val="3"/>
        <w:rPr>
          <w:rFonts w:ascii="Arial" w:eastAsia="Times New Roman" w:hAnsi="Arial" w:cs="Arial"/>
          <w:sz w:val="24"/>
          <w:szCs w:val="24"/>
          <w:lang w:eastAsia="pt-BR"/>
        </w:rPr>
      </w:pPr>
    </w:p>
    <w:p w14:paraId="180EEFBD" w14:textId="77777777" w:rsidR="00BF2770" w:rsidRPr="001F3932" w:rsidRDefault="00BF2770" w:rsidP="0008366D">
      <w:pPr>
        <w:shd w:val="clear" w:color="auto" w:fill="DBE5F1" w:themeFill="accent1" w:themeFillTint="33"/>
        <w:spacing w:after="0" w:line="240" w:lineRule="auto"/>
        <w:jc w:val="center"/>
        <w:outlineLvl w:val="2"/>
        <w:rPr>
          <w:rFonts w:ascii="Arial" w:eastAsia="Times New Roman" w:hAnsi="Arial" w:cs="Arial"/>
          <w:b/>
          <w:bCs/>
          <w:i/>
          <w:sz w:val="24"/>
          <w:szCs w:val="24"/>
          <w:u w:val="single"/>
          <w:lang w:eastAsia="pt-BR"/>
        </w:rPr>
      </w:pPr>
      <w:r w:rsidRPr="001F3932">
        <w:rPr>
          <w:rFonts w:ascii="Arial" w:eastAsia="Times New Roman" w:hAnsi="Arial" w:cs="Arial"/>
          <w:b/>
          <w:bCs/>
          <w:i/>
          <w:sz w:val="24"/>
          <w:szCs w:val="24"/>
          <w:u w:val="single"/>
          <w:lang w:eastAsia="pt-BR"/>
        </w:rPr>
        <w:t>Lista dos Tribunais</w:t>
      </w:r>
    </w:p>
    <w:p w14:paraId="100FF0F7" w14:textId="0134F6EB" w:rsidR="00BF2770" w:rsidRDefault="00BF2770" w:rsidP="0008366D">
      <w:pPr>
        <w:shd w:val="clear" w:color="auto" w:fill="FFFFFF"/>
        <w:spacing w:after="0" w:line="240" w:lineRule="auto"/>
        <w:outlineLvl w:val="3"/>
        <w:rPr>
          <w:rFonts w:ascii="Arial" w:eastAsia="Times New Roman" w:hAnsi="Arial" w:cs="Arial"/>
          <w:sz w:val="24"/>
          <w:szCs w:val="24"/>
          <w:lang w:eastAsia="pt-BR"/>
        </w:rPr>
      </w:pPr>
    </w:p>
    <w:p w14:paraId="67F138BC" w14:textId="18702FEF" w:rsidR="003D3052" w:rsidRDefault="003D3052" w:rsidP="0008366D">
      <w:pPr>
        <w:shd w:val="clear" w:color="auto" w:fill="FFFFFF"/>
        <w:spacing w:after="0" w:line="240" w:lineRule="auto"/>
        <w:outlineLvl w:val="3"/>
      </w:pPr>
      <w:r>
        <w:rPr>
          <w:rFonts w:ascii="Arial" w:eastAsia="Times New Roman" w:hAnsi="Arial" w:cs="Arial"/>
          <w:sz w:val="24"/>
          <w:szCs w:val="24"/>
          <w:lang w:eastAsia="pt-BR"/>
        </w:rPr>
        <w:t xml:space="preserve">Link: </w:t>
      </w:r>
      <w:hyperlink r:id="rId14" w:history="1">
        <w:r>
          <w:rPr>
            <w:rStyle w:val="Hyperlink"/>
          </w:rPr>
          <w:t>https://www.cnj.jus.br/poder-judiciario/portais-dos-tribunais</w:t>
        </w:r>
      </w:hyperlink>
    </w:p>
    <w:p w14:paraId="22EBA7C9" w14:textId="77777777" w:rsidR="003D3052" w:rsidRPr="001F3932" w:rsidRDefault="003D3052" w:rsidP="0008366D">
      <w:pPr>
        <w:shd w:val="clear" w:color="auto" w:fill="FFFFFF"/>
        <w:spacing w:after="0" w:line="240" w:lineRule="auto"/>
        <w:outlineLvl w:val="3"/>
        <w:rPr>
          <w:rFonts w:ascii="Arial" w:eastAsia="Times New Roman" w:hAnsi="Arial" w:cs="Arial"/>
          <w:sz w:val="24"/>
          <w:szCs w:val="24"/>
          <w:lang w:eastAsia="pt-BR"/>
        </w:rPr>
      </w:pPr>
    </w:p>
    <w:p w14:paraId="51296996" w14:textId="77777777" w:rsidR="00BF2770" w:rsidRPr="003D5394" w:rsidRDefault="00BF2770" w:rsidP="0008366D">
      <w:pPr>
        <w:shd w:val="clear" w:color="auto" w:fill="FFFFFF"/>
        <w:spacing w:after="0" w:line="240" w:lineRule="auto"/>
        <w:outlineLvl w:val="3"/>
        <w:rPr>
          <w:rFonts w:ascii="Arial" w:eastAsia="Times New Roman" w:hAnsi="Arial" w:cs="Arial"/>
          <w:b/>
          <w:sz w:val="20"/>
          <w:szCs w:val="20"/>
          <w:u w:val="single"/>
          <w:lang w:eastAsia="pt-BR"/>
        </w:rPr>
      </w:pPr>
      <w:r w:rsidRPr="003D5394">
        <w:rPr>
          <w:rFonts w:ascii="Arial" w:eastAsia="Times New Roman" w:hAnsi="Arial" w:cs="Arial"/>
          <w:b/>
          <w:sz w:val="20"/>
          <w:szCs w:val="20"/>
          <w:u w:val="single"/>
          <w:lang w:eastAsia="pt-BR"/>
        </w:rPr>
        <w:t>Tribunais Superiores Brasileiros:</w:t>
      </w:r>
    </w:p>
    <w:p w14:paraId="3CC471C4"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15" w:tgtFrame="_blank" w:history="1">
        <w:r w:rsidR="00BF2770" w:rsidRPr="003D5394">
          <w:rPr>
            <w:rFonts w:ascii="Arial" w:eastAsia="Times New Roman" w:hAnsi="Arial" w:cs="Arial"/>
            <w:sz w:val="20"/>
            <w:szCs w:val="20"/>
            <w:lang w:eastAsia="pt-BR"/>
          </w:rPr>
          <w:t>Supremo Tribunal Federal</w:t>
        </w:r>
      </w:hyperlink>
    </w:p>
    <w:p w14:paraId="574D309D"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16" w:tgtFrame="_blank" w:history="1">
        <w:r w:rsidR="00BF2770" w:rsidRPr="003D5394">
          <w:rPr>
            <w:rFonts w:ascii="Arial" w:eastAsia="Times New Roman" w:hAnsi="Arial" w:cs="Arial"/>
            <w:sz w:val="20"/>
            <w:szCs w:val="20"/>
            <w:lang w:eastAsia="pt-BR"/>
          </w:rPr>
          <w:t>Tribunal Superior do Trabalho</w:t>
        </w:r>
      </w:hyperlink>
    </w:p>
    <w:p w14:paraId="474ECAA8"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17" w:tgtFrame="_blank" w:history="1">
        <w:r w:rsidR="00BF2770" w:rsidRPr="003D5394">
          <w:rPr>
            <w:rFonts w:ascii="Arial" w:eastAsia="Times New Roman" w:hAnsi="Arial" w:cs="Arial"/>
            <w:sz w:val="20"/>
            <w:szCs w:val="20"/>
            <w:lang w:eastAsia="pt-BR"/>
          </w:rPr>
          <w:t>Conselho Superior da Justiça do Trabalho</w:t>
        </w:r>
      </w:hyperlink>
    </w:p>
    <w:p w14:paraId="34C15DC8"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18" w:tgtFrame="_blank" w:history="1">
        <w:r w:rsidR="00BF2770" w:rsidRPr="003D5394">
          <w:rPr>
            <w:rFonts w:ascii="Arial" w:eastAsia="Times New Roman" w:hAnsi="Arial" w:cs="Arial"/>
            <w:sz w:val="20"/>
            <w:szCs w:val="20"/>
            <w:lang w:eastAsia="pt-BR"/>
          </w:rPr>
          <w:t>Superior Tribunal de Justiça</w:t>
        </w:r>
      </w:hyperlink>
    </w:p>
    <w:p w14:paraId="793797D2"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19" w:tgtFrame="_blank" w:history="1">
        <w:r w:rsidR="00BF2770" w:rsidRPr="003D5394">
          <w:rPr>
            <w:rFonts w:ascii="Arial" w:eastAsia="Times New Roman" w:hAnsi="Arial" w:cs="Arial"/>
            <w:sz w:val="20"/>
            <w:szCs w:val="20"/>
            <w:lang w:eastAsia="pt-BR"/>
          </w:rPr>
          <w:t>Conselho da Justiça Federal</w:t>
        </w:r>
      </w:hyperlink>
    </w:p>
    <w:p w14:paraId="64C84F25"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20" w:tgtFrame="_blank" w:history="1">
        <w:r w:rsidR="00BF2770" w:rsidRPr="003D5394">
          <w:rPr>
            <w:rFonts w:ascii="Arial" w:eastAsia="Times New Roman" w:hAnsi="Arial" w:cs="Arial"/>
            <w:sz w:val="20"/>
            <w:szCs w:val="20"/>
            <w:lang w:eastAsia="pt-BR"/>
          </w:rPr>
          <w:t>Tribunal Superior Eleitoral</w:t>
        </w:r>
      </w:hyperlink>
    </w:p>
    <w:p w14:paraId="73912205" w14:textId="29D86C0A"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21" w:tgtFrame="_blank" w:history="1">
        <w:r w:rsidR="00BF2770" w:rsidRPr="003D5394">
          <w:rPr>
            <w:rFonts w:ascii="Arial" w:eastAsia="Times New Roman" w:hAnsi="Arial" w:cs="Arial"/>
            <w:sz w:val="20"/>
            <w:szCs w:val="20"/>
            <w:lang w:eastAsia="pt-BR"/>
          </w:rPr>
          <w:t>Superior Tribunal Militar</w:t>
        </w:r>
      </w:hyperlink>
    </w:p>
    <w:p w14:paraId="6621E6CB" w14:textId="77777777" w:rsidR="00A774AC" w:rsidRPr="003D5394" w:rsidRDefault="00A774AC" w:rsidP="0008366D">
      <w:pPr>
        <w:shd w:val="clear" w:color="auto" w:fill="FFFFFF"/>
        <w:spacing w:after="0" w:line="240" w:lineRule="auto"/>
        <w:rPr>
          <w:rFonts w:ascii="Arial" w:eastAsia="Times New Roman" w:hAnsi="Arial" w:cs="Arial"/>
          <w:sz w:val="20"/>
          <w:szCs w:val="20"/>
          <w:lang w:eastAsia="pt-BR"/>
        </w:rPr>
      </w:pPr>
    </w:p>
    <w:p w14:paraId="21D30305" w14:textId="77777777" w:rsidR="00BF2770" w:rsidRPr="003D5394" w:rsidRDefault="00BF2770" w:rsidP="0008366D">
      <w:pPr>
        <w:shd w:val="clear" w:color="auto" w:fill="FFFFFF"/>
        <w:spacing w:after="0" w:line="240" w:lineRule="auto"/>
        <w:outlineLvl w:val="3"/>
        <w:rPr>
          <w:rFonts w:ascii="Arial" w:eastAsia="Times New Roman" w:hAnsi="Arial" w:cs="Arial"/>
          <w:b/>
          <w:sz w:val="20"/>
          <w:szCs w:val="20"/>
          <w:u w:val="single"/>
          <w:lang w:eastAsia="pt-BR"/>
        </w:rPr>
      </w:pPr>
      <w:r w:rsidRPr="003D5394">
        <w:rPr>
          <w:rFonts w:ascii="Arial" w:eastAsia="Times New Roman" w:hAnsi="Arial" w:cs="Arial"/>
          <w:b/>
          <w:sz w:val="20"/>
          <w:szCs w:val="20"/>
          <w:u w:val="single"/>
          <w:lang w:eastAsia="pt-BR"/>
        </w:rPr>
        <w:t>Tribunais Federais:</w:t>
      </w:r>
    </w:p>
    <w:p w14:paraId="37278B31" w14:textId="6C1BF4BD"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22" w:tgtFrame="_blank" w:tooltip="Tribunal Regional Federal da 1a. Região" w:history="1">
        <w:r w:rsidR="00BF2770" w:rsidRPr="003D5394">
          <w:rPr>
            <w:rFonts w:ascii="Arial" w:eastAsia="Times New Roman" w:hAnsi="Arial" w:cs="Arial"/>
            <w:sz w:val="20"/>
            <w:szCs w:val="20"/>
            <w:lang w:eastAsia="pt-BR"/>
          </w:rPr>
          <w:t>Tribunal Regional Federal da 1a Região</w:t>
        </w:r>
      </w:hyperlink>
      <w:r w:rsidR="00BF2770" w:rsidRPr="003D5394">
        <w:rPr>
          <w:rFonts w:ascii="Arial" w:eastAsia="Times New Roman" w:hAnsi="Arial" w:cs="Arial"/>
          <w:sz w:val="20"/>
          <w:szCs w:val="20"/>
          <w:lang w:eastAsia="pt-BR"/>
        </w:rPr>
        <w:t> (Abrange os estados: AC, AM, AP, BA, DF, GO, MA, MG, MT, PA, PI, RO, RR)</w:t>
      </w:r>
      <w:r w:rsidR="00BF2770" w:rsidRPr="003D5394">
        <w:rPr>
          <w:rFonts w:ascii="Arial" w:eastAsia="Times New Roman" w:hAnsi="Arial" w:cs="Arial"/>
          <w:sz w:val="20"/>
          <w:szCs w:val="20"/>
          <w:lang w:eastAsia="pt-BR"/>
        </w:rPr>
        <w:br/>
      </w:r>
      <w:hyperlink r:id="rId23" w:history="1">
        <w:r w:rsidR="00BF2770" w:rsidRPr="003D5394">
          <w:rPr>
            <w:rFonts w:ascii="Arial" w:eastAsia="Times New Roman" w:hAnsi="Arial" w:cs="Arial"/>
            <w:sz w:val="20"/>
            <w:szCs w:val="20"/>
            <w:lang w:eastAsia="pt-BR"/>
          </w:rPr>
          <w:t>Tribunal Regional Federal da 2a Região</w:t>
        </w:r>
      </w:hyperlink>
      <w:r w:rsidR="00BF2770" w:rsidRPr="003D5394">
        <w:rPr>
          <w:rFonts w:ascii="Arial" w:eastAsia="Times New Roman" w:hAnsi="Arial" w:cs="Arial"/>
          <w:sz w:val="20"/>
          <w:szCs w:val="20"/>
          <w:lang w:eastAsia="pt-BR"/>
        </w:rPr>
        <w:t> (Abrange os estados: ES, RJ)</w:t>
      </w:r>
      <w:r w:rsidR="00BF2770" w:rsidRPr="003D5394">
        <w:rPr>
          <w:rFonts w:ascii="Arial" w:eastAsia="Times New Roman" w:hAnsi="Arial" w:cs="Arial"/>
          <w:sz w:val="20"/>
          <w:szCs w:val="20"/>
          <w:lang w:eastAsia="pt-BR"/>
        </w:rPr>
        <w:br/>
      </w:r>
      <w:hyperlink r:id="rId24" w:tgtFrame="_blank" w:tooltip="Tribunal Regional Federal da 3a. Região" w:history="1">
        <w:r w:rsidR="00BF2770" w:rsidRPr="003D5394">
          <w:rPr>
            <w:rFonts w:ascii="Arial" w:eastAsia="Times New Roman" w:hAnsi="Arial" w:cs="Arial"/>
            <w:sz w:val="20"/>
            <w:szCs w:val="20"/>
            <w:lang w:eastAsia="pt-BR"/>
          </w:rPr>
          <w:t>Tribunal Regional Federal da 3a Região</w:t>
        </w:r>
      </w:hyperlink>
      <w:r w:rsidR="00BF2770" w:rsidRPr="003D5394">
        <w:rPr>
          <w:rFonts w:ascii="Arial" w:eastAsia="Times New Roman" w:hAnsi="Arial" w:cs="Arial"/>
          <w:sz w:val="20"/>
          <w:szCs w:val="20"/>
          <w:lang w:eastAsia="pt-BR"/>
        </w:rPr>
        <w:t> (Abrange os estados: MS, SP)</w:t>
      </w:r>
      <w:r w:rsidR="00BF2770" w:rsidRPr="003D5394">
        <w:rPr>
          <w:rFonts w:ascii="Arial" w:eastAsia="Times New Roman" w:hAnsi="Arial" w:cs="Arial"/>
          <w:sz w:val="20"/>
          <w:szCs w:val="20"/>
          <w:lang w:eastAsia="pt-BR"/>
        </w:rPr>
        <w:br/>
      </w:r>
      <w:hyperlink r:id="rId25" w:tgtFrame="_blank" w:tooltip="Tribunal Regional Federal da 4a. Região" w:history="1">
        <w:r w:rsidR="00BF2770" w:rsidRPr="003D5394">
          <w:rPr>
            <w:rFonts w:ascii="Arial" w:eastAsia="Times New Roman" w:hAnsi="Arial" w:cs="Arial"/>
            <w:sz w:val="20"/>
            <w:szCs w:val="20"/>
            <w:lang w:eastAsia="pt-BR"/>
          </w:rPr>
          <w:t>Tribunal Regional Federal da 4a Região</w:t>
        </w:r>
      </w:hyperlink>
      <w:r w:rsidR="00BF2770" w:rsidRPr="003D5394">
        <w:rPr>
          <w:rFonts w:ascii="Arial" w:eastAsia="Times New Roman" w:hAnsi="Arial" w:cs="Arial"/>
          <w:sz w:val="20"/>
          <w:szCs w:val="20"/>
          <w:lang w:eastAsia="pt-BR"/>
        </w:rPr>
        <w:t> (Abrange os estados: PR, RS, SC)</w:t>
      </w:r>
      <w:r w:rsidR="00BF2770" w:rsidRPr="003D5394">
        <w:rPr>
          <w:rFonts w:ascii="Arial" w:eastAsia="Times New Roman" w:hAnsi="Arial" w:cs="Arial"/>
          <w:sz w:val="20"/>
          <w:szCs w:val="20"/>
          <w:lang w:eastAsia="pt-BR"/>
        </w:rPr>
        <w:br/>
      </w:r>
      <w:hyperlink r:id="rId26" w:tgtFrame="_blank" w:tooltip="Tribunal Regional Federal da 5a. Região" w:history="1">
        <w:r w:rsidR="00BF2770" w:rsidRPr="003D5394">
          <w:rPr>
            <w:rFonts w:ascii="Arial" w:eastAsia="Times New Roman" w:hAnsi="Arial" w:cs="Arial"/>
            <w:sz w:val="20"/>
            <w:szCs w:val="20"/>
            <w:lang w:eastAsia="pt-BR"/>
          </w:rPr>
          <w:t>Tribunal Regional Federal da 5a Região</w:t>
        </w:r>
      </w:hyperlink>
      <w:r w:rsidR="00BF2770" w:rsidRPr="003D5394">
        <w:rPr>
          <w:rFonts w:ascii="Arial" w:eastAsia="Times New Roman" w:hAnsi="Arial" w:cs="Arial"/>
          <w:sz w:val="20"/>
          <w:szCs w:val="20"/>
          <w:lang w:eastAsia="pt-BR"/>
        </w:rPr>
        <w:t> (Abrange os estados: AL, CE, PB, PE, RN, SE)</w:t>
      </w:r>
    </w:p>
    <w:p w14:paraId="0788E57C" w14:textId="77777777" w:rsidR="00A774AC" w:rsidRPr="003D5394" w:rsidRDefault="00A774AC" w:rsidP="0008366D">
      <w:pPr>
        <w:shd w:val="clear" w:color="auto" w:fill="FFFFFF"/>
        <w:spacing w:after="0" w:line="240" w:lineRule="auto"/>
        <w:rPr>
          <w:rFonts w:ascii="Arial" w:eastAsia="Times New Roman" w:hAnsi="Arial" w:cs="Arial"/>
          <w:sz w:val="20"/>
          <w:szCs w:val="20"/>
          <w:lang w:eastAsia="pt-BR"/>
        </w:rPr>
      </w:pPr>
    </w:p>
    <w:p w14:paraId="0313AF5F" w14:textId="77777777" w:rsidR="00BF2770" w:rsidRPr="003D5394" w:rsidRDefault="00BF2770" w:rsidP="0008366D">
      <w:pPr>
        <w:shd w:val="clear" w:color="auto" w:fill="FFFFFF"/>
        <w:spacing w:after="0" w:line="240" w:lineRule="auto"/>
        <w:outlineLvl w:val="3"/>
        <w:rPr>
          <w:rFonts w:ascii="Arial" w:eastAsia="Times New Roman" w:hAnsi="Arial" w:cs="Arial"/>
          <w:b/>
          <w:sz w:val="20"/>
          <w:szCs w:val="20"/>
          <w:u w:val="single"/>
          <w:lang w:eastAsia="pt-BR"/>
        </w:rPr>
      </w:pPr>
      <w:r w:rsidRPr="003D5394">
        <w:rPr>
          <w:rFonts w:ascii="Arial" w:eastAsia="Times New Roman" w:hAnsi="Arial" w:cs="Arial"/>
          <w:b/>
          <w:sz w:val="20"/>
          <w:szCs w:val="20"/>
          <w:u w:val="single"/>
          <w:lang w:eastAsia="pt-BR"/>
        </w:rPr>
        <w:t>Tribunais Estaduais e do Distrito Federal e Territórios:</w:t>
      </w:r>
    </w:p>
    <w:p w14:paraId="253B7773"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27" w:tgtFrame="_blank" w:tooltip="Tribunal de Justiça do Acre" w:history="1">
        <w:r w:rsidR="00BF2770" w:rsidRPr="003D5394">
          <w:rPr>
            <w:rFonts w:ascii="Arial" w:eastAsia="Times New Roman" w:hAnsi="Arial" w:cs="Arial"/>
            <w:sz w:val="20"/>
            <w:szCs w:val="20"/>
            <w:lang w:eastAsia="pt-BR"/>
          </w:rPr>
          <w:t>Tribunal de Justiça do Acre</w:t>
        </w:r>
      </w:hyperlink>
    </w:p>
    <w:p w14:paraId="7562497F"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28" w:tgtFrame="_blank" w:tooltip="Tribunal de Justiça de Alagoas" w:history="1">
        <w:r w:rsidR="00BF2770" w:rsidRPr="003D5394">
          <w:rPr>
            <w:rFonts w:ascii="Arial" w:eastAsia="Times New Roman" w:hAnsi="Arial" w:cs="Arial"/>
            <w:sz w:val="20"/>
            <w:szCs w:val="20"/>
            <w:lang w:eastAsia="pt-BR"/>
          </w:rPr>
          <w:t>Tribunal de Justiça de Alagoas</w:t>
        </w:r>
      </w:hyperlink>
    </w:p>
    <w:p w14:paraId="56AA925C"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29" w:tooltip="Tribunal de Justiça do Amapá" w:history="1">
        <w:r w:rsidR="00BF2770" w:rsidRPr="003D5394">
          <w:rPr>
            <w:rFonts w:ascii="Arial" w:eastAsia="Times New Roman" w:hAnsi="Arial" w:cs="Arial"/>
            <w:sz w:val="20"/>
            <w:szCs w:val="20"/>
            <w:lang w:eastAsia="pt-BR"/>
          </w:rPr>
          <w:t>Tribunal de Justiça do Amapá</w:t>
        </w:r>
      </w:hyperlink>
    </w:p>
    <w:p w14:paraId="68BDABC3"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30" w:tgtFrame="_blank" w:tooltip="Tribunal de Justiça do Amazonas" w:history="1">
        <w:r w:rsidR="00BF2770" w:rsidRPr="003D5394">
          <w:rPr>
            <w:rFonts w:ascii="Arial" w:eastAsia="Times New Roman" w:hAnsi="Arial" w:cs="Arial"/>
            <w:sz w:val="20"/>
            <w:szCs w:val="20"/>
            <w:lang w:eastAsia="pt-BR"/>
          </w:rPr>
          <w:t>Tribunal de Justiça do Amazonas</w:t>
        </w:r>
      </w:hyperlink>
    </w:p>
    <w:p w14:paraId="4F733799"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31" w:tgtFrame="_blank" w:tooltip="Tribunal de Justiça da Bahia" w:history="1">
        <w:r w:rsidR="00BF2770" w:rsidRPr="003D5394">
          <w:rPr>
            <w:rFonts w:ascii="Arial" w:eastAsia="Times New Roman" w:hAnsi="Arial" w:cs="Arial"/>
            <w:sz w:val="20"/>
            <w:szCs w:val="20"/>
            <w:lang w:eastAsia="pt-BR"/>
          </w:rPr>
          <w:t>Tribunal de Justiça da Bahia</w:t>
        </w:r>
      </w:hyperlink>
    </w:p>
    <w:p w14:paraId="1228C7AB"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32" w:tgtFrame="_blank" w:tooltip="Tribunal de Justiça do Ceará" w:history="1">
        <w:r w:rsidR="00BF2770" w:rsidRPr="003D5394">
          <w:rPr>
            <w:rFonts w:ascii="Arial" w:eastAsia="Times New Roman" w:hAnsi="Arial" w:cs="Arial"/>
            <w:sz w:val="20"/>
            <w:szCs w:val="20"/>
            <w:lang w:eastAsia="pt-BR"/>
          </w:rPr>
          <w:t>Tribunal de Justiça do Ceará</w:t>
        </w:r>
      </w:hyperlink>
    </w:p>
    <w:p w14:paraId="4180B1DB"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33" w:tgtFrame="_blank" w:tooltip="Tribunal de Justiça do Distrito Federal e Territórios" w:history="1">
        <w:r w:rsidR="00BF2770" w:rsidRPr="003D5394">
          <w:rPr>
            <w:rFonts w:ascii="Arial" w:eastAsia="Times New Roman" w:hAnsi="Arial" w:cs="Arial"/>
            <w:sz w:val="20"/>
            <w:szCs w:val="20"/>
            <w:lang w:eastAsia="pt-BR"/>
          </w:rPr>
          <w:t>Tribunal de Justiça do Distrito Federal e Territórios</w:t>
        </w:r>
      </w:hyperlink>
    </w:p>
    <w:p w14:paraId="0133E405"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34" w:tgtFrame="_blank" w:tooltip="Tribunal de Justiça do Espírito Santo" w:history="1">
        <w:r w:rsidR="00BF2770" w:rsidRPr="003D5394">
          <w:rPr>
            <w:rFonts w:ascii="Arial" w:eastAsia="Times New Roman" w:hAnsi="Arial" w:cs="Arial"/>
            <w:sz w:val="20"/>
            <w:szCs w:val="20"/>
            <w:lang w:eastAsia="pt-BR"/>
          </w:rPr>
          <w:t>Tribunal de Justiça do Espírito Santo</w:t>
        </w:r>
      </w:hyperlink>
    </w:p>
    <w:p w14:paraId="3EBF55E7"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35" w:tgtFrame="_blank" w:tooltip="Tribunal de Justiça de Goiás" w:history="1">
        <w:r w:rsidR="00BF2770" w:rsidRPr="003D5394">
          <w:rPr>
            <w:rFonts w:ascii="Arial" w:eastAsia="Times New Roman" w:hAnsi="Arial" w:cs="Arial"/>
            <w:sz w:val="20"/>
            <w:szCs w:val="20"/>
            <w:lang w:eastAsia="pt-BR"/>
          </w:rPr>
          <w:t>Tribunal de Justiça de Goiás</w:t>
        </w:r>
      </w:hyperlink>
    </w:p>
    <w:p w14:paraId="4D4F60B3"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36" w:tgtFrame="_blank" w:tooltip="Tribunal de Justiça do Maranhão" w:history="1">
        <w:r w:rsidR="00BF2770" w:rsidRPr="003D5394">
          <w:rPr>
            <w:rFonts w:ascii="Arial" w:eastAsia="Times New Roman" w:hAnsi="Arial" w:cs="Arial"/>
            <w:sz w:val="20"/>
            <w:szCs w:val="20"/>
            <w:lang w:eastAsia="pt-BR"/>
          </w:rPr>
          <w:t>Tribunal de Justiça do Maranhão</w:t>
        </w:r>
      </w:hyperlink>
    </w:p>
    <w:p w14:paraId="793D99E7"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37" w:tgtFrame="_blank" w:tooltip="Tribunal de Justiça do Mato Grosso" w:history="1">
        <w:r w:rsidR="00BF2770" w:rsidRPr="003D5394">
          <w:rPr>
            <w:rFonts w:ascii="Arial" w:eastAsia="Times New Roman" w:hAnsi="Arial" w:cs="Arial"/>
            <w:sz w:val="20"/>
            <w:szCs w:val="20"/>
            <w:lang w:eastAsia="pt-BR"/>
          </w:rPr>
          <w:t>Tribunal de Justiça do Mato Grosso</w:t>
        </w:r>
      </w:hyperlink>
    </w:p>
    <w:p w14:paraId="4B461BD1"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38" w:tgtFrame="_blank" w:tooltip="Tribunal de Justiça do Mato Grosso do Sul" w:history="1">
        <w:r w:rsidR="00BF2770" w:rsidRPr="003D5394">
          <w:rPr>
            <w:rFonts w:ascii="Arial" w:eastAsia="Times New Roman" w:hAnsi="Arial" w:cs="Arial"/>
            <w:sz w:val="20"/>
            <w:szCs w:val="20"/>
            <w:lang w:eastAsia="pt-BR"/>
          </w:rPr>
          <w:t>Tribunal de Justiça do Mato Grosso do Sul</w:t>
        </w:r>
      </w:hyperlink>
    </w:p>
    <w:p w14:paraId="5BA60627"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39" w:tgtFrame="_blank" w:tooltip="Tribunal de Justiça de Minas Gerais" w:history="1">
        <w:r w:rsidR="00BF2770" w:rsidRPr="003D5394">
          <w:rPr>
            <w:rFonts w:ascii="Arial" w:eastAsia="Times New Roman" w:hAnsi="Arial" w:cs="Arial"/>
            <w:sz w:val="20"/>
            <w:szCs w:val="20"/>
            <w:lang w:eastAsia="pt-BR"/>
          </w:rPr>
          <w:t>Tribunal de Justiça de Minas Gerais</w:t>
        </w:r>
      </w:hyperlink>
    </w:p>
    <w:p w14:paraId="0B46EF39"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40" w:tgtFrame="_blank" w:tooltip="Tribunal de Justiça do Pará" w:history="1">
        <w:r w:rsidR="00BF2770" w:rsidRPr="003D5394">
          <w:rPr>
            <w:rFonts w:ascii="Arial" w:eastAsia="Times New Roman" w:hAnsi="Arial" w:cs="Arial"/>
            <w:sz w:val="20"/>
            <w:szCs w:val="20"/>
            <w:lang w:eastAsia="pt-BR"/>
          </w:rPr>
          <w:t>Tribunal de Justiça do Pará</w:t>
        </w:r>
      </w:hyperlink>
    </w:p>
    <w:p w14:paraId="3B540425"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41" w:tgtFrame="_blank" w:tooltip="Tribunal de Justiça da Paraíba" w:history="1">
        <w:r w:rsidR="00BF2770" w:rsidRPr="003D5394">
          <w:rPr>
            <w:rFonts w:ascii="Arial" w:eastAsia="Times New Roman" w:hAnsi="Arial" w:cs="Arial"/>
            <w:sz w:val="20"/>
            <w:szCs w:val="20"/>
            <w:lang w:eastAsia="pt-BR"/>
          </w:rPr>
          <w:t>Tribunal de Justiça da Paraíba</w:t>
        </w:r>
      </w:hyperlink>
    </w:p>
    <w:p w14:paraId="212FE040"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42" w:tgtFrame="_blank" w:tooltip="Tribunal de Justiça do Paraná" w:history="1">
        <w:r w:rsidR="00BF2770" w:rsidRPr="003D5394">
          <w:rPr>
            <w:rFonts w:ascii="Arial" w:eastAsia="Times New Roman" w:hAnsi="Arial" w:cs="Arial"/>
            <w:sz w:val="20"/>
            <w:szCs w:val="20"/>
            <w:lang w:eastAsia="pt-BR"/>
          </w:rPr>
          <w:t>Tribunal de Justiça do Paraná</w:t>
        </w:r>
      </w:hyperlink>
    </w:p>
    <w:p w14:paraId="44BAC4CD"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43" w:tgtFrame="_blank" w:tooltip="Tribunal de Justiça de Pernambuco" w:history="1">
        <w:r w:rsidR="00BF2770" w:rsidRPr="003D5394">
          <w:rPr>
            <w:rFonts w:ascii="Arial" w:eastAsia="Times New Roman" w:hAnsi="Arial" w:cs="Arial"/>
            <w:sz w:val="20"/>
            <w:szCs w:val="20"/>
            <w:lang w:eastAsia="pt-BR"/>
          </w:rPr>
          <w:t>Tribunal de Justiça de Pernambuco</w:t>
        </w:r>
      </w:hyperlink>
    </w:p>
    <w:p w14:paraId="4C1CC63D"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44" w:tgtFrame="_blank" w:tooltip="Tribunal de Justiça de Piauí" w:history="1">
        <w:r w:rsidR="00BF2770" w:rsidRPr="003D5394">
          <w:rPr>
            <w:rFonts w:ascii="Arial" w:eastAsia="Times New Roman" w:hAnsi="Arial" w:cs="Arial"/>
            <w:sz w:val="20"/>
            <w:szCs w:val="20"/>
            <w:lang w:eastAsia="pt-BR"/>
          </w:rPr>
          <w:t>Tribunal de Justiça do Piauí</w:t>
        </w:r>
      </w:hyperlink>
    </w:p>
    <w:p w14:paraId="06EDDCDE"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45" w:tgtFrame="_blank" w:tooltip="Tribunal de Justiça do Rio de Janeiro" w:history="1">
        <w:r w:rsidR="00BF2770" w:rsidRPr="003D5394">
          <w:rPr>
            <w:rFonts w:ascii="Arial" w:eastAsia="Times New Roman" w:hAnsi="Arial" w:cs="Arial"/>
            <w:sz w:val="20"/>
            <w:szCs w:val="20"/>
            <w:lang w:eastAsia="pt-BR"/>
          </w:rPr>
          <w:t>Tribunal de Justiça do Rio de Janeiro</w:t>
        </w:r>
      </w:hyperlink>
    </w:p>
    <w:p w14:paraId="6E3EE7CB"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46" w:tgtFrame="_blank" w:tooltip="Tribunal de Justiça do Rio Grande do Norte" w:history="1">
        <w:r w:rsidR="00BF2770" w:rsidRPr="003D5394">
          <w:rPr>
            <w:rFonts w:ascii="Arial" w:eastAsia="Times New Roman" w:hAnsi="Arial" w:cs="Arial"/>
            <w:sz w:val="20"/>
            <w:szCs w:val="20"/>
            <w:lang w:eastAsia="pt-BR"/>
          </w:rPr>
          <w:t>Tribunal de Justiça do Rio Grande do Norte</w:t>
        </w:r>
      </w:hyperlink>
    </w:p>
    <w:p w14:paraId="7E4F4AF5"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47" w:tgtFrame="_blank" w:tooltip="Tribunal de Justiça do Rio Grande do Sul" w:history="1">
        <w:r w:rsidR="00BF2770" w:rsidRPr="003D5394">
          <w:rPr>
            <w:rFonts w:ascii="Arial" w:eastAsia="Times New Roman" w:hAnsi="Arial" w:cs="Arial"/>
            <w:sz w:val="20"/>
            <w:szCs w:val="20"/>
            <w:lang w:eastAsia="pt-BR"/>
          </w:rPr>
          <w:t>Tribunal de Justiça do Rio Grande do Sul</w:t>
        </w:r>
      </w:hyperlink>
    </w:p>
    <w:p w14:paraId="42FB8EB7"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48" w:tgtFrame="_blank" w:tooltip="Tribunal de Justiça de Rondônia" w:history="1">
        <w:r w:rsidR="00BF2770" w:rsidRPr="003D5394">
          <w:rPr>
            <w:rFonts w:ascii="Arial" w:eastAsia="Times New Roman" w:hAnsi="Arial" w:cs="Arial"/>
            <w:sz w:val="20"/>
            <w:szCs w:val="20"/>
            <w:lang w:eastAsia="pt-BR"/>
          </w:rPr>
          <w:t>Tribunal de Justiça de Rondônia</w:t>
        </w:r>
      </w:hyperlink>
    </w:p>
    <w:p w14:paraId="479EEA1B"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49" w:tgtFrame="_blank" w:tooltip="Tribunal de Justiça de Roraima" w:history="1">
        <w:r w:rsidR="00BF2770" w:rsidRPr="003D5394">
          <w:rPr>
            <w:rFonts w:ascii="Arial" w:eastAsia="Times New Roman" w:hAnsi="Arial" w:cs="Arial"/>
            <w:sz w:val="20"/>
            <w:szCs w:val="20"/>
            <w:lang w:eastAsia="pt-BR"/>
          </w:rPr>
          <w:t>Tribunal de Justiça de Roraima</w:t>
        </w:r>
      </w:hyperlink>
    </w:p>
    <w:p w14:paraId="3687EFAA"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50" w:tgtFrame="_blank" w:tooltip="Tribunal de Justiça de Santa Catarina" w:history="1">
        <w:r w:rsidR="00BF2770" w:rsidRPr="003D5394">
          <w:rPr>
            <w:rFonts w:ascii="Arial" w:eastAsia="Times New Roman" w:hAnsi="Arial" w:cs="Arial"/>
            <w:sz w:val="20"/>
            <w:szCs w:val="20"/>
            <w:lang w:eastAsia="pt-BR"/>
          </w:rPr>
          <w:t>Tribunal de Justiça de Santa Catarina</w:t>
        </w:r>
      </w:hyperlink>
    </w:p>
    <w:p w14:paraId="18022F24"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51" w:tgtFrame="_blank" w:tooltip="Tribunal de Justiça de São Paulo" w:history="1">
        <w:r w:rsidR="00BF2770" w:rsidRPr="003D5394">
          <w:rPr>
            <w:rFonts w:ascii="Arial" w:eastAsia="Times New Roman" w:hAnsi="Arial" w:cs="Arial"/>
            <w:sz w:val="20"/>
            <w:szCs w:val="20"/>
            <w:lang w:eastAsia="pt-BR"/>
          </w:rPr>
          <w:t>Tribunal de Justiça de São Paulo</w:t>
        </w:r>
      </w:hyperlink>
    </w:p>
    <w:p w14:paraId="26D73E83"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52" w:tgtFrame="_blank" w:tooltip="Tribunal de Justiça de Sergipe" w:history="1">
        <w:r w:rsidR="00BF2770" w:rsidRPr="003D5394">
          <w:rPr>
            <w:rFonts w:ascii="Arial" w:eastAsia="Times New Roman" w:hAnsi="Arial" w:cs="Arial"/>
            <w:sz w:val="20"/>
            <w:szCs w:val="20"/>
            <w:lang w:eastAsia="pt-BR"/>
          </w:rPr>
          <w:t>Tribunal de Justiça de Sergipe</w:t>
        </w:r>
      </w:hyperlink>
    </w:p>
    <w:p w14:paraId="2A85F78A"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53" w:tgtFrame="_blank" w:tooltip="Tribunal de Justiça de Tocantins" w:history="1">
        <w:r w:rsidR="00BF2770" w:rsidRPr="003D5394">
          <w:rPr>
            <w:rFonts w:ascii="Arial" w:eastAsia="Times New Roman" w:hAnsi="Arial" w:cs="Arial"/>
            <w:sz w:val="20"/>
            <w:szCs w:val="20"/>
            <w:lang w:eastAsia="pt-BR"/>
          </w:rPr>
          <w:t>Tribunal de Justiça de Tocantins</w:t>
        </w:r>
      </w:hyperlink>
    </w:p>
    <w:p w14:paraId="70763BB3" w14:textId="77777777" w:rsidR="00BF2770" w:rsidRPr="003D5394" w:rsidRDefault="00BF2770" w:rsidP="0008366D">
      <w:pPr>
        <w:shd w:val="clear" w:color="auto" w:fill="FFFFFF"/>
        <w:spacing w:after="0" w:line="240" w:lineRule="auto"/>
        <w:outlineLvl w:val="3"/>
        <w:rPr>
          <w:rFonts w:ascii="Arial" w:eastAsia="Times New Roman" w:hAnsi="Arial" w:cs="Arial"/>
          <w:b/>
          <w:sz w:val="20"/>
          <w:szCs w:val="20"/>
          <w:u w:val="single"/>
          <w:lang w:eastAsia="pt-BR"/>
        </w:rPr>
      </w:pPr>
    </w:p>
    <w:p w14:paraId="02DD48AD" w14:textId="77777777" w:rsidR="00BF2770" w:rsidRPr="003D5394" w:rsidRDefault="00BF2770" w:rsidP="0008366D">
      <w:pPr>
        <w:shd w:val="clear" w:color="auto" w:fill="FFFFFF"/>
        <w:spacing w:after="0" w:line="240" w:lineRule="auto"/>
        <w:outlineLvl w:val="3"/>
        <w:rPr>
          <w:rFonts w:ascii="Arial" w:eastAsia="Times New Roman" w:hAnsi="Arial" w:cs="Arial"/>
          <w:b/>
          <w:sz w:val="20"/>
          <w:szCs w:val="20"/>
          <w:u w:val="single"/>
          <w:lang w:eastAsia="pt-BR"/>
        </w:rPr>
      </w:pPr>
      <w:r w:rsidRPr="003D5394">
        <w:rPr>
          <w:rFonts w:ascii="Arial" w:eastAsia="Times New Roman" w:hAnsi="Arial" w:cs="Arial"/>
          <w:b/>
          <w:sz w:val="20"/>
          <w:szCs w:val="20"/>
          <w:u w:val="single"/>
          <w:lang w:eastAsia="pt-BR"/>
        </w:rPr>
        <w:t>Tribunais Regionais Eleitorais:</w:t>
      </w:r>
    </w:p>
    <w:p w14:paraId="7E39D80E"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54" w:tgtFrame="_blank" w:tooltip="Tribunal Regional Eleitoral do Acre" w:history="1">
        <w:r w:rsidR="00BF2770" w:rsidRPr="003D5394">
          <w:rPr>
            <w:rFonts w:ascii="Arial" w:eastAsia="Times New Roman" w:hAnsi="Arial" w:cs="Arial"/>
            <w:sz w:val="20"/>
            <w:szCs w:val="20"/>
            <w:lang w:eastAsia="pt-BR"/>
          </w:rPr>
          <w:t>Tribunal Regional Eleitoral do Acre</w:t>
        </w:r>
      </w:hyperlink>
    </w:p>
    <w:p w14:paraId="0C228EAC"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55" w:tgtFrame="_blank" w:tooltip="Tribunal Regional Eleitoral de Alagoas" w:history="1">
        <w:r w:rsidR="00BF2770" w:rsidRPr="003D5394">
          <w:rPr>
            <w:rFonts w:ascii="Arial" w:eastAsia="Times New Roman" w:hAnsi="Arial" w:cs="Arial"/>
            <w:sz w:val="20"/>
            <w:szCs w:val="20"/>
            <w:lang w:eastAsia="pt-BR"/>
          </w:rPr>
          <w:t>Tribunal Regional Eleitoral de Alagoas</w:t>
        </w:r>
      </w:hyperlink>
    </w:p>
    <w:p w14:paraId="24C81129" w14:textId="1E22511C"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56" w:tgtFrame="_blank" w:tooltip="Tribunal Regional Eleitoraldo Amapá" w:history="1">
        <w:r w:rsidR="00BF2770" w:rsidRPr="003D5394">
          <w:rPr>
            <w:rFonts w:ascii="Arial" w:eastAsia="Times New Roman" w:hAnsi="Arial" w:cs="Arial"/>
            <w:sz w:val="20"/>
            <w:szCs w:val="20"/>
            <w:lang w:eastAsia="pt-BR"/>
          </w:rPr>
          <w:t>Tribunal Regional Eleitoral</w:t>
        </w:r>
        <w:r w:rsidR="009B1E4D">
          <w:rPr>
            <w:rFonts w:ascii="Arial" w:eastAsia="Times New Roman" w:hAnsi="Arial" w:cs="Arial"/>
            <w:sz w:val="20"/>
            <w:szCs w:val="20"/>
            <w:lang w:eastAsia="pt-BR"/>
          </w:rPr>
          <w:t xml:space="preserve"> </w:t>
        </w:r>
        <w:r w:rsidR="00BF2770" w:rsidRPr="003D5394">
          <w:rPr>
            <w:rFonts w:ascii="Arial" w:eastAsia="Times New Roman" w:hAnsi="Arial" w:cs="Arial"/>
            <w:sz w:val="20"/>
            <w:szCs w:val="20"/>
            <w:lang w:eastAsia="pt-BR"/>
          </w:rPr>
          <w:t>do Amapá</w:t>
        </w:r>
      </w:hyperlink>
    </w:p>
    <w:p w14:paraId="2A471FF9"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57" w:tgtFrame="_blank" w:tooltip="Tribunal Regional Eleitoral do Amazonas" w:history="1">
        <w:r w:rsidR="00BF2770" w:rsidRPr="003D5394">
          <w:rPr>
            <w:rFonts w:ascii="Arial" w:eastAsia="Times New Roman" w:hAnsi="Arial" w:cs="Arial"/>
            <w:sz w:val="20"/>
            <w:szCs w:val="20"/>
            <w:lang w:eastAsia="pt-BR"/>
          </w:rPr>
          <w:t>Tribunal Regional Eleitoral do Amazonas</w:t>
        </w:r>
      </w:hyperlink>
    </w:p>
    <w:p w14:paraId="05A25147"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58" w:tgtFrame="_blank" w:tooltip="Tribunal Regional Eleitoral da Bahia" w:history="1">
        <w:r w:rsidR="00BF2770" w:rsidRPr="003D5394">
          <w:rPr>
            <w:rFonts w:ascii="Arial" w:eastAsia="Times New Roman" w:hAnsi="Arial" w:cs="Arial"/>
            <w:sz w:val="20"/>
            <w:szCs w:val="20"/>
            <w:lang w:eastAsia="pt-BR"/>
          </w:rPr>
          <w:t>Tribunal Regional Eleitoral da Bahia</w:t>
        </w:r>
      </w:hyperlink>
    </w:p>
    <w:p w14:paraId="3F14BEA6"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59" w:tgtFrame="_blank" w:tooltip="Tribunal Regional Eleitoral do Ceará" w:history="1">
        <w:r w:rsidR="00BF2770" w:rsidRPr="003D5394">
          <w:rPr>
            <w:rFonts w:ascii="Arial" w:eastAsia="Times New Roman" w:hAnsi="Arial" w:cs="Arial"/>
            <w:sz w:val="20"/>
            <w:szCs w:val="20"/>
            <w:lang w:eastAsia="pt-BR"/>
          </w:rPr>
          <w:t>Tribunal Regional Eleitoral do Ceará</w:t>
        </w:r>
      </w:hyperlink>
    </w:p>
    <w:p w14:paraId="19E2C671"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60" w:tgtFrame="_blank" w:tooltip="Tribunal Regional Eleitoral do Distrito Federal e Territórios" w:history="1">
        <w:r w:rsidR="00BF2770" w:rsidRPr="003D5394">
          <w:rPr>
            <w:rFonts w:ascii="Arial" w:eastAsia="Times New Roman" w:hAnsi="Arial" w:cs="Arial"/>
            <w:sz w:val="20"/>
            <w:szCs w:val="20"/>
            <w:lang w:eastAsia="pt-BR"/>
          </w:rPr>
          <w:t>Tribunal Regional Eleitoral do Distrito Federal e Territórios</w:t>
        </w:r>
      </w:hyperlink>
    </w:p>
    <w:p w14:paraId="2BE39240"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61" w:tgtFrame="_blank" w:tooltip="Tribunal Regional Eleitoral de Goiás" w:history="1">
        <w:r w:rsidR="00BF2770" w:rsidRPr="003D5394">
          <w:rPr>
            <w:rFonts w:ascii="Arial" w:eastAsia="Times New Roman" w:hAnsi="Arial" w:cs="Arial"/>
            <w:sz w:val="20"/>
            <w:szCs w:val="20"/>
            <w:lang w:eastAsia="pt-BR"/>
          </w:rPr>
          <w:t>Tribunal Regional Eleitoral de Goiás</w:t>
        </w:r>
      </w:hyperlink>
    </w:p>
    <w:p w14:paraId="546E79BD"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62" w:tgtFrame="_blank" w:tooltip="Tribunal Regional Eleitoral do Maranhão" w:history="1">
        <w:r w:rsidR="00BF2770" w:rsidRPr="003D5394">
          <w:rPr>
            <w:rFonts w:ascii="Arial" w:eastAsia="Times New Roman" w:hAnsi="Arial" w:cs="Arial"/>
            <w:sz w:val="20"/>
            <w:szCs w:val="20"/>
            <w:lang w:eastAsia="pt-BR"/>
          </w:rPr>
          <w:t>Tribunal Regional Eleitoral do Maranhão</w:t>
        </w:r>
      </w:hyperlink>
    </w:p>
    <w:p w14:paraId="2D41355B"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63" w:tgtFrame="_blank" w:tooltip="Tribunal Regional Eleitoral do Mato Grosso" w:history="1">
        <w:r w:rsidR="00BF2770" w:rsidRPr="003D5394">
          <w:rPr>
            <w:rFonts w:ascii="Arial" w:eastAsia="Times New Roman" w:hAnsi="Arial" w:cs="Arial"/>
            <w:sz w:val="20"/>
            <w:szCs w:val="20"/>
            <w:lang w:eastAsia="pt-BR"/>
          </w:rPr>
          <w:t>Tribunal Regional Eleitoral do Mato Grosso</w:t>
        </w:r>
      </w:hyperlink>
    </w:p>
    <w:p w14:paraId="39A8BAE7"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64" w:tgtFrame="_blank" w:tooltip="Tribunal Regional Eleitoral do Mato Grosso do Sul" w:history="1">
        <w:r w:rsidR="00BF2770" w:rsidRPr="003D5394">
          <w:rPr>
            <w:rFonts w:ascii="Arial" w:eastAsia="Times New Roman" w:hAnsi="Arial" w:cs="Arial"/>
            <w:sz w:val="20"/>
            <w:szCs w:val="20"/>
            <w:lang w:eastAsia="pt-BR"/>
          </w:rPr>
          <w:t>Tribunal Regional Eleitoral do Mato Grosso do Sul</w:t>
        </w:r>
      </w:hyperlink>
    </w:p>
    <w:p w14:paraId="1916F767"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65" w:tgtFrame="_blank" w:tooltip="Tribunal Regional Eleitoral de Minas Gerais" w:history="1">
        <w:r w:rsidR="00BF2770" w:rsidRPr="003D5394">
          <w:rPr>
            <w:rFonts w:ascii="Arial" w:eastAsia="Times New Roman" w:hAnsi="Arial" w:cs="Arial"/>
            <w:sz w:val="20"/>
            <w:szCs w:val="20"/>
            <w:lang w:eastAsia="pt-BR"/>
          </w:rPr>
          <w:t>Tribunal Regional Eleitoral de Minas Gerais</w:t>
        </w:r>
      </w:hyperlink>
    </w:p>
    <w:p w14:paraId="211DE8D6"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66" w:tgtFrame="_blank" w:tooltip="Tribunal Regional Eleitoral do Pará" w:history="1">
        <w:r w:rsidR="00BF2770" w:rsidRPr="003D5394">
          <w:rPr>
            <w:rFonts w:ascii="Arial" w:eastAsia="Times New Roman" w:hAnsi="Arial" w:cs="Arial"/>
            <w:sz w:val="20"/>
            <w:szCs w:val="20"/>
            <w:lang w:eastAsia="pt-BR"/>
          </w:rPr>
          <w:t>Tribunal Regional Eleitoral do Pará</w:t>
        </w:r>
      </w:hyperlink>
    </w:p>
    <w:p w14:paraId="137A18FC"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67" w:tgtFrame="_blank" w:tooltip="Tribunal Regional Eleitoral da Paraíba" w:history="1">
        <w:r w:rsidR="00BF2770" w:rsidRPr="003D5394">
          <w:rPr>
            <w:rFonts w:ascii="Arial" w:eastAsia="Times New Roman" w:hAnsi="Arial" w:cs="Arial"/>
            <w:sz w:val="20"/>
            <w:szCs w:val="20"/>
            <w:lang w:eastAsia="pt-BR"/>
          </w:rPr>
          <w:t>Tribunal Regional Eleitoral da Paraíba</w:t>
        </w:r>
      </w:hyperlink>
    </w:p>
    <w:p w14:paraId="4E1D3AB6"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68" w:tgtFrame="_blank" w:tooltip="Tribunal Regional Eleitoral do Paraná" w:history="1">
        <w:r w:rsidR="00BF2770" w:rsidRPr="003D5394">
          <w:rPr>
            <w:rFonts w:ascii="Arial" w:eastAsia="Times New Roman" w:hAnsi="Arial" w:cs="Arial"/>
            <w:sz w:val="20"/>
            <w:szCs w:val="20"/>
            <w:lang w:eastAsia="pt-BR"/>
          </w:rPr>
          <w:t>Tribunal Regional Eleitoral do Paraná</w:t>
        </w:r>
      </w:hyperlink>
    </w:p>
    <w:p w14:paraId="526236AD"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69" w:tgtFrame="_blank" w:tooltip="Tribunal Regional Eleitoral de Pernambuco" w:history="1">
        <w:r w:rsidR="00BF2770" w:rsidRPr="003D5394">
          <w:rPr>
            <w:rFonts w:ascii="Arial" w:eastAsia="Times New Roman" w:hAnsi="Arial" w:cs="Arial"/>
            <w:sz w:val="20"/>
            <w:szCs w:val="20"/>
            <w:lang w:eastAsia="pt-BR"/>
          </w:rPr>
          <w:t>Tribunal Regional Eleitoral de Pernambuco</w:t>
        </w:r>
      </w:hyperlink>
    </w:p>
    <w:p w14:paraId="1CD86D88"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70" w:tgtFrame="_blank" w:tooltip="Tribunal Regional Eleitoral do Piauí" w:history="1">
        <w:r w:rsidR="00BF2770" w:rsidRPr="003D5394">
          <w:rPr>
            <w:rFonts w:ascii="Arial" w:eastAsia="Times New Roman" w:hAnsi="Arial" w:cs="Arial"/>
            <w:sz w:val="20"/>
            <w:szCs w:val="20"/>
            <w:lang w:eastAsia="pt-BR"/>
          </w:rPr>
          <w:t>Tribunal Regional Eleitoral do Piauí</w:t>
        </w:r>
      </w:hyperlink>
    </w:p>
    <w:p w14:paraId="35EEB65A"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71" w:tgtFrame="_blank" w:tooltip="Tribunal Regional Eleitoral do Rio de Janeiro" w:history="1">
        <w:r w:rsidR="00BF2770" w:rsidRPr="003D5394">
          <w:rPr>
            <w:rFonts w:ascii="Arial" w:eastAsia="Times New Roman" w:hAnsi="Arial" w:cs="Arial"/>
            <w:sz w:val="20"/>
            <w:szCs w:val="20"/>
            <w:lang w:eastAsia="pt-BR"/>
          </w:rPr>
          <w:t>Tribunal Regional Eleitoral do Rio de Janeiro</w:t>
        </w:r>
      </w:hyperlink>
    </w:p>
    <w:p w14:paraId="21D65A29"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72" w:tgtFrame="_blank" w:tooltip="Tribunal Regional Eleitoral do Rio Grande do Norte" w:history="1">
        <w:r w:rsidR="00BF2770" w:rsidRPr="003D5394">
          <w:rPr>
            <w:rFonts w:ascii="Arial" w:eastAsia="Times New Roman" w:hAnsi="Arial" w:cs="Arial"/>
            <w:sz w:val="20"/>
            <w:szCs w:val="20"/>
            <w:lang w:eastAsia="pt-BR"/>
          </w:rPr>
          <w:t>Tribunal Regional Eleitoral do Rio Grande do Norte</w:t>
        </w:r>
      </w:hyperlink>
    </w:p>
    <w:p w14:paraId="374DAAF7"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73" w:tgtFrame="_blank" w:tooltip="Tribunal Regional Eleitoral do Rio Grande do Sul" w:history="1">
        <w:r w:rsidR="00BF2770" w:rsidRPr="003D5394">
          <w:rPr>
            <w:rFonts w:ascii="Arial" w:eastAsia="Times New Roman" w:hAnsi="Arial" w:cs="Arial"/>
            <w:sz w:val="20"/>
            <w:szCs w:val="20"/>
            <w:lang w:eastAsia="pt-BR"/>
          </w:rPr>
          <w:t>Tribunal Regional Eleitoral do Rio Grande do Sul</w:t>
        </w:r>
      </w:hyperlink>
    </w:p>
    <w:p w14:paraId="39A497ED"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74" w:tgtFrame="_blank" w:tooltip="Tribunal Regional Eleitoral do Espírito Santo" w:history="1">
        <w:r w:rsidR="00BF2770" w:rsidRPr="003D5394">
          <w:rPr>
            <w:rFonts w:ascii="Arial" w:eastAsia="Times New Roman" w:hAnsi="Arial" w:cs="Arial"/>
            <w:sz w:val="20"/>
            <w:szCs w:val="20"/>
            <w:lang w:eastAsia="pt-BR"/>
          </w:rPr>
          <w:t>Tribunal Regional Eleitoral do Espírito Santo</w:t>
        </w:r>
      </w:hyperlink>
    </w:p>
    <w:p w14:paraId="7A6542E6"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75" w:tgtFrame="_blank" w:tooltip="Tribunal Regional Eleitoral de Rondônia" w:history="1">
        <w:r w:rsidR="00BF2770" w:rsidRPr="003D5394">
          <w:rPr>
            <w:rFonts w:ascii="Arial" w:eastAsia="Times New Roman" w:hAnsi="Arial" w:cs="Arial"/>
            <w:sz w:val="20"/>
            <w:szCs w:val="20"/>
            <w:lang w:eastAsia="pt-BR"/>
          </w:rPr>
          <w:t>Tribunal Regional Eleitoral de Rondônia</w:t>
        </w:r>
      </w:hyperlink>
    </w:p>
    <w:p w14:paraId="19C46FA9"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76" w:tgtFrame="_blank" w:tooltip="Tribunal Regional Eleitoral de Roraima" w:history="1">
        <w:r w:rsidR="00BF2770" w:rsidRPr="003D5394">
          <w:rPr>
            <w:rFonts w:ascii="Arial" w:eastAsia="Times New Roman" w:hAnsi="Arial" w:cs="Arial"/>
            <w:sz w:val="20"/>
            <w:szCs w:val="20"/>
            <w:lang w:eastAsia="pt-BR"/>
          </w:rPr>
          <w:t>Tribunal Regional Eleitoral de Roraima</w:t>
        </w:r>
      </w:hyperlink>
    </w:p>
    <w:p w14:paraId="1FFC74D9"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77" w:tgtFrame="_blank" w:tooltip="Tribunal Regional Eleitoral de Santa Catarina" w:history="1">
        <w:r w:rsidR="00BF2770" w:rsidRPr="003D5394">
          <w:rPr>
            <w:rFonts w:ascii="Arial" w:eastAsia="Times New Roman" w:hAnsi="Arial" w:cs="Arial"/>
            <w:sz w:val="20"/>
            <w:szCs w:val="20"/>
            <w:lang w:eastAsia="pt-BR"/>
          </w:rPr>
          <w:t>Tribunal Regional Eleitoral de Santa Catarina</w:t>
        </w:r>
      </w:hyperlink>
    </w:p>
    <w:p w14:paraId="331B6321"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78" w:tgtFrame="_blank" w:tooltip="Tribunal Regional Eleitoral de São Paulo" w:history="1">
        <w:r w:rsidR="00BF2770" w:rsidRPr="003D5394">
          <w:rPr>
            <w:rFonts w:ascii="Arial" w:eastAsia="Times New Roman" w:hAnsi="Arial" w:cs="Arial"/>
            <w:sz w:val="20"/>
            <w:szCs w:val="20"/>
            <w:lang w:eastAsia="pt-BR"/>
          </w:rPr>
          <w:t>Tribunal Regional Eleitoral de São Paulo</w:t>
        </w:r>
      </w:hyperlink>
    </w:p>
    <w:p w14:paraId="3CB6A89A"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79" w:tgtFrame="_blank" w:tooltip="Tribunal Regional Eleitoral de Sergipe" w:history="1">
        <w:r w:rsidR="00BF2770" w:rsidRPr="003D5394">
          <w:rPr>
            <w:rFonts w:ascii="Arial" w:eastAsia="Times New Roman" w:hAnsi="Arial" w:cs="Arial"/>
            <w:sz w:val="20"/>
            <w:szCs w:val="20"/>
            <w:lang w:eastAsia="pt-BR"/>
          </w:rPr>
          <w:t>Tribunal Regional Eleitoral de Sergipe</w:t>
        </w:r>
      </w:hyperlink>
    </w:p>
    <w:p w14:paraId="466EFDF4" w14:textId="6C34E240"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80" w:tgtFrame="_blank" w:tooltip="Tribunal Regional Eleitoral de Tocantins" w:history="1">
        <w:r w:rsidR="00BF2770" w:rsidRPr="003D5394">
          <w:rPr>
            <w:rFonts w:ascii="Arial" w:eastAsia="Times New Roman" w:hAnsi="Arial" w:cs="Arial"/>
            <w:sz w:val="20"/>
            <w:szCs w:val="20"/>
            <w:lang w:eastAsia="pt-BR"/>
          </w:rPr>
          <w:t>Tribunal Regional Eleitoral de Tocantins</w:t>
        </w:r>
      </w:hyperlink>
    </w:p>
    <w:p w14:paraId="43D8B3DA" w14:textId="77777777" w:rsidR="00AA1F0C" w:rsidRPr="003D5394" w:rsidRDefault="00AA1F0C" w:rsidP="0008366D">
      <w:pPr>
        <w:shd w:val="clear" w:color="auto" w:fill="FFFFFF"/>
        <w:spacing w:after="0" w:line="240" w:lineRule="auto"/>
        <w:rPr>
          <w:rFonts w:ascii="Arial" w:eastAsia="Times New Roman" w:hAnsi="Arial" w:cs="Arial"/>
          <w:sz w:val="20"/>
          <w:szCs w:val="20"/>
          <w:lang w:eastAsia="pt-BR"/>
        </w:rPr>
      </w:pPr>
    </w:p>
    <w:p w14:paraId="2B114399" w14:textId="77777777" w:rsidR="00BF2770" w:rsidRPr="003D5394" w:rsidRDefault="00BF2770" w:rsidP="0008366D">
      <w:pPr>
        <w:shd w:val="clear" w:color="auto" w:fill="FFFFFF"/>
        <w:spacing w:after="0" w:line="240" w:lineRule="auto"/>
        <w:outlineLvl w:val="3"/>
        <w:rPr>
          <w:rFonts w:ascii="Arial" w:eastAsia="Times New Roman" w:hAnsi="Arial" w:cs="Arial"/>
          <w:b/>
          <w:sz w:val="20"/>
          <w:szCs w:val="20"/>
          <w:u w:val="single"/>
          <w:lang w:eastAsia="pt-BR"/>
        </w:rPr>
      </w:pPr>
      <w:r w:rsidRPr="003D5394">
        <w:rPr>
          <w:rFonts w:ascii="Arial" w:eastAsia="Times New Roman" w:hAnsi="Arial" w:cs="Arial"/>
          <w:b/>
          <w:sz w:val="20"/>
          <w:szCs w:val="20"/>
          <w:u w:val="single"/>
          <w:lang w:eastAsia="pt-BR"/>
        </w:rPr>
        <w:t>Tribunais Regionais do Trabalho:</w:t>
      </w:r>
    </w:p>
    <w:p w14:paraId="505B02C6"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81" w:tgtFrame="_blank" w:history="1">
        <w:r w:rsidR="00BF2770" w:rsidRPr="003D5394">
          <w:rPr>
            <w:rFonts w:ascii="Arial" w:eastAsia="Times New Roman" w:hAnsi="Arial" w:cs="Arial"/>
            <w:sz w:val="20"/>
            <w:szCs w:val="20"/>
            <w:lang w:eastAsia="pt-BR"/>
          </w:rPr>
          <w:t>Tribunal Regional do Trabalho da 1ª Região</w:t>
        </w:r>
      </w:hyperlink>
      <w:r w:rsidR="00BF2770" w:rsidRPr="003D5394">
        <w:rPr>
          <w:rFonts w:ascii="Arial" w:eastAsia="Times New Roman" w:hAnsi="Arial" w:cs="Arial"/>
          <w:sz w:val="20"/>
          <w:szCs w:val="20"/>
          <w:lang w:eastAsia="pt-BR"/>
        </w:rPr>
        <w:t> (Rio de Janeiro)</w:t>
      </w:r>
    </w:p>
    <w:p w14:paraId="4E8636A0"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82" w:tgtFrame="_blank" w:history="1">
        <w:r w:rsidR="00BF2770" w:rsidRPr="003D5394">
          <w:rPr>
            <w:rFonts w:ascii="Arial" w:eastAsia="Times New Roman" w:hAnsi="Arial" w:cs="Arial"/>
            <w:sz w:val="20"/>
            <w:szCs w:val="20"/>
            <w:lang w:eastAsia="pt-BR"/>
          </w:rPr>
          <w:t>Tribunal Regional do Trabalho da 2ª Região</w:t>
        </w:r>
      </w:hyperlink>
      <w:r w:rsidR="00BF2770" w:rsidRPr="003D5394">
        <w:rPr>
          <w:rFonts w:ascii="Arial" w:eastAsia="Times New Roman" w:hAnsi="Arial" w:cs="Arial"/>
          <w:sz w:val="20"/>
          <w:szCs w:val="20"/>
          <w:lang w:eastAsia="pt-BR"/>
        </w:rPr>
        <w:t> (São Paulo/ capital)</w:t>
      </w:r>
    </w:p>
    <w:p w14:paraId="0DEA8A05"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83" w:tgtFrame="_blank" w:history="1">
        <w:r w:rsidR="00BF2770" w:rsidRPr="003D5394">
          <w:rPr>
            <w:rFonts w:ascii="Arial" w:eastAsia="Times New Roman" w:hAnsi="Arial" w:cs="Arial"/>
            <w:sz w:val="20"/>
            <w:szCs w:val="20"/>
            <w:lang w:eastAsia="pt-BR"/>
          </w:rPr>
          <w:t>Tribunal Regional do Trabalho da 3ª Região</w:t>
        </w:r>
      </w:hyperlink>
      <w:r w:rsidR="00BF2770" w:rsidRPr="003D5394">
        <w:rPr>
          <w:rFonts w:ascii="Arial" w:eastAsia="Times New Roman" w:hAnsi="Arial" w:cs="Arial"/>
          <w:sz w:val="20"/>
          <w:szCs w:val="20"/>
          <w:lang w:eastAsia="pt-BR"/>
        </w:rPr>
        <w:t> (Minas Gerais)</w:t>
      </w:r>
    </w:p>
    <w:p w14:paraId="79BD98E3"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84" w:tgtFrame="_blank" w:history="1">
        <w:r w:rsidR="00BF2770" w:rsidRPr="003D5394">
          <w:rPr>
            <w:rFonts w:ascii="Arial" w:eastAsia="Times New Roman" w:hAnsi="Arial" w:cs="Arial"/>
            <w:sz w:val="20"/>
            <w:szCs w:val="20"/>
            <w:lang w:eastAsia="pt-BR"/>
          </w:rPr>
          <w:t>Tribunal Regional do Trabalho da 4ª Região</w:t>
        </w:r>
      </w:hyperlink>
      <w:r w:rsidR="00BF2770" w:rsidRPr="003D5394">
        <w:rPr>
          <w:rFonts w:ascii="Arial" w:eastAsia="Times New Roman" w:hAnsi="Arial" w:cs="Arial"/>
          <w:sz w:val="20"/>
          <w:szCs w:val="20"/>
          <w:lang w:eastAsia="pt-BR"/>
        </w:rPr>
        <w:t> (Rio Grande do Sul)</w:t>
      </w:r>
    </w:p>
    <w:p w14:paraId="799F29B5"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85" w:tgtFrame="_blank" w:history="1">
        <w:r w:rsidR="00BF2770" w:rsidRPr="003D5394">
          <w:rPr>
            <w:rFonts w:ascii="Arial" w:eastAsia="Times New Roman" w:hAnsi="Arial" w:cs="Arial"/>
            <w:sz w:val="20"/>
            <w:szCs w:val="20"/>
            <w:lang w:eastAsia="pt-BR"/>
          </w:rPr>
          <w:t>Tribunal Regional do Trabalho da 5ª Região</w:t>
        </w:r>
      </w:hyperlink>
      <w:r w:rsidR="00BF2770" w:rsidRPr="003D5394">
        <w:rPr>
          <w:rFonts w:ascii="Arial" w:eastAsia="Times New Roman" w:hAnsi="Arial" w:cs="Arial"/>
          <w:sz w:val="20"/>
          <w:szCs w:val="20"/>
          <w:lang w:eastAsia="pt-BR"/>
        </w:rPr>
        <w:t> (Bahia)</w:t>
      </w:r>
    </w:p>
    <w:p w14:paraId="6A0FFEA9"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86" w:tgtFrame="_blank" w:history="1">
        <w:r w:rsidR="00BF2770" w:rsidRPr="003D5394">
          <w:rPr>
            <w:rFonts w:ascii="Arial" w:eastAsia="Times New Roman" w:hAnsi="Arial" w:cs="Arial"/>
            <w:sz w:val="20"/>
            <w:szCs w:val="20"/>
            <w:lang w:eastAsia="pt-BR"/>
          </w:rPr>
          <w:t>Tribunal Regional do Trabalho da 6ª Região</w:t>
        </w:r>
      </w:hyperlink>
      <w:r w:rsidR="00BF2770" w:rsidRPr="003D5394">
        <w:rPr>
          <w:rFonts w:ascii="Arial" w:eastAsia="Times New Roman" w:hAnsi="Arial" w:cs="Arial"/>
          <w:sz w:val="20"/>
          <w:szCs w:val="20"/>
          <w:lang w:eastAsia="pt-BR"/>
        </w:rPr>
        <w:t> (Pernambuco)</w:t>
      </w:r>
    </w:p>
    <w:p w14:paraId="02A9879E"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87" w:tgtFrame="_blank" w:history="1">
        <w:r w:rsidR="00BF2770" w:rsidRPr="003D5394">
          <w:rPr>
            <w:rFonts w:ascii="Arial" w:eastAsia="Times New Roman" w:hAnsi="Arial" w:cs="Arial"/>
            <w:sz w:val="20"/>
            <w:szCs w:val="20"/>
            <w:lang w:eastAsia="pt-BR"/>
          </w:rPr>
          <w:t>Tribunal Regional do Trabalho da 7ª Região</w:t>
        </w:r>
      </w:hyperlink>
      <w:r w:rsidR="00BF2770" w:rsidRPr="003D5394">
        <w:rPr>
          <w:rFonts w:ascii="Arial" w:eastAsia="Times New Roman" w:hAnsi="Arial" w:cs="Arial"/>
          <w:sz w:val="20"/>
          <w:szCs w:val="20"/>
          <w:lang w:eastAsia="pt-BR"/>
        </w:rPr>
        <w:t> (Ceará)</w:t>
      </w:r>
    </w:p>
    <w:p w14:paraId="3CC4734B"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88" w:tgtFrame="_blank" w:history="1">
        <w:r w:rsidR="00BF2770" w:rsidRPr="003D5394">
          <w:rPr>
            <w:rFonts w:ascii="Arial" w:eastAsia="Times New Roman" w:hAnsi="Arial" w:cs="Arial"/>
            <w:sz w:val="20"/>
            <w:szCs w:val="20"/>
            <w:lang w:eastAsia="pt-BR"/>
          </w:rPr>
          <w:t>Tribunal Regional do Trabalho da 8ª Região</w:t>
        </w:r>
      </w:hyperlink>
      <w:r w:rsidR="00BF2770" w:rsidRPr="003D5394">
        <w:rPr>
          <w:rFonts w:ascii="Arial" w:eastAsia="Times New Roman" w:hAnsi="Arial" w:cs="Arial"/>
          <w:sz w:val="20"/>
          <w:szCs w:val="20"/>
          <w:lang w:eastAsia="pt-BR"/>
        </w:rPr>
        <w:t> (Pará e Amapá)</w:t>
      </w:r>
    </w:p>
    <w:p w14:paraId="5787D53F"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89" w:tgtFrame="_blank" w:history="1">
        <w:r w:rsidR="00BF2770" w:rsidRPr="003D5394">
          <w:rPr>
            <w:rFonts w:ascii="Arial" w:eastAsia="Times New Roman" w:hAnsi="Arial" w:cs="Arial"/>
            <w:sz w:val="20"/>
            <w:szCs w:val="20"/>
            <w:lang w:eastAsia="pt-BR"/>
          </w:rPr>
          <w:t>Tribunal Regional do Trabalho da 9ª Região</w:t>
        </w:r>
      </w:hyperlink>
      <w:r w:rsidR="00BF2770" w:rsidRPr="003D5394">
        <w:rPr>
          <w:rFonts w:ascii="Arial" w:eastAsia="Times New Roman" w:hAnsi="Arial" w:cs="Arial"/>
          <w:sz w:val="20"/>
          <w:szCs w:val="20"/>
          <w:lang w:eastAsia="pt-BR"/>
        </w:rPr>
        <w:t> (Paraná)</w:t>
      </w:r>
    </w:p>
    <w:p w14:paraId="110CA9EE"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90" w:tgtFrame="_blank" w:history="1">
        <w:r w:rsidR="00BF2770" w:rsidRPr="003D5394">
          <w:rPr>
            <w:rFonts w:ascii="Arial" w:eastAsia="Times New Roman" w:hAnsi="Arial" w:cs="Arial"/>
            <w:sz w:val="20"/>
            <w:szCs w:val="20"/>
            <w:lang w:eastAsia="pt-BR"/>
          </w:rPr>
          <w:t>Tribunal Regional do Trabalho da 10ª Região</w:t>
        </w:r>
      </w:hyperlink>
      <w:r w:rsidR="00BF2770" w:rsidRPr="003D5394">
        <w:rPr>
          <w:rFonts w:ascii="Arial" w:eastAsia="Times New Roman" w:hAnsi="Arial" w:cs="Arial"/>
          <w:sz w:val="20"/>
          <w:szCs w:val="20"/>
          <w:lang w:eastAsia="pt-BR"/>
        </w:rPr>
        <w:t> (Distrito Federal e Tocantins)</w:t>
      </w:r>
    </w:p>
    <w:p w14:paraId="2DDFD359"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91" w:tgtFrame="_blank" w:history="1">
        <w:r w:rsidR="00BF2770" w:rsidRPr="003D5394">
          <w:rPr>
            <w:rFonts w:ascii="Arial" w:eastAsia="Times New Roman" w:hAnsi="Arial" w:cs="Arial"/>
            <w:sz w:val="20"/>
            <w:szCs w:val="20"/>
            <w:lang w:eastAsia="pt-BR"/>
          </w:rPr>
          <w:t>Tribunal Regional do Trabalho da 11ª Região</w:t>
        </w:r>
      </w:hyperlink>
      <w:r w:rsidR="00BF2770" w:rsidRPr="003D5394">
        <w:rPr>
          <w:rFonts w:ascii="Arial" w:eastAsia="Times New Roman" w:hAnsi="Arial" w:cs="Arial"/>
          <w:sz w:val="20"/>
          <w:szCs w:val="20"/>
          <w:lang w:eastAsia="pt-BR"/>
        </w:rPr>
        <w:t> (Roraima e Amazonas)</w:t>
      </w:r>
    </w:p>
    <w:p w14:paraId="7EBBC689"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92" w:tgtFrame="_blank" w:history="1">
        <w:r w:rsidR="00BF2770" w:rsidRPr="003D5394">
          <w:rPr>
            <w:rFonts w:ascii="Arial" w:eastAsia="Times New Roman" w:hAnsi="Arial" w:cs="Arial"/>
            <w:sz w:val="20"/>
            <w:szCs w:val="20"/>
            <w:lang w:eastAsia="pt-BR"/>
          </w:rPr>
          <w:t>Tribunal Regional do Trabalho da 12ª Região</w:t>
        </w:r>
      </w:hyperlink>
      <w:r w:rsidR="00BF2770" w:rsidRPr="003D5394">
        <w:rPr>
          <w:rFonts w:ascii="Arial" w:eastAsia="Times New Roman" w:hAnsi="Arial" w:cs="Arial"/>
          <w:sz w:val="20"/>
          <w:szCs w:val="20"/>
          <w:lang w:eastAsia="pt-BR"/>
        </w:rPr>
        <w:t> (Santa Catarina)</w:t>
      </w:r>
    </w:p>
    <w:p w14:paraId="04BC615F"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93" w:tgtFrame="_blank" w:history="1">
        <w:r w:rsidR="00BF2770" w:rsidRPr="003D5394">
          <w:rPr>
            <w:rFonts w:ascii="Arial" w:eastAsia="Times New Roman" w:hAnsi="Arial" w:cs="Arial"/>
            <w:sz w:val="20"/>
            <w:szCs w:val="20"/>
            <w:lang w:eastAsia="pt-BR"/>
          </w:rPr>
          <w:t>Tribunal Regional do Trabalho da 13ª Região</w:t>
        </w:r>
      </w:hyperlink>
      <w:r w:rsidR="00BF2770" w:rsidRPr="003D5394">
        <w:rPr>
          <w:rFonts w:ascii="Arial" w:eastAsia="Times New Roman" w:hAnsi="Arial" w:cs="Arial"/>
          <w:sz w:val="20"/>
          <w:szCs w:val="20"/>
          <w:lang w:eastAsia="pt-BR"/>
        </w:rPr>
        <w:t> (Paraíba)</w:t>
      </w:r>
    </w:p>
    <w:p w14:paraId="49F026B1"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94" w:tgtFrame="_blank" w:history="1">
        <w:r w:rsidR="00BF2770" w:rsidRPr="003D5394">
          <w:rPr>
            <w:rFonts w:ascii="Arial" w:eastAsia="Times New Roman" w:hAnsi="Arial" w:cs="Arial"/>
            <w:sz w:val="20"/>
            <w:szCs w:val="20"/>
            <w:lang w:eastAsia="pt-BR"/>
          </w:rPr>
          <w:t>Tribunal Regional do Trabalho da 14ª Região</w:t>
        </w:r>
      </w:hyperlink>
      <w:r w:rsidR="00BF2770" w:rsidRPr="003D5394">
        <w:rPr>
          <w:rFonts w:ascii="Arial" w:eastAsia="Times New Roman" w:hAnsi="Arial" w:cs="Arial"/>
          <w:sz w:val="20"/>
          <w:szCs w:val="20"/>
          <w:lang w:eastAsia="pt-BR"/>
        </w:rPr>
        <w:t> (Acre e Rondônia)</w:t>
      </w:r>
    </w:p>
    <w:p w14:paraId="1D094273"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95" w:tgtFrame="_blank" w:history="1">
        <w:r w:rsidR="00BF2770" w:rsidRPr="003D5394">
          <w:rPr>
            <w:rFonts w:ascii="Arial" w:eastAsia="Times New Roman" w:hAnsi="Arial" w:cs="Arial"/>
            <w:sz w:val="20"/>
            <w:szCs w:val="20"/>
            <w:lang w:eastAsia="pt-BR"/>
          </w:rPr>
          <w:t>Tribunal Regional do Trabalho da 15ª Região</w:t>
        </w:r>
      </w:hyperlink>
      <w:r w:rsidR="00BF2770" w:rsidRPr="003D5394">
        <w:rPr>
          <w:rFonts w:ascii="Arial" w:eastAsia="Times New Roman" w:hAnsi="Arial" w:cs="Arial"/>
          <w:sz w:val="20"/>
          <w:szCs w:val="20"/>
          <w:lang w:eastAsia="pt-BR"/>
        </w:rPr>
        <w:t> (São Paulo/ Interior)</w:t>
      </w:r>
    </w:p>
    <w:p w14:paraId="0746E9B5"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96" w:tgtFrame="_blank" w:history="1">
        <w:r w:rsidR="00BF2770" w:rsidRPr="003D5394">
          <w:rPr>
            <w:rFonts w:ascii="Arial" w:eastAsia="Times New Roman" w:hAnsi="Arial" w:cs="Arial"/>
            <w:sz w:val="20"/>
            <w:szCs w:val="20"/>
            <w:lang w:eastAsia="pt-BR"/>
          </w:rPr>
          <w:t>Tribunal Regional do Trabalho da 16ª Região</w:t>
        </w:r>
      </w:hyperlink>
      <w:r w:rsidR="00BF2770" w:rsidRPr="003D5394">
        <w:rPr>
          <w:rFonts w:ascii="Arial" w:eastAsia="Times New Roman" w:hAnsi="Arial" w:cs="Arial"/>
          <w:sz w:val="20"/>
          <w:szCs w:val="20"/>
          <w:lang w:eastAsia="pt-BR"/>
        </w:rPr>
        <w:t> (Maranhão)</w:t>
      </w:r>
    </w:p>
    <w:p w14:paraId="46807382"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97" w:tgtFrame="_blank" w:history="1">
        <w:r w:rsidR="00BF2770" w:rsidRPr="003D5394">
          <w:rPr>
            <w:rFonts w:ascii="Arial" w:eastAsia="Times New Roman" w:hAnsi="Arial" w:cs="Arial"/>
            <w:sz w:val="20"/>
            <w:szCs w:val="20"/>
            <w:lang w:eastAsia="pt-BR"/>
          </w:rPr>
          <w:t>Tribunal Regional do Trabalho da 17ª Região</w:t>
        </w:r>
      </w:hyperlink>
      <w:r w:rsidR="00BF2770" w:rsidRPr="003D5394">
        <w:rPr>
          <w:rFonts w:ascii="Arial" w:eastAsia="Times New Roman" w:hAnsi="Arial" w:cs="Arial"/>
          <w:sz w:val="20"/>
          <w:szCs w:val="20"/>
          <w:lang w:eastAsia="pt-BR"/>
        </w:rPr>
        <w:t> (Espírito Santo)</w:t>
      </w:r>
    </w:p>
    <w:p w14:paraId="48DC2941"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98" w:tgtFrame="_blank" w:history="1">
        <w:r w:rsidR="00BF2770" w:rsidRPr="003D5394">
          <w:rPr>
            <w:rFonts w:ascii="Arial" w:eastAsia="Times New Roman" w:hAnsi="Arial" w:cs="Arial"/>
            <w:sz w:val="20"/>
            <w:szCs w:val="20"/>
            <w:lang w:eastAsia="pt-BR"/>
          </w:rPr>
          <w:t>Tribunal Regional do Trabalho da 18ª Região</w:t>
        </w:r>
      </w:hyperlink>
      <w:r w:rsidR="00BF2770" w:rsidRPr="003D5394">
        <w:rPr>
          <w:rFonts w:ascii="Arial" w:eastAsia="Times New Roman" w:hAnsi="Arial" w:cs="Arial"/>
          <w:sz w:val="20"/>
          <w:szCs w:val="20"/>
          <w:lang w:eastAsia="pt-BR"/>
        </w:rPr>
        <w:t> (Goiás)</w:t>
      </w:r>
    </w:p>
    <w:p w14:paraId="41277316"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99" w:tgtFrame="_blank" w:history="1">
        <w:r w:rsidR="00BF2770" w:rsidRPr="003D5394">
          <w:rPr>
            <w:rFonts w:ascii="Arial" w:eastAsia="Times New Roman" w:hAnsi="Arial" w:cs="Arial"/>
            <w:sz w:val="20"/>
            <w:szCs w:val="20"/>
            <w:lang w:eastAsia="pt-BR"/>
          </w:rPr>
          <w:t>Tribunal Regional do Trabalho da 19ª Região</w:t>
        </w:r>
      </w:hyperlink>
      <w:r w:rsidR="00BF2770" w:rsidRPr="003D5394">
        <w:rPr>
          <w:rFonts w:ascii="Arial" w:eastAsia="Times New Roman" w:hAnsi="Arial" w:cs="Arial"/>
          <w:sz w:val="20"/>
          <w:szCs w:val="20"/>
          <w:lang w:eastAsia="pt-BR"/>
        </w:rPr>
        <w:t> (Alagoas)</w:t>
      </w:r>
    </w:p>
    <w:p w14:paraId="2176EFFB"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100" w:tgtFrame="_blank" w:history="1">
        <w:r w:rsidR="00BF2770" w:rsidRPr="003D5394">
          <w:rPr>
            <w:rFonts w:ascii="Arial" w:eastAsia="Times New Roman" w:hAnsi="Arial" w:cs="Arial"/>
            <w:sz w:val="20"/>
            <w:szCs w:val="20"/>
            <w:lang w:eastAsia="pt-BR"/>
          </w:rPr>
          <w:t>Tribunal Regional do Trabalho da 20ª Região</w:t>
        </w:r>
      </w:hyperlink>
      <w:r w:rsidR="00BF2770" w:rsidRPr="003D5394">
        <w:rPr>
          <w:rFonts w:ascii="Arial" w:eastAsia="Times New Roman" w:hAnsi="Arial" w:cs="Arial"/>
          <w:sz w:val="20"/>
          <w:szCs w:val="20"/>
          <w:lang w:eastAsia="pt-BR"/>
        </w:rPr>
        <w:t> (Sergipe)</w:t>
      </w:r>
    </w:p>
    <w:p w14:paraId="6AE1339E"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101" w:tgtFrame="_blank" w:history="1">
        <w:r w:rsidR="00BF2770" w:rsidRPr="003D5394">
          <w:rPr>
            <w:rFonts w:ascii="Arial" w:eastAsia="Times New Roman" w:hAnsi="Arial" w:cs="Arial"/>
            <w:sz w:val="20"/>
            <w:szCs w:val="20"/>
            <w:lang w:eastAsia="pt-BR"/>
          </w:rPr>
          <w:t>Tribunal Regional do Trabalho da 21ª Região</w:t>
        </w:r>
      </w:hyperlink>
      <w:r w:rsidR="00BF2770" w:rsidRPr="003D5394">
        <w:rPr>
          <w:rFonts w:ascii="Arial" w:eastAsia="Times New Roman" w:hAnsi="Arial" w:cs="Arial"/>
          <w:sz w:val="20"/>
          <w:szCs w:val="20"/>
          <w:lang w:eastAsia="pt-BR"/>
        </w:rPr>
        <w:t> ( Rio Grande do Norte)</w:t>
      </w:r>
    </w:p>
    <w:p w14:paraId="5C862085"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102" w:tgtFrame="_blank" w:history="1">
        <w:r w:rsidR="00BF2770" w:rsidRPr="003D5394">
          <w:rPr>
            <w:rFonts w:ascii="Arial" w:eastAsia="Times New Roman" w:hAnsi="Arial" w:cs="Arial"/>
            <w:sz w:val="20"/>
            <w:szCs w:val="20"/>
            <w:lang w:eastAsia="pt-BR"/>
          </w:rPr>
          <w:t>Tribunal Regional do Trabalho da 22ª Região</w:t>
        </w:r>
      </w:hyperlink>
      <w:r w:rsidR="00BF2770" w:rsidRPr="003D5394">
        <w:rPr>
          <w:rFonts w:ascii="Arial" w:eastAsia="Times New Roman" w:hAnsi="Arial" w:cs="Arial"/>
          <w:sz w:val="20"/>
          <w:szCs w:val="20"/>
          <w:lang w:eastAsia="pt-BR"/>
        </w:rPr>
        <w:t> (Piauí)</w:t>
      </w:r>
    </w:p>
    <w:p w14:paraId="209A6C5B" w14:textId="77777777"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103" w:tgtFrame="_blank" w:history="1">
        <w:r w:rsidR="00BF2770" w:rsidRPr="003D5394">
          <w:rPr>
            <w:rFonts w:ascii="Arial" w:eastAsia="Times New Roman" w:hAnsi="Arial" w:cs="Arial"/>
            <w:sz w:val="20"/>
            <w:szCs w:val="20"/>
            <w:lang w:eastAsia="pt-BR"/>
          </w:rPr>
          <w:t>Tribunal Regional do Trabalho da 23ª Região</w:t>
        </w:r>
      </w:hyperlink>
      <w:r w:rsidR="00BF2770" w:rsidRPr="003D5394">
        <w:rPr>
          <w:rFonts w:ascii="Arial" w:eastAsia="Times New Roman" w:hAnsi="Arial" w:cs="Arial"/>
          <w:sz w:val="20"/>
          <w:szCs w:val="20"/>
          <w:lang w:eastAsia="pt-BR"/>
        </w:rPr>
        <w:t> (Mato Grosso)</w:t>
      </w:r>
    </w:p>
    <w:p w14:paraId="5F3B90F6" w14:textId="6B787CBF" w:rsidR="00BF2770" w:rsidRPr="003D5394" w:rsidRDefault="00EC526F" w:rsidP="0008366D">
      <w:pPr>
        <w:shd w:val="clear" w:color="auto" w:fill="FFFFFF"/>
        <w:spacing w:after="0" w:line="240" w:lineRule="auto"/>
        <w:rPr>
          <w:rFonts w:ascii="Arial" w:eastAsia="Times New Roman" w:hAnsi="Arial" w:cs="Arial"/>
          <w:sz w:val="20"/>
          <w:szCs w:val="20"/>
          <w:lang w:eastAsia="pt-BR"/>
        </w:rPr>
      </w:pPr>
      <w:hyperlink r:id="rId104" w:tgtFrame="_blank" w:history="1">
        <w:r w:rsidR="00BF2770" w:rsidRPr="003D5394">
          <w:rPr>
            <w:rFonts w:ascii="Arial" w:eastAsia="Times New Roman" w:hAnsi="Arial" w:cs="Arial"/>
            <w:sz w:val="20"/>
            <w:szCs w:val="20"/>
            <w:lang w:eastAsia="pt-BR"/>
          </w:rPr>
          <w:t>Tribunal Regional do Trabalho da 24ª Região</w:t>
        </w:r>
      </w:hyperlink>
      <w:r w:rsidR="00BF2770" w:rsidRPr="003D5394">
        <w:rPr>
          <w:rFonts w:ascii="Arial" w:eastAsia="Times New Roman" w:hAnsi="Arial" w:cs="Arial"/>
          <w:sz w:val="20"/>
          <w:szCs w:val="20"/>
          <w:lang w:eastAsia="pt-BR"/>
        </w:rPr>
        <w:t> (Mato Grosso do Sul)</w:t>
      </w:r>
    </w:p>
    <w:p w14:paraId="0856A154" w14:textId="77777777" w:rsidR="00AA1F0C" w:rsidRPr="003D5394" w:rsidRDefault="00AA1F0C" w:rsidP="0008366D">
      <w:pPr>
        <w:shd w:val="clear" w:color="auto" w:fill="FFFFFF"/>
        <w:spacing w:after="0" w:line="240" w:lineRule="auto"/>
        <w:rPr>
          <w:rFonts w:ascii="Arial" w:eastAsia="Times New Roman" w:hAnsi="Arial" w:cs="Arial"/>
          <w:sz w:val="20"/>
          <w:szCs w:val="20"/>
          <w:lang w:eastAsia="pt-BR"/>
        </w:rPr>
      </w:pPr>
    </w:p>
    <w:p w14:paraId="0B350629" w14:textId="77777777" w:rsidR="00BF2770" w:rsidRPr="003D5394" w:rsidRDefault="00BF2770" w:rsidP="0008366D">
      <w:pPr>
        <w:shd w:val="clear" w:color="auto" w:fill="FFFFFF"/>
        <w:spacing w:after="0" w:line="240" w:lineRule="auto"/>
        <w:outlineLvl w:val="3"/>
        <w:rPr>
          <w:rFonts w:ascii="Arial" w:eastAsia="Times New Roman" w:hAnsi="Arial" w:cs="Arial"/>
          <w:b/>
          <w:sz w:val="20"/>
          <w:szCs w:val="20"/>
          <w:u w:val="single"/>
          <w:lang w:eastAsia="pt-BR"/>
        </w:rPr>
      </w:pPr>
      <w:r w:rsidRPr="003D5394">
        <w:rPr>
          <w:rFonts w:ascii="Arial" w:eastAsia="Times New Roman" w:hAnsi="Arial" w:cs="Arial"/>
          <w:b/>
          <w:sz w:val="20"/>
          <w:szCs w:val="20"/>
          <w:u w:val="single"/>
          <w:lang w:eastAsia="pt-BR"/>
        </w:rPr>
        <w:t>Tribunais Militares</w:t>
      </w:r>
    </w:p>
    <w:p w14:paraId="61088A9E" w14:textId="6F0F58CF" w:rsidR="001F3932" w:rsidRDefault="00EC526F" w:rsidP="0008366D">
      <w:pPr>
        <w:shd w:val="clear" w:color="auto" w:fill="FFFFFF"/>
        <w:spacing w:after="0" w:line="240" w:lineRule="auto"/>
        <w:rPr>
          <w:rFonts w:ascii="Arial" w:eastAsia="Times New Roman" w:hAnsi="Arial" w:cs="Arial"/>
          <w:sz w:val="20"/>
          <w:szCs w:val="20"/>
          <w:lang w:eastAsia="pt-BR"/>
        </w:rPr>
      </w:pPr>
      <w:hyperlink r:id="rId105" w:tgtFrame="_blank" w:history="1">
        <w:r w:rsidR="00BF2770" w:rsidRPr="003D5394">
          <w:rPr>
            <w:rFonts w:ascii="Arial" w:eastAsia="Times New Roman" w:hAnsi="Arial" w:cs="Arial"/>
            <w:sz w:val="20"/>
            <w:szCs w:val="20"/>
            <w:lang w:eastAsia="pt-BR"/>
          </w:rPr>
          <w:t>Tribunal de Justiça Militar do Estado de Minas Gerais</w:t>
        </w:r>
      </w:hyperlink>
      <w:r w:rsidR="00BF2770" w:rsidRPr="003D5394">
        <w:rPr>
          <w:rFonts w:ascii="Arial" w:eastAsia="Times New Roman" w:hAnsi="Arial" w:cs="Arial"/>
          <w:sz w:val="20"/>
          <w:szCs w:val="20"/>
          <w:lang w:eastAsia="pt-BR"/>
        </w:rPr>
        <w:br/>
      </w:r>
      <w:hyperlink r:id="rId106" w:tgtFrame="_blank" w:history="1">
        <w:r w:rsidR="00BF2770" w:rsidRPr="003D5394">
          <w:rPr>
            <w:rFonts w:ascii="Arial" w:eastAsia="Times New Roman" w:hAnsi="Arial" w:cs="Arial"/>
            <w:sz w:val="20"/>
            <w:szCs w:val="20"/>
            <w:lang w:eastAsia="pt-BR"/>
          </w:rPr>
          <w:t>Tribunal de Justiça Militar do Estado do Rio Grande do sul</w:t>
        </w:r>
      </w:hyperlink>
      <w:r w:rsidR="00BF2770" w:rsidRPr="003D5394">
        <w:rPr>
          <w:rFonts w:ascii="Arial" w:eastAsia="Times New Roman" w:hAnsi="Arial" w:cs="Arial"/>
          <w:sz w:val="20"/>
          <w:szCs w:val="20"/>
          <w:lang w:eastAsia="pt-BR"/>
        </w:rPr>
        <w:t> </w:t>
      </w:r>
      <w:r w:rsidR="00BF2770" w:rsidRPr="003D5394">
        <w:rPr>
          <w:rFonts w:ascii="Arial" w:eastAsia="Times New Roman" w:hAnsi="Arial" w:cs="Arial"/>
          <w:sz w:val="20"/>
          <w:szCs w:val="20"/>
          <w:lang w:eastAsia="pt-BR"/>
        </w:rPr>
        <w:br/>
      </w:r>
      <w:hyperlink r:id="rId107" w:tgtFrame="_blank" w:history="1">
        <w:r w:rsidR="00BF2770" w:rsidRPr="003D5394">
          <w:rPr>
            <w:rFonts w:ascii="Arial" w:eastAsia="Times New Roman" w:hAnsi="Arial" w:cs="Arial"/>
            <w:sz w:val="20"/>
            <w:szCs w:val="20"/>
            <w:lang w:eastAsia="pt-BR"/>
          </w:rPr>
          <w:t>Tribunal de Justiça Militar do Estado de São Paulo</w:t>
        </w:r>
      </w:hyperlink>
    </w:p>
    <w:p w14:paraId="3ACEE49A" w14:textId="77777777" w:rsidR="00BA6277" w:rsidRPr="003D5394" w:rsidRDefault="00BA6277" w:rsidP="0008366D">
      <w:pPr>
        <w:shd w:val="clear" w:color="auto" w:fill="FFFFFF"/>
        <w:spacing w:after="0" w:line="240" w:lineRule="auto"/>
        <w:rPr>
          <w:rFonts w:ascii="Arial" w:eastAsia="Times New Roman" w:hAnsi="Arial" w:cs="Arial"/>
          <w:sz w:val="20"/>
          <w:szCs w:val="20"/>
          <w:lang w:eastAsia="pt-BR"/>
        </w:rPr>
      </w:pPr>
    </w:p>
    <w:p w14:paraId="769D7544" w14:textId="68F1400E" w:rsidR="001F3932" w:rsidRPr="001F3932" w:rsidRDefault="00DC249A" w:rsidP="001F3932">
      <w:pPr>
        <w:shd w:val="clear" w:color="auto" w:fill="DBE5F1" w:themeFill="accent1" w:themeFillTint="33"/>
        <w:spacing w:after="0" w:line="240" w:lineRule="auto"/>
        <w:jc w:val="center"/>
        <w:outlineLvl w:val="2"/>
        <w:rPr>
          <w:rFonts w:ascii="Arial" w:eastAsia="Times New Roman" w:hAnsi="Arial" w:cs="Arial"/>
          <w:b/>
          <w:bCs/>
          <w:i/>
          <w:sz w:val="24"/>
          <w:szCs w:val="24"/>
          <w:u w:val="single"/>
          <w:lang w:eastAsia="pt-BR"/>
        </w:rPr>
      </w:pPr>
      <w:r>
        <w:rPr>
          <w:rFonts w:ascii="Arial" w:eastAsia="Times New Roman" w:hAnsi="Arial" w:cs="Arial"/>
          <w:b/>
          <w:bCs/>
          <w:i/>
          <w:sz w:val="24"/>
          <w:szCs w:val="24"/>
          <w:u w:val="single"/>
          <w:lang w:eastAsia="pt-BR"/>
        </w:rPr>
        <w:t>Referências</w:t>
      </w:r>
    </w:p>
    <w:p w14:paraId="0CEFA5DE" w14:textId="60BAEDC5" w:rsidR="003D3052" w:rsidRDefault="003D3052" w:rsidP="001F3932">
      <w:pPr>
        <w:shd w:val="clear" w:color="auto" w:fill="FFFFFF"/>
        <w:spacing w:after="0" w:line="240" w:lineRule="auto"/>
        <w:jc w:val="right"/>
        <w:rPr>
          <w:rFonts w:ascii="Arial" w:eastAsia="Times New Roman" w:hAnsi="Arial" w:cs="Arial"/>
          <w:b/>
          <w:bCs/>
          <w:sz w:val="24"/>
          <w:szCs w:val="24"/>
          <w:lang w:eastAsia="pt-BR"/>
        </w:rPr>
      </w:pPr>
    </w:p>
    <w:p w14:paraId="4F90AC1E" w14:textId="77777777" w:rsidR="00DC249A" w:rsidRPr="00DC249A" w:rsidRDefault="00DC249A" w:rsidP="00DC249A">
      <w:pPr>
        <w:pStyle w:val="PargrafodaLista"/>
        <w:numPr>
          <w:ilvl w:val="0"/>
          <w:numId w:val="2"/>
        </w:numPr>
        <w:shd w:val="clear" w:color="auto" w:fill="FFFFFF"/>
        <w:spacing w:after="0" w:line="240" w:lineRule="auto"/>
        <w:jc w:val="both"/>
        <w:rPr>
          <w:rFonts w:ascii="Arial" w:eastAsia="Times New Roman" w:hAnsi="Arial" w:cs="Arial"/>
          <w:sz w:val="20"/>
          <w:szCs w:val="20"/>
          <w:lang w:eastAsia="pt-BR"/>
        </w:rPr>
      </w:pPr>
      <w:r w:rsidRPr="00DC249A">
        <w:rPr>
          <w:rFonts w:ascii="Arial" w:eastAsia="Times New Roman" w:hAnsi="Arial" w:cs="Arial"/>
          <w:sz w:val="20"/>
          <w:szCs w:val="20"/>
          <w:lang w:eastAsia="pt-BR"/>
        </w:rPr>
        <w:t>O Judiciário ao Alcance de Todos: noções básicas de juridiquês -  (AMB);</w:t>
      </w:r>
    </w:p>
    <w:p w14:paraId="0EA36C08" w14:textId="77777777" w:rsidR="00DC249A" w:rsidRPr="00DC249A" w:rsidRDefault="00DC249A" w:rsidP="00DC249A">
      <w:pPr>
        <w:shd w:val="clear" w:color="auto" w:fill="FFFFFF"/>
        <w:spacing w:after="0" w:line="240" w:lineRule="auto"/>
        <w:jc w:val="both"/>
        <w:rPr>
          <w:rFonts w:ascii="Arial" w:hAnsi="Arial" w:cs="Arial"/>
          <w:sz w:val="20"/>
          <w:szCs w:val="20"/>
        </w:rPr>
      </w:pPr>
    </w:p>
    <w:p w14:paraId="7E407A46" w14:textId="3444D448" w:rsidR="003D3052" w:rsidRPr="00DC249A" w:rsidRDefault="00DC249A" w:rsidP="00DC249A">
      <w:pPr>
        <w:pStyle w:val="PargrafodaLista"/>
        <w:numPr>
          <w:ilvl w:val="0"/>
          <w:numId w:val="2"/>
        </w:numPr>
        <w:shd w:val="clear" w:color="auto" w:fill="FFFFFF"/>
        <w:spacing w:after="0" w:line="240" w:lineRule="auto"/>
        <w:jc w:val="both"/>
        <w:rPr>
          <w:rFonts w:ascii="Arial" w:hAnsi="Arial" w:cs="Arial"/>
          <w:sz w:val="20"/>
          <w:szCs w:val="20"/>
        </w:rPr>
      </w:pPr>
      <w:hyperlink r:id="rId108" w:history="1">
        <w:r w:rsidRPr="00DC249A">
          <w:rPr>
            <w:rStyle w:val="Hyperlink"/>
            <w:rFonts w:ascii="Arial" w:hAnsi="Arial" w:cs="Arial"/>
            <w:color w:val="auto"/>
            <w:sz w:val="20"/>
            <w:szCs w:val="20"/>
          </w:rPr>
          <w:t>https://www.cnj.jus.br/poder-judiciario/portais-dos-tribunais</w:t>
        </w:r>
      </w:hyperlink>
    </w:p>
    <w:p w14:paraId="4A62E3EB" w14:textId="77777777" w:rsidR="003D642C" w:rsidRPr="00DC249A" w:rsidRDefault="003D642C" w:rsidP="00DC249A">
      <w:pPr>
        <w:shd w:val="clear" w:color="auto" w:fill="FFFFFF"/>
        <w:spacing w:after="0" w:line="240" w:lineRule="auto"/>
        <w:jc w:val="both"/>
        <w:rPr>
          <w:rFonts w:ascii="Arial" w:hAnsi="Arial" w:cs="Arial"/>
          <w:sz w:val="20"/>
          <w:szCs w:val="20"/>
        </w:rPr>
      </w:pPr>
    </w:p>
    <w:p w14:paraId="49BD914D" w14:textId="4ECE9B64" w:rsidR="001B00EC" w:rsidRPr="00DC249A" w:rsidRDefault="001B00EC" w:rsidP="00DC249A">
      <w:pPr>
        <w:pStyle w:val="PargrafodaLista"/>
        <w:numPr>
          <w:ilvl w:val="0"/>
          <w:numId w:val="2"/>
        </w:numPr>
        <w:shd w:val="clear" w:color="auto" w:fill="FFFFFF"/>
        <w:spacing w:after="0" w:line="240" w:lineRule="auto"/>
        <w:jc w:val="both"/>
        <w:rPr>
          <w:rFonts w:ascii="Arial" w:hAnsi="Arial" w:cs="Arial"/>
          <w:sz w:val="20"/>
          <w:szCs w:val="20"/>
        </w:rPr>
      </w:pPr>
      <w:hyperlink r:id="rId109" w:history="1">
        <w:r w:rsidRPr="00DC249A">
          <w:rPr>
            <w:rStyle w:val="Hyperlink"/>
            <w:rFonts w:ascii="Arial" w:hAnsi="Arial" w:cs="Arial"/>
            <w:color w:val="auto"/>
            <w:sz w:val="20"/>
            <w:szCs w:val="20"/>
          </w:rPr>
          <w:t>http://www.cnj.jus.br/noticias/cnj/59220-primeira-instancia-segunda-instancia-quem-e-quem-na-justica-brasileira</w:t>
        </w:r>
      </w:hyperlink>
    </w:p>
    <w:p w14:paraId="672C302E" w14:textId="77777777" w:rsidR="003D642C" w:rsidRPr="00DC249A" w:rsidRDefault="003D642C" w:rsidP="00DC249A">
      <w:pPr>
        <w:shd w:val="clear" w:color="auto" w:fill="FFFFFF"/>
        <w:spacing w:after="0" w:line="240" w:lineRule="auto"/>
        <w:jc w:val="both"/>
        <w:rPr>
          <w:rFonts w:ascii="Arial" w:hAnsi="Arial" w:cs="Arial"/>
          <w:sz w:val="20"/>
          <w:szCs w:val="20"/>
        </w:rPr>
      </w:pPr>
    </w:p>
    <w:p w14:paraId="22D13034" w14:textId="0A335997" w:rsidR="003D642C" w:rsidRPr="00DC249A" w:rsidRDefault="003D642C" w:rsidP="00DC249A">
      <w:pPr>
        <w:pStyle w:val="PargrafodaLista"/>
        <w:numPr>
          <w:ilvl w:val="0"/>
          <w:numId w:val="2"/>
        </w:numPr>
        <w:shd w:val="clear" w:color="auto" w:fill="FFFFFF"/>
        <w:spacing w:after="0" w:line="240" w:lineRule="auto"/>
        <w:jc w:val="both"/>
        <w:rPr>
          <w:rFonts w:ascii="Arial" w:hAnsi="Arial" w:cs="Arial"/>
          <w:sz w:val="20"/>
          <w:szCs w:val="20"/>
        </w:rPr>
      </w:pPr>
      <w:hyperlink r:id="rId110" w:history="1">
        <w:r w:rsidRPr="00DC249A">
          <w:rPr>
            <w:rStyle w:val="Hyperlink"/>
            <w:rFonts w:ascii="Arial" w:hAnsi="Arial" w:cs="Arial"/>
            <w:color w:val="auto"/>
            <w:sz w:val="20"/>
            <w:szCs w:val="20"/>
          </w:rPr>
          <w:t>http://www.stf.jus.br/portal/cms/verTexto.asp?servico=sobreStfConhecaStfInstitucional</w:t>
        </w:r>
      </w:hyperlink>
    </w:p>
    <w:p w14:paraId="6F00BD09" w14:textId="77777777" w:rsidR="00DC249A" w:rsidRPr="00DC249A" w:rsidRDefault="00DC249A" w:rsidP="00DC249A">
      <w:pPr>
        <w:shd w:val="clear" w:color="auto" w:fill="FFFFFF"/>
        <w:spacing w:after="0" w:line="240" w:lineRule="auto"/>
        <w:jc w:val="both"/>
        <w:rPr>
          <w:rFonts w:ascii="Arial" w:hAnsi="Arial" w:cs="Arial"/>
          <w:sz w:val="20"/>
          <w:szCs w:val="20"/>
        </w:rPr>
      </w:pPr>
    </w:p>
    <w:p w14:paraId="1221BDB4" w14:textId="77777777" w:rsidR="003D3052" w:rsidRPr="00DC249A" w:rsidRDefault="003D3052" w:rsidP="00DC249A">
      <w:pPr>
        <w:shd w:val="clear" w:color="auto" w:fill="FFFFFF"/>
        <w:spacing w:after="0" w:line="240" w:lineRule="auto"/>
        <w:jc w:val="both"/>
        <w:rPr>
          <w:rFonts w:ascii="Arial" w:eastAsia="Times New Roman" w:hAnsi="Arial" w:cs="Arial"/>
          <w:sz w:val="20"/>
          <w:szCs w:val="20"/>
          <w:lang w:eastAsia="pt-BR"/>
        </w:rPr>
      </w:pPr>
    </w:p>
    <w:p w14:paraId="42B39748" w14:textId="77777777" w:rsidR="003D3052" w:rsidRPr="003D3052" w:rsidRDefault="003D3052" w:rsidP="003D3052">
      <w:pPr>
        <w:shd w:val="clear" w:color="auto" w:fill="FFFFFF"/>
        <w:spacing w:after="0" w:line="240" w:lineRule="auto"/>
        <w:rPr>
          <w:rFonts w:ascii="Arial" w:eastAsia="Times New Roman" w:hAnsi="Arial" w:cs="Arial"/>
          <w:b/>
          <w:bCs/>
          <w:sz w:val="24"/>
          <w:szCs w:val="24"/>
          <w:lang w:eastAsia="pt-BR"/>
        </w:rPr>
      </w:pPr>
    </w:p>
    <w:p w14:paraId="19424A43" w14:textId="3D9FA7AB" w:rsidR="00462C98" w:rsidRPr="001F3932" w:rsidRDefault="004B2A3B" w:rsidP="001F3932">
      <w:pPr>
        <w:shd w:val="clear" w:color="auto" w:fill="FFFFFF"/>
        <w:spacing w:after="0" w:line="240" w:lineRule="auto"/>
        <w:jc w:val="right"/>
        <w:rPr>
          <w:rFonts w:ascii="Arial" w:eastAsia="Times New Roman" w:hAnsi="Arial" w:cs="Arial"/>
          <w:b/>
          <w:bCs/>
          <w:sz w:val="24"/>
          <w:szCs w:val="24"/>
          <w:lang w:eastAsia="pt-BR"/>
        </w:rPr>
      </w:pPr>
      <w:r>
        <w:rPr>
          <w:rFonts w:ascii="Arial" w:eastAsia="Times New Roman" w:hAnsi="Arial" w:cs="Arial"/>
          <w:b/>
          <w:bCs/>
          <w:sz w:val="24"/>
          <w:szCs w:val="24"/>
          <w:lang w:eastAsia="pt-BR"/>
        </w:rPr>
        <w:t>h</w:t>
      </w:r>
      <w:bookmarkStart w:id="0" w:name="_GoBack"/>
      <w:bookmarkEnd w:id="0"/>
      <w:r w:rsidR="009D1E78" w:rsidRPr="001F3932">
        <w:rPr>
          <w:rFonts w:ascii="Arial" w:eastAsia="Times New Roman" w:hAnsi="Arial" w:cs="Arial"/>
          <w:b/>
          <w:bCs/>
          <w:sz w:val="24"/>
          <w:szCs w:val="24"/>
          <w:lang w:eastAsia="pt-BR"/>
        </w:rPr>
        <w:t>Fim</w:t>
      </w:r>
      <w:r w:rsidR="001F3932">
        <w:rPr>
          <w:rFonts w:ascii="Arial" w:eastAsia="Times New Roman" w:hAnsi="Arial" w:cs="Arial"/>
          <w:b/>
          <w:bCs/>
          <w:sz w:val="24"/>
          <w:szCs w:val="24"/>
          <w:lang w:eastAsia="pt-BR"/>
        </w:rPr>
        <w:t>!</w:t>
      </w:r>
    </w:p>
    <w:sectPr w:rsidR="00462C98" w:rsidRPr="001F3932" w:rsidSect="00CE6612">
      <w:footerReference w:type="default" r:id="rId111"/>
      <w:pgSz w:w="11906" w:h="16838"/>
      <w:pgMar w:top="1276" w:right="1701"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79D97" w14:textId="77777777" w:rsidR="00EC526F" w:rsidRDefault="00EC526F" w:rsidP="00213AD6">
      <w:pPr>
        <w:spacing w:after="0" w:line="240" w:lineRule="auto"/>
      </w:pPr>
      <w:r>
        <w:separator/>
      </w:r>
    </w:p>
  </w:endnote>
  <w:endnote w:type="continuationSeparator" w:id="0">
    <w:p w14:paraId="509E9C01" w14:textId="77777777" w:rsidR="00EC526F" w:rsidRDefault="00EC526F" w:rsidP="00213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iCs/>
      </w:rPr>
      <w:id w:val="1965532637"/>
      <w:docPartObj>
        <w:docPartGallery w:val="Page Numbers (Bottom of Page)"/>
        <w:docPartUnique/>
      </w:docPartObj>
    </w:sdtPr>
    <w:sdtEndPr/>
    <w:sdtContent>
      <w:sdt>
        <w:sdtPr>
          <w:rPr>
            <w:color w:val="244061" w:themeColor="accent1" w:themeShade="80"/>
            <w:sz w:val="14"/>
            <w:szCs w:val="14"/>
          </w:rPr>
          <w:id w:val="584571429"/>
          <w:docPartObj>
            <w:docPartGallery w:val="Page Numbers (Bottom of Page)"/>
            <w:docPartUnique/>
          </w:docPartObj>
        </w:sdtPr>
        <w:sdtEndPr>
          <w:rPr>
            <w:sz w:val="12"/>
            <w:szCs w:val="12"/>
          </w:rPr>
        </w:sdtEndPr>
        <w:sdtContent>
          <w:p w14:paraId="571F4D6A" w14:textId="77777777" w:rsidR="007612DE" w:rsidRPr="007612DE" w:rsidRDefault="007612DE" w:rsidP="007612DE">
            <w:pPr>
              <w:pStyle w:val="Rodap"/>
              <w:jc w:val="center"/>
              <w:rPr>
                <w:color w:val="1D1B11" w:themeColor="background2" w:themeShade="1A"/>
                <w:sz w:val="12"/>
                <w:szCs w:val="12"/>
              </w:rPr>
            </w:pPr>
            <w:r w:rsidRPr="007612DE">
              <w:rPr>
                <w:color w:val="1D1B11" w:themeColor="background2" w:themeShade="1A"/>
                <w:sz w:val="12"/>
                <w:szCs w:val="12"/>
              </w:rPr>
              <w:t>Juliana Oliveira</w:t>
            </w:r>
          </w:p>
          <w:p w14:paraId="66E9BB0A" w14:textId="77777777" w:rsidR="007612DE" w:rsidRPr="007612DE" w:rsidRDefault="007612DE" w:rsidP="007612DE">
            <w:pPr>
              <w:pStyle w:val="Rodap"/>
              <w:jc w:val="center"/>
              <w:rPr>
                <w:color w:val="244061" w:themeColor="accent1" w:themeShade="80"/>
                <w:sz w:val="12"/>
                <w:szCs w:val="12"/>
              </w:rPr>
            </w:pPr>
            <w:r w:rsidRPr="007612DE">
              <w:rPr>
                <w:color w:val="1D1B11" w:themeColor="background2" w:themeShade="1A"/>
                <w:sz w:val="12"/>
                <w:szCs w:val="12"/>
              </w:rPr>
              <w:t>OAB/SP 359.475</w:t>
            </w:r>
          </w:p>
        </w:sdtContent>
      </w:sdt>
      <w:p w14:paraId="5616E4F1" w14:textId="2FB95F2D" w:rsidR="007612DE" w:rsidRPr="007612DE" w:rsidRDefault="007612DE" w:rsidP="007612DE">
        <w:pPr>
          <w:pStyle w:val="Rodap"/>
          <w:jc w:val="right"/>
          <w:rPr>
            <w:i/>
            <w:iCs/>
          </w:rPr>
        </w:pPr>
        <w:r w:rsidRPr="007612DE">
          <w:rPr>
            <w:i/>
            <w:iCs/>
          </w:rPr>
          <w:t xml:space="preserve"> </w:t>
        </w:r>
        <w:r w:rsidRPr="007612DE">
          <w:rPr>
            <w:i/>
            <w:iCs/>
          </w:rPr>
          <w:fldChar w:fldCharType="begin"/>
        </w:r>
        <w:r w:rsidRPr="007612DE">
          <w:rPr>
            <w:i/>
            <w:iCs/>
          </w:rPr>
          <w:instrText>PAGE   \* MERGEFORMAT</w:instrText>
        </w:r>
        <w:r w:rsidRPr="007612DE">
          <w:rPr>
            <w:i/>
            <w:iCs/>
          </w:rPr>
          <w:fldChar w:fldCharType="separate"/>
        </w:r>
        <w:r w:rsidRPr="007612DE">
          <w:rPr>
            <w:i/>
            <w:iCs/>
          </w:rPr>
          <w:t>2</w:t>
        </w:r>
        <w:r w:rsidRPr="007612DE">
          <w:rPr>
            <w:i/>
            <w:iCs/>
          </w:rPr>
          <w:fldChar w:fldCharType="end"/>
        </w:r>
      </w:p>
    </w:sdtContent>
  </w:sdt>
  <w:p w14:paraId="37A98AED" w14:textId="666A3C3E" w:rsidR="00213AD6" w:rsidRPr="00213AD6" w:rsidRDefault="00213AD6" w:rsidP="00213AD6">
    <w:pPr>
      <w:pStyle w:val="Rodap"/>
      <w:jc w:val="right"/>
      <w:rPr>
        <w:color w:val="0F243E" w:themeColor="text2" w:themeShade="8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A8090" w14:textId="77777777" w:rsidR="00EC526F" w:rsidRDefault="00EC526F" w:rsidP="00213AD6">
      <w:pPr>
        <w:spacing w:after="0" w:line="240" w:lineRule="auto"/>
      </w:pPr>
      <w:r>
        <w:separator/>
      </w:r>
    </w:p>
  </w:footnote>
  <w:footnote w:type="continuationSeparator" w:id="0">
    <w:p w14:paraId="2F1207FD" w14:textId="77777777" w:rsidR="00EC526F" w:rsidRDefault="00EC526F" w:rsidP="00213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F4947"/>
    <w:multiLevelType w:val="hybridMultilevel"/>
    <w:tmpl w:val="58368D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E123E8C"/>
    <w:multiLevelType w:val="hybridMultilevel"/>
    <w:tmpl w:val="62BE9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2770"/>
    <w:rsid w:val="00060D62"/>
    <w:rsid w:val="0008366D"/>
    <w:rsid w:val="000F2028"/>
    <w:rsid w:val="001B00EC"/>
    <w:rsid w:val="001B0495"/>
    <w:rsid w:val="001B5445"/>
    <w:rsid w:val="001F3932"/>
    <w:rsid w:val="001F603D"/>
    <w:rsid w:val="002069EF"/>
    <w:rsid w:val="00213AD6"/>
    <w:rsid w:val="002147AF"/>
    <w:rsid w:val="002335F7"/>
    <w:rsid w:val="00254430"/>
    <w:rsid w:val="003D1109"/>
    <w:rsid w:val="003D3052"/>
    <w:rsid w:val="003D5394"/>
    <w:rsid w:val="003D642C"/>
    <w:rsid w:val="00425354"/>
    <w:rsid w:val="00433CEC"/>
    <w:rsid w:val="00460131"/>
    <w:rsid w:val="00462C98"/>
    <w:rsid w:val="004867EB"/>
    <w:rsid w:val="004B2A3B"/>
    <w:rsid w:val="00556AFC"/>
    <w:rsid w:val="006545A0"/>
    <w:rsid w:val="00661BF0"/>
    <w:rsid w:val="00696AC5"/>
    <w:rsid w:val="00724700"/>
    <w:rsid w:val="007370CF"/>
    <w:rsid w:val="00746AE9"/>
    <w:rsid w:val="007612DE"/>
    <w:rsid w:val="007938F2"/>
    <w:rsid w:val="007B162F"/>
    <w:rsid w:val="008C33AE"/>
    <w:rsid w:val="0091583C"/>
    <w:rsid w:val="009248FE"/>
    <w:rsid w:val="009B1194"/>
    <w:rsid w:val="009B1E4D"/>
    <w:rsid w:val="009D1E78"/>
    <w:rsid w:val="00A265FD"/>
    <w:rsid w:val="00A76DF7"/>
    <w:rsid w:val="00A774AC"/>
    <w:rsid w:val="00A92234"/>
    <w:rsid w:val="00AA1F0C"/>
    <w:rsid w:val="00AC6838"/>
    <w:rsid w:val="00AF68F7"/>
    <w:rsid w:val="00B03A4A"/>
    <w:rsid w:val="00B04D71"/>
    <w:rsid w:val="00B44CBE"/>
    <w:rsid w:val="00B51143"/>
    <w:rsid w:val="00B51413"/>
    <w:rsid w:val="00B63D59"/>
    <w:rsid w:val="00BA6277"/>
    <w:rsid w:val="00BF2770"/>
    <w:rsid w:val="00C210F9"/>
    <w:rsid w:val="00C41B78"/>
    <w:rsid w:val="00C963AE"/>
    <w:rsid w:val="00CB6B15"/>
    <w:rsid w:val="00CE6612"/>
    <w:rsid w:val="00D50321"/>
    <w:rsid w:val="00D601CB"/>
    <w:rsid w:val="00D66647"/>
    <w:rsid w:val="00D66B3A"/>
    <w:rsid w:val="00D80563"/>
    <w:rsid w:val="00D91B35"/>
    <w:rsid w:val="00DA1833"/>
    <w:rsid w:val="00DC249A"/>
    <w:rsid w:val="00DC2889"/>
    <w:rsid w:val="00DC520B"/>
    <w:rsid w:val="00DF50C7"/>
    <w:rsid w:val="00EC526F"/>
    <w:rsid w:val="00F00608"/>
    <w:rsid w:val="00F14E4E"/>
    <w:rsid w:val="00F279C7"/>
    <w:rsid w:val="00FA2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66136"/>
  <w15:docId w15:val="{03BA639F-AB48-457C-8A14-42B2B1B9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D91B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BF277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BF277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BF277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BF2770"/>
    <w:rPr>
      <w:rFonts w:ascii="Times New Roman" w:eastAsia="Times New Roman" w:hAnsi="Times New Roman" w:cs="Times New Roman"/>
      <w:b/>
      <w:bCs/>
      <w:sz w:val="24"/>
      <w:szCs w:val="24"/>
      <w:lang w:eastAsia="pt-BR"/>
    </w:rPr>
  </w:style>
  <w:style w:type="character" w:styleId="Hyperlink">
    <w:name w:val="Hyperlink"/>
    <w:basedOn w:val="Fontepargpadro"/>
    <w:uiPriority w:val="99"/>
    <w:unhideWhenUsed/>
    <w:rsid w:val="00BF2770"/>
    <w:rPr>
      <w:color w:val="0000FF"/>
      <w:u w:val="single"/>
    </w:rPr>
  </w:style>
  <w:style w:type="paragraph" w:styleId="NormalWeb">
    <w:name w:val="Normal (Web)"/>
    <w:basedOn w:val="Normal"/>
    <w:uiPriority w:val="99"/>
    <w:semiHidden/>
    <w:unhideWhenUsed/>
    <w:rsid w:val="00BF277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F277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F2770"/>
    <w:rPr>
      <w:rFonts w:ascii="Tahoma" w:hAnsi="Tahoma" w:cs="Tahoma"/>
      <w:sz w:val="16"/>
      <w:szCs w:val="16"/>
    </w:rPr>
  </w:style>
  <w:style w:type="character" w:customStyle="1" w:styleId="Ttulo2Char">
    <w:name w:val="Título 2 Char"/>
    <w:basedOn w:val="Fontepargpadro"/>
    <w:link w:val="Ttulo2"/>
    <w:uiPriority w:val="9"/>
    <w:semiHidden/>
    <w:rsid w:val="00D91B35"/>
    <w:rPr>
      <w:rFonts w:asciiTheme="majorHAnsi" w:eastAsiaTheme="majorEastAsia" w:hAnsiTheme="majorHAnsi" w:cstheme="majorBidi"/>
      <w:b/>
      <w:bCs/>
      <w:color w:val="4F81BD" w:themeColor="accent1"/>
      <w:sz w:val="26"/>
      <w:szCs w:val="26"/>
    </w:rPr>
  </w:style>
  <w:style w:type="paragraph" w:customStyle="1" w:styleId="Standard">
    <w:name w:val="Standard"/>
    <w:rsid w:val="006545A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pt-BR"/>
    </w:rPr>
  </w:style>
  <w:style w:type="paragraph" w:styleId="PargrafodaLista">
    <w:name w:val="List Paragraph"/>
    <w:basedOn w:val="Normal"/>
    <w:uiPriority w:val="34"/>
    <w:qFormat/>
    <w:rsid w:val="00B63D59"/>
    <w:pPr>
      <w:ind w:left="720"/>
      <w:contextualSpacing/>
    </w:pPr>
  </w:style>
  <w:style w:type="paragraph" w:styleId="Cabealho">
    <w:name w:val="header"/>
    <w:basedOn w:val="Normal"/>
    <w:link w:val="CabealhoChar"/>
    <w:uiPriority w:val="99"/>
    <w:unhideWhenUsed/>
    <w:rsid w:val="00213A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13AD6"/>
  </w:style>
  <w:style w:type="paragraph" w:styleId="Rodap">
    <w:name w:val="footer"/>
    <w:basedOn w:val="Normal"/>
    <w:link w:val="RodapChar"/>
    <w:uiPriority w:val="99"/>
    <w:unhideWhenUsed/>
    <w:rsid w:val="00213AD6"/>
    <w:pPr>
      <w:tabs>
        <w:tab w:val="center" w:pos="4252"/>
        <w:tab w:val="right" w:pos="8504"/>
      </w:tabs>
      <w:spacing w:after="0" w:line="240" w:lineRule="auto"/>
    </w:pPr>
  </w:style>
  <w:style w:type="character" w:customStyle="1" w:styleId="RodapChar">
    <w:name w:val="Rodapé Char"/>
    <w:basedOn w:val="Fontepargpadro"/>
    <w:link w:val="Rodap"/>
    <w:uiPriority w:val="99"/>
    <w:rsid w:val="00213AD6"/>
  </w:style>
  <w:style w:type="character" w:styleId="MenoPendente">
    <w:name w:val="Unresolved Mention"/>
    <w:basedOn w:val="Fontepargpadro"/>
    <w:uiPriority w:val="99"/>
    <w:semiHidden/>
    <w:unhideWhenUsed/>
    <w:rsid w:val="001B0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291108">
      <w:bodyDiv w:val="1"/>
      <w:marLeft w:val="0"/>
      <w:marRight w:val="0"/>
      <w:marTop w:val="0"/>
      <w:marBottom w:val="0"/>
      <w:divBdr>
        <w:top w:val="none" w:sz="0" w:space="0" w:color="auto"/>
        <w:left w:val="none" w:sz="0" w:space="0" w:color="auto"/>
        <w:bottom w:val="none" w:sz="0" w:space="0" w:color="auto"/>
        <w:right w:val="none" w:sz="0" w:space="0" w:color="auto"/>
      </w:divBdr>
      <w:divsChild>
        <w:div w:id="1457942853">
          <w:marLeft w:val="0"/>
          <w:marRight w:val="0"/>
          <w:marTop w:val="0"/>
          <w:marBottom w:val="0"/>
          <w:divBdr>
            <w:top w:val="none" w:sz="0" w:space="0" w:color="auto"/>
            <w:left w:val="none" w:sz="0" w:space="0" w:color="auto"/>
            <w:bottom w:val="none" w:sz="0" w:space="0" w:color="auto"/>
            <w:right w:val="none" w:sz="0" w:space="0" w:color="auto"/>
          </w:divBdr>
        </w:div>
        <w:div w:id="408961672">
          <w:marLeft w:val="0"/>
          <w:marRight w:val="0"/>
          <w:marTop w:val="750"/>
          <w:marBottom w:val="0"/>
          <w:divBdr>
            <w:top w:val="none" w:sz="0" w:space="0" w:color="auto"/>
            <w:left w:val="none" w:sz="0" w:space="0" w:color="auto"/>
            <w:bottom w:val="none" w:sz="0" w:space="0" w:color="auto"/>
            <w:right w:val="none" w:sz="0" w:space="0" w:color="auto"/>
          </w:divBdr>
        </w:div>
        <w:div w:id="168327027">
          <w:marLeft w:val="0"/>
          <w:marRight w:val="0"/>
          <w:marTop w:val="0"/>
          <w:marBottom w:val="0"/>
          <w:divBdr>
            <w:top w:val="none" w:sz="0" w:space="0" w:color="auto"/>
            <w:left w:val="none" w:sz="0" w:space="0" w:color="auto"/>
            <w:bottom w:val="none" w:sz="0" w:space="0" w:color="auto"/>
            <w:right w:val="none" w:sz="0" w:space="0" w:color="auto"/>
          </w:divBdr>
        </w:div>
        <w:div w:id="420224054">
          <w:marLeft w:val="0"/>
          <w:marRight w:val="0"/>
          <w:marTop w:val="750"/>
          <w:marBottom w:val="0"/>
          <w:divBdr>
            <w:top w:val="none" w:sz="0" w:space="0" w:color="auto"/>
            <w:left w:val="none" w:sz="0" w:space="0" w:color="auto"/>
            <w:bottom w:val="none" w:sz="0" w:space="0" w:color="auto"/>
            <w:right w:val="none" w:sz="0" w:space="0" w:color="auto"/>
          </w:divBdr>
        </w:div>
        <w:div w:id="1696541349">
          <w:marLeft w:val="0"/>
          <w:marRight w:val="0"/>
          <w:marTop w:val="0"/>
          <w:marBottom w:val="0"/>
          <w:divBdr>
            <w:top w:val="none" w:sz="0" w:space="0" w:color="auto"/>
            <w:left w:val="none" w:sz="0" w:space="0" w:color="auto"/>
            <w:bottom w:val="none" w:sz="0" w:space="0" w:color="auto"/>
            <w:right w:val="none" w:sz="0" w:space="0" w:color="auto"/>
          </w:divBdr>
        </w:div>
        <w:div w:id="266160414">
          <w:marLeft w:val="0"/>
          <w:marRight w:val="0"/>
          <w:marTop w:val="750"/>
          <w:marBottom w:val="0"/>
          <w:divBdr>
            <w:top w:val="none" w:sz="0" w:space="0" w:color="auto"/>
            <w:left w:val="none" w:sz="0" w:space="0" w:color="auto"/>
            <w:bottom w:val="none" w:sz="0" w:space="0" w:color="auto"/>
            <w:right w:val="none" w:sz="0" w:space="0" w:color="auto"/>
          </w:divBdr>
        </w:div>
        <w:div w:id="2042243800">
          <w:marLeft w:val="0"/>
          <w:marRight w:val="0"/>
          <w:marTop w:val="0"/>
          <w:marBottom w:val="0"/>
          <w:divBdr>
            <w:top w:val="none" w:sz="0" w:space="0" w:color="auto"/>
            <w:left w:val="none" w:sz="0" w:space="0" w:color="auto"/>
            <w:bottom w:val="none" w:sz="0" w:space="0" w:color="auto"/>
            <w:right w:val="none" w:sz="0" w:space="0" w:color="auto"/>
          </w:divBdr>
        </w:div>
        <w:div w:id="976452623">
          <w:marLeft w:val="0"/>
          <w:marRight w:val="0"/>
          <w:marTop w:val="750"/>
          <w:marBottom w:val="0"/>
          <w:divBdr>
            <w:top w:val="none" w:sz="0" w:space="0" w:color="auto"/>
            <w:left w:val="none" w:sz="0" w:space="0" w:color="auto"/>
            <w:bottom w:val="none" w:sz="0" w:space="0" w:color="auto"/>
            <w:right w:val="none" w:sz="0" w:space="0" w:color="auto"/>
          </w:divBdr>
        </w:div>
        <w:div w:id="111480867">
          <w:marLeft w:val="0"/>
          <w:marRight w:val="0"/>
          <w:marTop w:val="0"/>
          <w:marBottom w:val="0"/>
          <w:divBdr>
            <w:top w:val="none" w:sz="0" w:space="0" w:color="auto"/>
            <w:left w:val="none" w:sz="0" w:space="0" w:color="auto"/>
            <w:bottom w:val="none" w:sz="0" w:space="0" w:color="auto"/>
            <w:right w:val="none" w:sz="0" w:space="0" w:color="auto"/>
          </w:divBdr>
        </w:div>
      </w:divsChild>
    </w:div>
    <w:div w:id="708724008">
      <w:bodyDiv w:val="1"/>
      <w:marLeft w:val="0"/>
      <w:marRight w:val="0"/>
      <w:marTop w:val="0"/>
      <w:marBottom w:val="0"/>
      <w:divBdr>
        <w:top w:val="none" w:sz="0" w:space="0" w:color="auto"/>
        <w:left w:val="none" w:sz="0" w:space="0" w:color="auto"/>
        <w:bottom w:val="none" w:sz="0" w:space="0" w:color="auto"/>
        <w:right w:val="none" w:sz="0" w:space="0" w:color="auto"/>
      </w:divBdr>
    </w:div>
    <w:div w:id="1678268976">
      <w:bodyDiv w:val="1"/>
      <w:marLeft w:val="0"/>
      <w:marRight w:val="0"/>
      <w:marTop w:val="0"/>
      <w:marBottom w:val="0"/>
      <w:divBdr>
        <w:top w:val="none" w:sz="0" w:space="0" w:color="auto"/>
        <w:left w:val="none" w:sz="0" w:space="0" w:color="auto"/>
        <w:bottom w:val="none" w:sz="0" w:space="0" w:color="auto"/>
        <w:right w:val="none" w:sz="0" w:space="0" w:color="auto"/>
      </w:divBdr>
      <w:divsChild>
        <w:div w:id="910769402">
          <w:marLeft w:val="0"/>
          <w:marRight w:val="0"/>
          <w:marTop w:val="0"/>
          <w:marBottom w:val="0"/>
          <w:divBdr>
            <w:top w:val="none" w:sz="0" w:space="0" w:color="auto"/>
            <w:left w:val="none" w:sz="0" w:space="0" w:color="auto"/>
            <w:bottom w:val="none" w:sz="0" w:space="0" w:color="auto"/>
            <w:right w:val="none" w:sz="0" w:space="0" w:color="auto"/>
          </w:divBdr>
          <w:divsChild>
            <w:div w:id="1980062834">
              <w:marLeft w:val="-225"/>
              <w:marRight w:val="-225"/>
              <w:marTop w:val="0"/>
              <w:marBottom w:val="0"/>
              <w:divBdr>
                <w:top w:val="none" w:sz="0" w:space="0" w:color="auto"/>
                <w:left w:val="none" w:sz="0" w:space="0" w:color="auto"/>
                <w:bottom w:val="none" w:sz="0" w:space="0" w:color="auto"/>
                <w:right w:val="none" w:sz="0" w:space="0" w:color="auto"/>
              </w:divBdr>
              <w:divsChild>
                <w:div w:id="1750073694">
                  <w:marLeft w:val="0"/>
                  <w:marRight w:val="0"/>
                  <w:marTop w:val="0"/>
                  <w:marBottom w:val="0"/>
                  <w:divBdr>
                    <w:top w:val="none" w:sz="0" w:space="0" w:color="auto"/>
                    <w:left w:val="none" w:sz="0" w:space="0" w:color="auto"/>
                    <w:bottom w:val="none" w:sz="0" w:space="0" w:color="auto"/>
                    <w:right w:val="none" w:sz="0" w:space="0" w:color="auto"/>
                  </w:divBdr>
                  <w:divsChild>
                    <w:div w:id="215166314">
                      <w:marLeft w:val="0"/>
                      <w:marRight w:val="0"/>
                      <w:marTop w:val="0"/>
                      <w:marBottom w:val="375"/>
                      <w:divBdr>
                        <w:top w:val="single" w:sz="6" w:space="0" w:color="E5E5E5"/>
                        <w:left w:val="single" w:sz="6" w:space="11" w:color="E5E5E5"/>
                        <w:bottom w:val="single" w:sz="6" w:space="0" w:color="E5E5E5"/>
                        <w:right w:val="single" w:sz="6" w:space="11" w:color="E5E5E5"/>
                      </w:divBdr>
                      <w:divsChild>
                        <w:div w:id="757797504">
                          <w:marLeft w:val="0"/>
                          <w:marRight w:val="0"/>
                          <w:marTop w:val="0"/>
                          <w:marBottom w:val="0"/>
                          <w:divBdr>
                            <w:top w:val="none" w:sz="0" w:space="0" w:color="auto"/>
                            <w:left w:val="none" w:sz="0" w:space="0" w:color="auto"/>
                            <w:bottom w:val="none" w:sz="0" w:space="0" w:color="auto"/>
                            <w:right w:val="none" w:sz="0" w:space="0" w:color="auto"/>
                          </w:divBdr>
                        </w:div>
                        <w:div w:id="885723181">
                          <w:marLeft w:val="0"/>
                          <w:marRight w:val="0"/>
                          <w:marTop w:val="0"/>
                          <w:marBottom w:val="0"/>
                          <w:divBdr>
                            <w:top w:val="none" w:sz="0" w:space="0" w:color="auto"/>
                            <w:left w:val="none" w:sz="0" w:space="0" w:color="auto"/>
                            <w:bottom w:val="none" w:sz="0" w:space="0" w:color="auto"/>
                            <w:right w:val="none" w:sz="0" w:space="0" w:color="auto"/>
                          </w:divBdr>
                        </w:div>
                        <w:div w:id="400639201">
                          <w:marLeft w:val="0"/>
                          <w:marRight w:val="0"/>
                          <w:marTop w:val="0"/>
                          <w:marBottom w:val="0"/>
                          <w:divBdr>
                            <w:top w:val="none" w:sz="0" w:space="0" w:color="auto"/>
                            <w:left w:val="none" w:sz="0" w:space="0" w:color="auto"/>
                            <w:bottom w:val="none" w:sz="0" w:space="0" w:color="auto"/>
                            <w:right w:val="none" w:sz="0" w:space="0" w:color="auto"/>
                          </w:divBdr>
                        </w:div>
                        <w:div w:id="1964069011">
                          <w:marLeft w:val="0"/>
                          <w:marRight w:val="0"/>
                          <w:marTop w:val="0"/>
                          <w:marBottom w:val="0"/>
                          <w:divBdr>
                            <w:top w:val="none" w:sz="0" w:space="0" w:color="auto"/>
                            <w:left w:val="none" w:sz="0" w:space="0" w:color="auto"/>
                            <w:bottom w:val="none" w:sz="0" w:space="0" w:color="auto"/>
                            <w:right w:val="none" w:sz="0" w:space="0" w:color="auto"/>
                          </w:divBdr>
                        </w:div>
                        <w:div w:id="1015886487">
                          <w:marLeft w:val="0"/>
                          <w:marRight w:val="0"/>
                          <w:marTop w:val="0"/>
                          <w:marBottom w:val="0"/>
                          <w:divBdr>
                            <w:top w:val="none" w:sz="0" w:space="0" w:color="auto"/>
                            <w:left w:val="none" w:sz="0" w:space="0" w:color="auto"/>
                            <w:bottom w:val="none" w:sz="0" w:space="0" w:color="auto"/>
                            <w:right w:val="none" w:sz="0" w:space="0" w:color="auto"/>
                          </w:divBdr>
                        </w:div>
                        <w:div w:id="1877694577">
                          <w:marLeft w:val="0"/>
                          <w:marRight w:val="0"/>
                          <w:marTop w:val="0"/>
                          <w:marBottom w:val="0"/>
                          <w:divBdr>
                            <w:top w:val="none" w:sz="0" w:space="0" w:color="auto"/>
                            <w:left w:val="none" w:sz="0" w:space="0" w:color="auto"/>
                            <w:bottom w:val="none" w:sz="0" w:space="0" w:color="auto"/>
                            <w:right w:val="none" w:sz="0" w:space="0" w:color="auto"/>
                          </w:divBdr>
                        </w:div>
                        <w:div w:id="415832106">
                          <w:marLeft w:val="0"/>
                          <w:marRight w:val="0"/>
                          <w:marTop w:val="0"/>
                          <w:marBottom w:val="0"/>
                          <w:divBdr>
                            <w:top w:val="none" w:sz="0" w:space="0" w:color="auto"/>
                            <w:left w:val="none" w:sz="0" w:space="0" w:color="auto"/>
                            <w:bottom w:val="none" w:sz="0" w:space="0" w:color="auto"/>
                            <w:right w:val="none" w:sz="0" w:space="0" w:color="auto"/>
                          </w:divBdr>
                        </w:div>
                      </w:divsChild>
                    </w:div>
                    <w:div w:id="102892443">
                      <w:marLeft w:val="0"/>
                      <w:marRight w:val="0"/>
                      <w:marTop w:val="0"/>
                      <w:marBottom w:val="375"/>
                      <w:divBdr>
                        <w:top w:val="single" w:sz="6" w:space="0" w:color="E5E5E5"/>
                        <w:left w:val="single" w:sz="6" w:space="11" w:color="E5E5E5"/>
                        <w:bottom w:val="single" w:sz="6" w:space="0" w:color="E5E5E5"/>
                        <w:right w:val="single" w:sz="6" w:space="11" w:color="E5E5E5"/>
                      </w:divBdr>
                      <w:divsChild>
                        <w:div w:id="1678147343">
                          <w:marLeft w:val="0"/>
                          <w:marRight w:val="0"/>
                          <w:marTop w:val="0"/>
                          <w:marBottom w:val="0"/>
                          <w:divBdr>
                            <w:top w:val="none" w:sz="0" w:space="0" w:color="auto"/>
                            <w:left w:val="none" w:sz="0" w:space="0" w:color="auto"/>
                            <w:bottom w:val="none" w:sz="0" w:space="0" w:color="auto"/>
                            <w:right w:val="none" w:sz="0" w:space="0" w:color="auto"/>
                          </w:divBdr>
                        </w:div>
                      </w:divsChild>
                    </w:div>
                    <w:div w:id="268586460">
                      <w:marLeft w:val="0"/>
                      <w:marRight w:val="0"/>
                      <w:marTop w:val="0"/>
                      <w:marBottom w:val="375"/>
                      <w:divBdr>
                        <w:top w:val="single" w:sz="6" w:space="0" w:color="E5E5E5"/>
                        <w:left w:val="single" w:sz="6" w:space="11" w:color="E5E5E5"/>
                        <w:bottom w:val="single" w:sz="6" w:space="0" w:color="E5E5E5"/>
                        <w:right w:val="single" w:sz="6" w:space="11" w:color="E5E5E5"/>
                      </w:divBdr>
                      <w:divsChild>
                        <w:div w:id="1415513804">
                          <w:marLeft w:val="0"/>
                          <w:marRight w:val="0"/>
                          <w:marTop w:val="0"/>
                          <w:marBottom w:val="0"/>
                          <w:divBdr>
                            <w:top w:val="none" w:sz="0" w:space="0" w:color="auto"/>
                            <w:left w:val="none" w:sz="0" w:space="0" w:color="auto"/>
                            <w:bottom w:val="none" w:sz="0" w:space="0" w:color="auto"/>
                            <w:right w:val="none" w:sz="0" w:space="0" w:color="auto"/>
                          </w:divBdr>
                        </w:div>
                        <w:div w:id="1452094455">
                          <w:marLeft w:val="0"/>
                          <w:marRight w:val="0"/>
                          <w:marTop w:val="0"/>
                          <w:marBottom w:val="0"/>
                          <w:divBdr>
                            <w:top w:val="none" w:sz="0" w:space="0" w:color="auto"/>
                            <w:left w:val="none" w:sz="0" w:space="0" w:color="auto"/>
                            <w:bottom w:val="none" w:sz="0" w:space="0" w:color="auto"/>
                            <w:right w:val="none" w:sz="0" w:space="0" w:color="auto"/>
                          </w:divBdr>
                        </w:div>
                        <w:div w:id="837691699">
                          <w:marLeft w:val="0"/>
                          <w:marRight w:val="0"/>
                          <w:marTop w:val="0"/>
                          <w:marBottom w:val="0"/>
                          <w:divBdr>
                            <w:top w:val="none" w:sz="0" w:space="0" w:color="auto"/>
                            <w:left w:val="none" w:sz="0" w:space="0" w:color="auto"/>
                            <w:bottom w:val="none" w:sz="0" w:space="0" w:color="auto"/>
                            <w:right w:val="none" w:sz="0" w:space="0" w:color="auto"/>
                          </w:divBdr>
                        </w:div>
                        <w:div w:id="691961162">
                          <w:marLeft w:val="0"/>
                          <w:marRight w:val="0"/>
                          <w:marTop w:val="0"/>
                          <w:marBottom w:val="0"/>
                          <w:divBdr>
                            <w:top w:val="none" w:sz="0" w:space="0" w:color="auto"/>
                            <w:left w:val="none" w:sz="0" w:space="0" w:color="auto"/>
                            <w:bottom w:val="none" w:sz="0" w:space="0" w:color="auto"/>
                            <w:right w:val="none" w:sz="0" w:space="0" w:color="auto"/>
                          </w:divBdr>
                        </w:div>
                        <w:div w:id="849374514">
                          <w:marLeft w:val="0"/>
                          <w:marRight w:val="0"/>
                          <w:marTop w:val="0"/>
                          <w:marBottom w:val="0"/>
                          <w:divBdr>
                            <w:top w:val="none" w:sz="0" w:space="0" w:color="auto"/>
                            <w:left w:val="none" w:sz="0" w:space="0" w:color="auto"/>
                            <w:bottom w:val="none" w:sz="0" w:space="0" w:color="auto"/>
                            <w:right w:val="none" w:sz="0" w:space="0" w:color="auto"/>
                          </w:divBdr>
                        </w:div>
                        <w:div w:id="1007057934">
                          <w:marLeft w:val="0"/>
                          <w:marRight w:val="0"/>
                          <w:marTop w:val="0"/>
                          <w:marBottom w:val="0"/>
                          <w:divBdr>
                            <w:top w:val="none" w:sz="0" w:space="0" w:color="auto"/>
                            <w:left w:val="none" w:sz="0" w:space="0" w:color="auto"/>
                            <w:bottom w:val="none" w:sz="0" w:space="0" w:color="auto"/>
                            <w:right w:val="none" w:sz="0" w:space="0" w:color="auto"/>
                          </w:divBdr>
                        </w:div>
                        <w:div w:id="1177385630">
                          <w:marLeft w:val="0"/>
                          <w:marRight w:val="0"/>
                          <w:marTop w:val="0"/>
                          <w:marBottom w:val="0"/>
                          <w:divBdr>
                            <w:top w:val="none" w:sz="0" w:space="0" w:color="auto"/>
                            <w:left w:val="none" w:sz="0" w:space="0" w:color="auto"/>
                            <w:bottom w:val="none" w:sz="0" w:space="0" w:color="auto"/>
                            <w:right w:val="none" w:sz="0" w:space="0" w:color="auto"/>
                          </w:divBdr>
                        </w:div>
                        <w:div w:id="472908643">
                          <w:marLeft w:val="0"/>
                          <w:marRight w:val="0"/>
                          <w:marTop w:val="0"/>
                          <w:marBottom w:val="0"/>
                          <w:divBdr>
                            <w:top w:val="none" w:sz="0" w:space="0" w:color="auto"/>
                            <w:left w:val="none" w:sz="0" w:space="0" w:color="auto"/>
                            <w:bottom w:val="none" w:sz="0" w:space="0" w:color="auto"/>
                            <w:right w:val="none" w:sz="0" w:space="0" w:color="auto"/>
                          </w:divBdr>
                        </w:div>
                        <w:div w:id="2076120342">
                          <w:marLeft w:val="0"/>
                          <w:marRight w:val="0"/>
                          <w:marTop w:val="0"/>
                          <w:marBottom w:val="0"/>
                          <w:divBdr>
                            <w:top w:val="none" w:sz="0" w:space="0" w:color="auto"/>
                            <w:left w:val="none" w:sz="0" w:space="0" w:color="auto"/>
                            <w:bottom w:val="none" w:sz="0" w:space="0" w:color="auto"/>
                            <w:right w:val="none" w:sz="0" w:space="0" w:color="auto"/>
                          </w:divBdr>
                        </w:div>
                        <w:div w:id="215625891">
                          <w:marLeft w:val="0"/>
                          <w:marRight w:val="0"/>
                          <w:marTop w:val="0"/>
                          <w:marBottom w:val="0"/>
                          <w:divBdr>
                            <w:top w:val="none" w:sz="0" w:space="0" w:color="auto"/>
                            <w:left w:val="none" w:sz="0" w:space="0" w:color="auto"/>
                            <w:bottom w:val="none" w:sz="0" w:space="0" w:color="auto"/>
                            <w:right w:val="none" w:sz="0" w:space="0" w:color="auto"/>
                          </w:divBdr>
                        </w:div>
                        <w:div w:id="2027439880">
                          <w:marLeft w:val="0"/>
                          <w:marRight w:val="0"/>
                          <w:marTop w:val="0"/>
                          <w:marBottom w:val="0"/>
                          <w:divBdr>
                            <w:top w:val="none" w:sz="0" w:space="0" w:color="auto"/>
                            <w:left w:val="none" w:sz="0" w:space="0" w:color="auto"/>
                            <w:bottom w:val="none" w:sz="0" w:space="0" w:color="auto"/>
                            <w:right w:val="none" w:sz="0" w:space="0" w:color="auto"/>
                          </w:divBdr>
                        </w:div>
                        <w:div w:id="584729122">
                          <w:marLeft w:val="0"/>
                          <w:marRight w:val="0"/>
                          <w:marTop w:val="0"/>
                          <w:marBottom w:val="0"/>
                          <w:divBdr>
                            <w:top w:val="none" w:sz="0" w:space="0" w:color="auto"/>
                            <w:left w:val="none" w:sz="0" w:space="0" w:color="auto"/>
                            <w:bottom w:val="none" w:sz="0" w:space="0" w:color="auto"/>
                            <w:right w:val="none" w:sz="0" w:space="0" w:color="auto"/>
                          </w:divBdr>
                        </w:div>
                        <w:div w:id="853153271">
                          <w:marLeft w:val="0"/>
                          <w:marRight w:val="0"/>
                          <w:marTop w:val="0"/>
                          <w:marBottom w:val="0"/>
                          <w:divBdr>
                            <w:top w:val="none" w:sz="0" w:space="0" w:color="auto"/>
                            <w:left w:val="none" w:sz="0" w:space="0" w:color="auto"/>
                            <w:bottom w:val="none" w:sz="0" w:space="0" w:color="auto"/>
                            <w:right w:val="none" w:sz="0" w:space="0" w:color="auto"/>
                          </w:divBdr>
                        </w:div>
                        <w:div w:id="1007248535">
                          <w:marLeft w:val="0"/>
                          <w:marRight w:val="0"/>
                          <w:marTop w:val="0"/>
                          <w:marBottom w:val="0"/>
                          <w:divBdr>
                            <w:top w:val="none" w:sz="0" w:space="0" w:color="auto"/>
                            <w:left w:val="none" w:sz="0" w:space="0" w:color="auto"/>
                            <w:bottom w:val="none" w:sz="0" w:space="0" w:color="auto"/>
                            <w:right w:val="none" w:sz="0" w:space="0" w:color="auto"/>
                          </w:divBdr>
                        </w:div>
                        <w:div w:id="724137905">
                          <w:marLeft w:val="0"/>
                          <w:marRight w:val="0"/>
                          <w:marTop w:val="0"/>
                          <w:marBottom w:val="0"/>
                          <w:divBdr>
                            <w:top w:val="none" w:sz="0" w:space="0" w:color="auto"/>
                            <w:left w:val="none" w:sz="0" w:space="0" w:color="auto"/>
                            <w:bottom w:val="none" w:sz="0" w:space="0" w:color="auto"/>
                            <w:right w:val="none" w:sz="0" w:space="0" w:color="auto"/>
                          </w:divBdr>
                        </w:div>
                        <w:div w:id="1858349309">
                          <w:marLeft w:val="0"/>
                          <w:marRight w:val="0"/>
                          <w:marTop w:val="0"/>
                          <w:marBottom w:val="0"/>
                          <w:divBdr>
                            <w:top w:val="none" w:sz="0" w:space="0" w:color="auto"/>
                            <w:left w:val="none" w:sz="0" w:space="0" w:color="auto"/>
                            <w:bottom w:val="none" w:sz="0" w:space="0" w:color="auto"/>
                            <w:right w:val="none" w:sz="0" w:space="0" w:color="auto"/>
                          </w:divBdr>
                        </w:div>
                        <w:div w:id="36468311">
                          <w:marLeft w:val="0"/>
                          <w:marRight w:val="0"/>
                          <w:marTop w:val="0"/>
                          <w:marBottom w:val="0"/>
                          <w:divBdr>
                            <w:top w:val="none" w:sz="0" w:space="0" w:color="auto"/>
                            <w:left w:val="none" w:sz="0" w:space="0" w:color="auto"/>
                            <w:bottom w:val="none" w:sz="0" w:space="0" w:color="auto"/>
                            <w:right w:val="none" w:sz="0" w:space="0" w:color="auto"/>
                          </w:divBdr>
                        </w:div>
                        <w:div w:id="297683511">
                          <w:marLeft w:val="0"/>
                          <w:marRight w:val="0"/>
                          <w:marTop w:val="0"/>
                          <w:marBottom w:val="0"/>
                          <w:divBdr>
                            <w:top w:val="none" w:sz="0" w:space="0" w:color="auto"/>
                            <w:left w:val="none" w:sz="0" w:space="0" w:color="auto"/>
                            <w:bottom w:val="none" w:sz="0" w:space="0" w:color="auto"/>
                            <w:right w:val="none" w:sz="0" w:space="0" w:color="auto"/>
                          </w:divBdr>
                        </w:div>
                        <w:div w:id="1149638598">
                          <w:marLeft w:val="0"/>
                          <w:marRight w:val="0"/>
                          <w:marTop w:val="0"/>
                          <w:marBottom w:val="0"/>
                          <w:divBdr>
                            <w:top w:val="none" w:sz="0" w:space="0" w:color="auto"/>
                            <w:left w:val="none" w:sz="0" w:space="0" w:color="auto"/>
                            <w:bottom w:val="none" w:sz="0" w:space="0" w:color="auto"/>
                            <w:right w:val="none" w:sz="0" w:space="0" w:color="auto"/>
                          </w:divBdr>
                        </w:div>
                        <w:div w:id="394933098">
                          <w:marLeft w:val="0"/>
                          <w:marRight w:val="0"/>
                          <w:marTop w:val="0"/>
                          <w:marBottom w:val="0"/>
                          <w:divBdr>
                            <w:top w:val="none" w:sz="0" w:space="0" w:color="auto"/>
                            <w:left w:val="none" w:sz="0" w:space="0" w:color="auto"/>
                            <w:bottom w:val="none" w:sz="0" w:space="0" w:color="auto"/>
                            <w:right w:val="none" w:sz="0" w:space="0" w:color="auto"/>
                          </w:divBdr>
                        </w:div>
                        <w:div w:id="4482226">
                          <w:marLeft w:val="0"/>
                          <w:marRight w:val="0"/>
                          <w:marTop w:val="0"/>
                          <w:marBottom w:val="0"/>
                          <w:divBdr>
                            <w:top w:val="none" w:sz="0" w:space="0" w:color="auto"/>
                            <w:left w:val="none" w:sz="0" w:space="0" w:color="auto"/>
                            <w:bottom w:val="none" w:sz="0" w:space="0" w:color="auto"/>
                            <w:right w:val="none" w:sz="0" w:space="0" w:color="auto"/>
                          </w:divBdr>
                        </w:div>
                        <w:div w:id="776826877">
                          <w:marLeft w:val="0"/>
                          <w:marRight w:val="0"/>
                          <w:marTop w:val="0"/>
                          <w:marBottom w:val="0"/>
                          <w:divBdr>
                            <w:top w:val="none" w:sz="0" w:space="0" w:color="auto"/>
                            <w:left w:val="none" w:sz="0" w:space="0" w:color="auto"/>
                            <w:bottom w:val="none" w:sz="0" w:space="0" w:color="auto"/>
                            <w:right w:val="none" w:sz="0" w:space="0" w:color="auto"/>
                          </w:divBdr>
                        </w:div>
                        <w:div w:id="1678464110">
                          <w:marLeft w:val="0"/>
                          <w:marRight w:val="0"/>
                          <w:marTop w:val="0"/>
                          <w:marBottom w:val="0"/>
                          <w:divBdr>
                            <w:top w:val="none" w:sz="0" w:space="0" w:color="auto"/>
                            <w:left w:val="none" w:sz="0" w:space="0" w:color="auto"/>
                            <w:bottom w:val="none" w:sz="0" w:space="0" w:color="auto"/>
                            <w:right w:val="none" w:sz="0" w:space="0" w:color="auto"/>
                          </w:divBdr>
                        </w:div>
                        <w:div w:id="378088672">
                          <w:marLeft w:val="0"/>
                          <w:marRight w:val="0"/>
                          <w:marTop w:val="0"/>
                          <w:marBottom w:val="0"/>
                          <w:divBdr>
                            <w:top w:val="none" w:sz="0" w:space="0" w:color="auto"/>
                            <w:left w:val="none" w:sz="0" w:space="0" w:color="auto"/>
                            <w:bottom w:val="none" w:sz="0" w:space="0" w:color="auto"/>
                            <w:right w:val="none" w:sz="0" w:space="0" w:color="auto"/>
                          </w:divBdr>
                        </w:div>
                        <w:div w:id="797994325">
                          <w:marLeft w:val="0"/>
                          <w:marRight w:val="0"/>
                          <w:marTop w:val="0"/>
                          <w:marBottom w:val="0"/>
                          <w:divBdr>
                            <w:top w:val="none" w:sz="0" w:space="0" w:color="auto"/>
                            <w:left w:val="none" w:sz="0" w:space="0" w:color="auto"/>
                            <w:bottom w:val="none" w:sz="0" w:space="0" w:color="auto"/>
                            <w:right w:val="none" w:sz="0" w:space="0" w:color="auto"/>
                          </w:divBdr>
                        </w:div>
                        <w:div w:id="1998339430">
                          <w:marLeft w:val="0"/>
                          <w:marRight w:val="0"/>
                          <w:marTop w:val="0"/>
                          <w:marBottom w:val="0"/>
                          <w:divBdr>
                            <w:top w:val="none" w:sz="0" w:space="0" w:color="auto"/>
                            <w:left w:val="none" w:sz="0" w:space="0" w:color="auto"/>
                            <w:bottom w:val="none" w:sz="0" w:space="0" w:color="auto"/>
                            <w:right w:val="none" w:sz="0" w:space="0" w:color="auto"/>
                          </w:divBdr>
                        </w:div>
                        <w:div w:id="426731721">
                          <w:marLeft w:val="0"/>
                          <w:marRight w:val="0"/>
                          <w:marTop w:val="0"/>
                          <w:marBottom w:val="0"/>
                          <w:divBdr>
                            <w:top w:val="none" w:sz="0" w:space="0" w:color="auto"/>
                            <w:left w:val="none" w:sz="0" w:space="0" w:color="auto"/>
                            <w:bottom w:val="none" w:sz="0" w:space="0" w:color="auto"/>
                            <w:right w:val="none" w:sz="0" w:space="0" w:color="auto"/>
                          </w:divBdr>
                        </w:div>
                      </w:divsChild>
                    </w:div>
                    <w:div w:id="1311250494">
                      <w:marLeft w:val="0"/>
                      <w:marRight w:val="0"/>
                      <w:marTop w:val="0"/>
                      <w:marBottom w:val="375"/>
                      <w:divBdr>
                        <w:top w:val="single" w:sz="6" w:space="0" w:color="E5E5E5"/>
                        <w:left w:val="single" w:sz="6" w:space="11" w:color="E5E5E5"/>
                        <w:bottom w:val="single" w:sz="6" w:space="0" w:color="E5E5E5"/>
                        <w:right w:val="single" w:sz="6" w:space="11" w:color="E5E5E5"/>
                      </w:divBdr>
                      <w:divsChild>
                        <w:div w:id="212472712">
                          <w:marLeft w:val="0"/>
                          <w:marRight w:val="0"/>
                          <w:marTop w:val="0"/>
                          <w:marBottom w:val="0"/>
                          <w:divBdr>
                            <w:top w:val="none" w:sz="0" w:space="0" w:color="auto"/>
                            <w:left w:val="none" w:sz="0" w:space="0" w:color="auto"/>
                            <w:bottom w:val="none" w:sz="0" w:space="0" w:color="auto"/>
                            <w:right w:val="none" w:sz="0" w:space="0" w:color="auto"/>
                          </w:divBdr>
                        </w:div>
                        <w:div w:id="1700428250">
                          <w:marLeft w:val="0"/>
                          <w:marRight w:val="0"/>
                          <w:marTop w:val="0"/>
                          <w:marBottom w:val="0"/>
                          <w:divBdr>
                            <w:top w:val="none" w:sz="0" w:space="0" w:color="auto"/>
                            <w:left w:val="none" w:sz="0" w:space="0" w:color="auto"/>
                            <w:bottom w:val="none" w:sz="0" w:space="0" w:color="auto"/>
                            <w:right w:val="none" w:sz="0" w:space="0" w:color="auto"/>
                          </w:divBdr>
                        </w:div>
                        <w:div w:id="1345206369">
                          <w:marLeft w:val="0"/>
                          <w:marRight w:val="0"/>
                          <w:marTop w:val="0"/>
                          <w:marBottom w:val="0"/>
                          <w:divBdr>
                            <w:top w:val="none" w:sz="0" w:space="0" w:color="auto"/>
                            <w:left w:val="none" w:sz="0" w:space="0" w:color="auto"/>
                            <w:bottom w:val="none" w:sz="0" w:space="0" w:color="auto"/>
                            <w:right w:val="none" w:sz="0" w:space="0" w:color="auto"/>
                          </w:divBdr>
                        </w:div>
                        <w:div w:id="51513200">
                          <w:marLeft w:val="0"/>
                          <w:marRight w:val="0"/>
                          <w:marTop w:val="0"/>
                          <w:marBottom w:val="0"/>
                          <w:divBdr>
                            <w:top w:val="none" w:sz="0" w:space="0" w:color="auto"/>
                            <w:left w:val="none" w:sz="0" w:space="0" w:color="auto"/>
                            <w:bottom w:val="none" w:sz="0" w:space="0" w:color="auto"/>
                            <w:right w:val="none" w:sz="0" w:space="0" w:color="auto"/>
                          </w:divBdr>
                        </w:div>
                        <w:div w:id="1756246271">
                          <w:marLeft w:val="0"/>
                          <w:marRight w:val="0"/>
                          <w:marTop w:val="0"/>
                          <w:marBottom w:val="0"/>
                          <w:divBdr>
                            <w:top w:val="none" w:sz="0" w:space="0" w:color="auto"/>
                            <w:left w:val="none" w:sz="0" w:space="0" w:color="auto"/>
                            <w:bottom w:val="none" w:sz="0" w:space="0" w:color="auto"/>
                            <w:right w:val="none" w:sz="0" w:space="0" w:color="auto"/>
                          </w:divBdr>
                        </w:div>
                        <w:div w:id="1072388007">
                          <w:marLeft w:val="0"/>
                          <w:marRight w:val="0"/>
                          <w:marTop w:val="0"/>
                          <w:marBottom w:val="0"/>
                          <w:divBdr>
                            <w:top w:val="none" w:sz="0" w:space="0" w:color="auto"/>
                            <w:left w:val="none" w:sz="0" w:space="0" w:color="auto"/>
                            <w:bottom w:val="none" w:sz="0" w:space="0" w:color="auto"/>
                            <w:right w:val="none" w:sz="0" w:space="0" w:color="auto"/>
                          </w:divBdr>
                        </w:div>
                        <w:div w:id="1146511916">
                          <w:marLeft w:val="0"/>
                          <w:marRight w:val="0"/>
                          <w:marTop w:val="0"/>
                          <w:marBottom w:val="0"/>
                          <w:divBdr>
                            <w:top w:val="none" w:sz="0" w:space="0" w:color="auto"/>
                            <w:left w:val="none" w:sz="0" w:space="0" w:color="auto"/>
                            <w:bottom w:val="none" w:sz="0" w:space="0" w:color="auto"/>
                            <w:right w:val="none" w:sz="0" w:space="0" w:color="auto"/>
                          </w:divBdr>
                        </w:div>
                        <w:div w:id="1143040964">
                          <w:marLeft w:val="0"/>
                          <w:marRight w:val="0"/>
                          <w:marTop w:val="0"/>
                          <w:marBottom w:val="0"/>
                          <w:divBdr>
                            <w:top w:val="none" w:sz="0" w:space="0" w:color="auto"/>
                            <w:left w:val="none" w:sz="0" w:space="0" w:color="auto"/>
                            <w:bottom w:val="none" w:sz="0" w:space="0" w:color="auto"/>
                            <w:right w:val="none" w:sz="0" w:space="0" w:color="auto"/>
                          </w:divBdr>
                        </w:div>
                        <w:div w:id="1954172268">
                          <w:marLeft w:val="0"/>
                          <w:marRight w:val="0"/>
                          <w:marTop w:val="0"/>
                          <w:marBottom w:val="0"/>
                          <w:divBdr>
                            <w:top w:val="none" w:sz="0" w:space="0" w:color="auto"/>
                            <w:left w:val="none" w:sz="0" w:space="0" w:color="auto"/>
                            <w:bottom w:val="none" w:sz="0" w:space="0" w:color="auto"/>
                            <w:right w:val="none" w:sz="0" w:space="0" w:color="auto"/>
                          </w:divBdr>
                        </w:div>
                        <w:div w:id="1450665704">
                          <w:marLeft w:val="0"/>
                          <w:marRight w:val="0"/>
                          <w:marTop w:val="0"/>
                          <w:marBottom w:val="0"/>
                          <w:divBdr>
                            <w:top w:val="none" w:sz="0" w:space="0" w:color="auto"/>
                            <w:left w:val="none" w:sz="0" w:space="0" w:color="auto"/>
                            <w:bottom w:val="none" w:sz="0" w:space="0" w:color="auto"/>
                            <w:right w:val="none" w:sz="0" w:space="0" w:color="auto"/>
                          </w:divBdr>
                        </w:div>
                        <w:div w:id="1788111563">
                          <w:marLeft w:val="0"/>
                          <w:marRight w:val="0"/>
                          <w:marTop w:val="0"/>
                          <w:marBottom w:val="0"/>
                          <w:divBdr>
                            <w:top w:val="none" w:sz="0" w:space="0" w:color="auto"/>
                            <w:left w:val="none" w:sz="0" w:space="0" w:color="auto"/>
                            <w:bottom w:val="none" w:sz="0" w:space="0" w:color="auto"/>
                            <w:right w:val="none" w:sz="0" w:space="0" w:color="auto"/>
                          </w:divBdr>
                        </w:div>
                        <w:div w:id="309024378">
                          <w:marLeft w:val="0"/>
                          <w:marRight w:val="0"/>
                          <w:marTop w:val="0"/>
                          <w:marBottom w:val="0"/>
                          <w:divBdr>
                            <w:top w:val="none" w:sz="0" w:space="0" w:color="auto"/>
                            <w:left w:val="none" w:sz="0" w:space="0" w:color="auto"/>
                            <w:bottom w:val="none" w:sz="0" w:space="0" w:color="auto"/>
                            <w:right w:val="none" w:sz="0" w:space="0" w:color="auto"/>
                          </w:divBdr>
                        </w:div>
                        <w:div w:id="985933467">
                          <w:marLeft w:val="0"/>
                          <w:marRight w:val="0"/>
                          <w:marTop w:val="0"/>
                          <w:marBottom w:val="0"/>
                          <w:divBdr>
                            <w:top w:val="none" w:sz="0" w:space="0" w:color="auto"/>
                            <w:left w:val="none" w:sz="0" w:space="0" w:color="auto"/>
                            <w:bottom w:val="none" w:sz="0" w:space="0" w:color="auto"/>
                            <w:right w:val="none" w:sz="0" w:space="0" w:color="auto"/>
                          </w:divBdr>
                        </w:div>
                        <w:div w:id="501045061">
                          <w:marLeft w:val="0"/>
                          <w:marRight w:val="0"/>
                          <w:marTop w:val="0"/>
                          <w:marBottom w:val="0"/>
                          <w:divBdr>
                            <w:top w:val="none" w:sz="0" w:space="0" w:color="auto"/>
                            <w:left w:val="none" w:sz="0" w:space="0" w:color="auto"/>
                            <w:bottom w:val="none" w:sz="0" w:space="0" w:color="auto"/>
                            <w:right w:val="none" w:sz="0" w:space="0" w:color="auto"/>
                          </w:divBdr>
                        </w:div>
                        <w:div w:id="233861205">
                          <w:marLeft w:val="0"/>
                          <w:marRight w:val="0"/>
                          <w:marTop w:val="0"/>
                          <w:marBottom w:val="0"/>
                          <w:divBdr>
                            <w:top w:val="none" w:sz="0" w:space="0" w:color="auto"/>
                            <w:left w:val="none" w:sz="0" w:space="0" w:color="auto"/>
                            <w:bottom w:val="none" w:sz="0" w:space="0" w:color="auto"/>
                            <w:right w:val="none" w:sz="0" w:space="0" w:color="auto"/>
                          </w:divBdr>
                        </w:div>
                        <w:div w:id="203828613">
                          <w:marLeft w:val="0"/>
                          <w:marRight w:val="0"/>
                          <w:marTop w:val="0"/>
                          <w:marBottom w:val="0"/>
                          <w:divBdr>
                            <w:top w:val="none" w:sz="0" w:space="0" w:color="auto"/>
                            <w:left w:val="none" w:sz="0" w:space="0" w:color="auto"/>
                            <w:bottom w:val="none" w:sz="0" w:space="0" w:color="auto"/>
                            <w:right w:val="none" w:sz="0" w:space="0" w:color="auto"/>
                          </w:divBdr>
                        </w:div>
                        <w:div w:id="1459252750">
                          <w:marLeft w:val="0"/>
                          <w:marRight w:val="0"/>
                          <w:marTop w:val="0"/>
                          <w:marBottom w:val="0"/>
                          <w:divBdr>
                            <w:top w:val="none" w:sz="0" w:space="0" w:color="auto"/>
                            <w:left w:val="none" w:sz="0" w:space="0" w:color="auto"/>
                            <w:bottom w:val="none" w:sz="0" w:space="0" w:color="auto"/>
                            <w:right w:val="none" w:sz="0" w:space="0" w:color="auto"/>
                          </w:divBdr>
                        </w:div>
                        <w:div w:id="952833521">
                          <w:marLeft w:val="0"/>
                          <w:marRight w:val="0"/>
                          <w:marTop w:val="0"/>
                          <w:marBottom w:val="0"/>
                          <w:divBdr>
                            <w:top w:val="none" w:sz="0" w:space="0" w:color="auto"/>
                            <w:left w:val="none" w:sz="0" w:space="0" w:color="auto"/>
                            <w:bottom w:val="none" w:sz="0" w:space="0" w:color="auto"/>
                            <w:right w:val="none" w:sz="0" w:space="0" w:color="auto"/>
                          </w:divBdr>
                        </w:div>
                        <w:div w:id="1549805508">
                          <w:marLeft w:val="0"/>
                          <w:marRight w:val="0"/>
                          <w:marTop w:val="0"/>
                          <w:marBottom w:val="0"/>
                          <w:divBdr>
                            <w:top w:val="none" w:sz="0" w:space="0" w:color="auto"/>
                            <w:left w:val="none" w:sz="0" w:space="0" w:color="auto"/>
                            <w:bottom w:val="none" w:sz="0" w:space="0" w:color="auto"/>
                            <w:right w:val="none" w:sz="0" w:space="0" w:color="auto"/>
                          </w:divBdr>
                        </w:div>
                        <w:div w:id="624316192">
                          <w:marLeft w:val="0"/>
                          <w:marRight w:val="0"/>
                          <w:marTop w:val="0"/>
                          <w:marBottom w:val="0"/>
                          <w:divBdr>
                            <w:top w:val="none" w:sz="0" w:space="0" w:color="auto"/>
                            <w:left w:val="none" w:sz="0" w:space="0" w:color="auto"/>
                            <w:bottom w:val="none" w:sz="0" w:space="0" w:color="auto"/>
                            <w:right w:val="none" w:sz="0" w:space="0" w:color="auto"/>
                          </w:divBdr>
                        </w:div>
                        <w:div w:id="442767377">
                          <w:marLeft w:val="0"/>
                          <w:marRight w:val="0"/>
                          <w:marTop w:val="0"/>
                          <w:marBottom w:val="0"/>
                          <w:divBdr>
                            <w:top w:val="none" w:sz="0" w:space="0" w:color="auto"/>
                            <w:left w:val="none" w:sz="0" w:space="0" w:color="auto"/>
                            <w:bottom w:val="none" w:sz="0" w:space="0" w:color="auto"/>
                            <w:right w:val="none" w:sz="0" w:space="0" w:color="auto"/>
                          </w:divBdr>
                        </w:div>
                        <w:div w:id="1095596617">
                          <w:marLeft w:val="0"/>
                          <w:marRight w:val="0"/>
                          <w:marTop w:val="0"/>
                          <w:marBottom w:val="0"/>
                          <w:divBdr>
                            <w:top w:val="none" w:sz="0" w:space="0" w:color="auto"/>
                            <w:left w:val="none" w:sz="0" w:space="0" w:color="auto"/>
                            <w:bottom w:val="none" w:sz="0" w:space="0" w:color="auto"/>
                            <w:right w:val="none" w:sz="0" w:space="0" w:color="auto"/>
                          </w:divBdr>
                        </w:div>
                        <w:div w:id="2088920034">
                          <w:marLeft w:val="0"/>
                          <w:marRight w:val="0"/>
                          <w:marTop w:val="0"/>
                          <w:marBottom w:val="0"/>
                          <w:divBdr>
                            <w:top w:val="none" w:sz="0" w:space="0" w:color="auto"/>
                            <w:left w:val="none" w:sz="0" w:space="0" w:color="auto"/>
                            <w:bottom w:val="none" w:sz="0" w:space="0" w:color="auto"/>
                            <w:right w:val="none" w:sz="0" w:space="0" w:color="auto"/>
                          </w:divBdr>
                        </w:div>
                        <w:div w:id="2141455476">
                          <w:marLeft w:val="0"/>
                          <w:marRight w:val="0"/>
                          <w:marTop w:val="0"/>
                          <w:marBottom w:val="0"/>
                          <w:divBdr>
                            <w:top w:val="none" w:sz="0" w:space="0" w:color="auto"/>
                            <w:left w:val="none" w:sz="0" w:space="0" w:color="auto"/>
                            <w:bottom w:val="none" w:sz="0" w:space="0" w:color="auto"/>
                            <w:right w:val="none" w:sz="0" w:space="0" w:color="auto"/>
                          </w:divBdr>
                        </w:div>
                        <w:div w:id="1741177171">
                          <w:marLeft w:val="0"/>
                          <w:marRight w:val="0"/>
                          <w:marTop w:val="0"/>
                          <w:marBottom w:val="0"/>
                          <w:divBdr>
                            <w:top w:val="none" w:sz="0" w:space="0" w:color="auto"/>
                            <w:left w:val="none" w:sz="0" w:space="0" w:color="auto"/>
                            <w:bottom w:val="none" w:sz="0" w:space="0" w:color="auto"/>
                            <w:right w:val="none" w:sz="0" w:space="0" w:color="auto"/>
                          </w:divBdr>
                        </w:div>
                        <w:div w:id="699204071">
                          <w:marLeft w:val="0"/>
                          <w:marRight w:val="0"/>
                          <w:marTop w:val="0"/>
                          <w:marBottom w:val="0"/>
                          <w:divBdr>
                            <w:top w:val="none" w:sz="0" w:space="0" w:color="auto"/>
                            <w:left w:val="none" w:sz="0" w:space="0" w:color="auto"/>
                            <w:bottom w:val="none" w:sz="0" w:space="0" w:color="auto"/>
                            <w:right w:val="none" w:sz="0" w:space="0" w:color="auto"/>
                          </w:divBdr>
                        </w:div>
                        <w:div w:id="2012559769">
                          <w:marLeft w:val="0"/>
                          <w:marRight w:val="0"/>
                          <w:marTop w:val="0"/>
                          <w:marBottom w:val="0"/>
                          <w:divBdr>
                            <w:top w:val="none" w:sz="0" w:space="0" w:color="auto"/>
                            <w:left w:val="none" w:sz="0" w:space="0" w:color="auto"/>
                            <w:bottom w:val="none" w:sz="0" w:space="0" w:color="auto"/>
                            <w:right w:val="none" w:sz="0" w:space="0" w:color="auto"/>
                          </w:divBdr>
                        </w:div>
                      </w:divsChild>
                    </w:div>
                    <w:div w:id="1850481724">
                      <w:marLeft w:val="0"/>
                      <w:marRight w:val="0"/>
                      <w:marTop w:val="0"/>
                      <w:marBottom w:val="375"/>
                      <w:divBdr>
                        <w:top w:val="single" w:sz="6" w:space="0" w:color="E5E5E5"/>
                        <w:left w:val="single" w:sz="6" w:space="11" w:color="E5E5E5"/>
                        <w:bottom w:val="single" w:sz="6" w:space="0" w:color="E5E5E5"/>
                        <w:right w:val="single" w:sz="6" w:space="11" w:color="E5E5E5"/>
                      </w:divBdr>
                      <w:divsChild>
                        <w:div w:id="543368007">
                          <w:marLeft w:val="0"/>
                          <w:marRight w:val="0"/>
                          <w:marTop w:val="0"/>
                          <w:marBottom w:val="0"/>
                          <w:divBdr>
                            <w:top w:val="none" w:sz="0" w:space="0" w:color="auto"/>
                            <w:left w:val="none" w:sz="0" w:space="0" w:color="auto"/>
                            <w:bottom w:val="none" w:sz="0" w:space="0" w:color="auto"/>
                            <w:right w:val="none" w:sz="0" w:space="0" w:color="auto"/>
                          </w:divBdr>
                        </w:div>
                        <w:div w:id="2025084393">
                          <w:marLeft w:val="0"/>
                          <w:marRight w:val="0"/>
                          <w:marTop w:val="0"/>
                          <w:marBottom w:val="0"/>
                          <w:divBdr>
                            <w:top w:val="none" w:sz="0" w:space="0" w:color="auto"/>
                            <w:left w:val="none" w:sz="0" w:space="0" w:color="auto"/>
                            <w:bottom w:val="none" w:sz="0" w:space="0" w:color="auto"/>
                            <w:right w:val="none" w:sz="0" w:space="0" w:color="auto"/>
                          </w:divBdr>
                        </w:div>
                        <w:div w:id="1767000878">
                          <w:marLeft w:val="0"/>
                          <w:marRight w:val="0"/>
                          <w:marTop w:val="0"/>
                          <w:marBottom w:val="0"/>
                          <w:divBdr>
                            <w:top w:val="none" w:sz="0" w:space="0" w:color="auto"/>
                            <w:left w:val="none" w:sz="0" w:space="0" w:color="auto"/>
                            <w:bottom w:val="none" w:sz="0" w:space="0" w:color="auto"/>
                            <w:right w:val="none" w:sz="0" w:space="0" w:color="auto"/>
                          </w:divBdr>
                        </w:div>
                        <w:div w:id="1248735779">
                          <w:marLeft w:val="0"/>
                          <w:marRight w:val="0"/>
                          <w:marTop w:val="0"/>
                          <w:marBottom w:val="0"/>
                          <w:divBdr>
                            <w:top w:val="none" w:sz="0" w:space="0" w:color="auto"/>
                            <w:left w:val="none" w:sz="0" w:space="0" w:color="auto"/>
                            <w:bottom w:val="none" w:sz="0" w:space="0" w:color="auto"/>
                            <w:right w:val="none" w:sz="0" w:space="0" w:color="auto"/>
                          </w:divBdr>
                        </w:div>
                        <w:div w:id="2046363092">
                          <w:marLeft w:val="0"/>
                          <w:marRight w:val="0"/>
                          <w:marTop w:val="0"/>
                          <w:marBottom w:val="0"/>
                          <w:divBdr>
                            <w:top w:val="none" w:sz="0" w:space="0" w:color="auto"/>
                            <w:left w:val="none" w:sz="0" w:space="0" w:color="auto"/>
                            <w:bottom w:val="none" w:sz="0" w:space="0" w:color="auto"/>
                            <w:right w:val="none" w:sz="0" w:space="0" w:color="auto"/>
                          </w:divBdr>
                        </w:div>
                        <w:div w:id="825783687">
                          <w:marLeft w:val="0"/>
                          <w:marRight w:val="0"/>
                          <w:marTop w:val="0"/>
                          <w:marBottom w:val="0"/>
                          <w:divBdr>
                            <w:top w:val="none" w:sz="0" w:space="0" w:color="auto"/>
                            <w:left w:val="none" w:sz="0" w:space="0" w:color="auto"/>
                            <w:bottom w:val="none" w:sz="0" w:space="0" w:color="auto"/>
                            <w:right w:val="none" w:sz="0" w:space="0" w:color="auto"/>
                          </w:divBdr>
                        </w:div>
                        <w:div w:id="1427996323">
                          <w:marLeft w:val="0"/>
                          <w:marRight w:val="0"/>
                          <w:marTop w:val="0"/>
                          <w:marBottom w:val="0"/>
                          <w:divBdr>
                            <w:top w:val="none" w:sz="0" w:space="0" w:color="auto"/>
                            <w:left w:val="none" w:sz="0" w:space="0" w:color="auto"/>
                            <w:bottom w:val="none" w:sz="0" w:space="0" w:color="auto"/>
                            <w:right w:val="none" w:sz="0" w:space="0" w:color="auto"/>
                          </w:divBdr>
                        </w:div>
                        <w:div w:id="1345785068">
                          <w:marLeft w:val="0"/>
                          <w:marRight w:val="0"/>
                          <w:marTop w:val="0"/>
                          <w:marBottom w:val="0"/>
                          <w:divBdr>
                            <w:top w:val="none" w:sz="0" w:space="0" w:color="auto"/>
                            <w:left w:val="none" w:sz="0" w:space="0" w:color="auto"/>
                            <w:bottom w:val="none" w:sz="0" w:space="0" w:color="auto"/>
                            <w:right w:val="none" w:sz="0" w:space="0" w:color="auto"/>
                          </w:divBdr>
                        </w:div>
                        <w:div w:id="844175161">
                          <w:marLeft w:val="0"/>
                          <w:marRight w:val="0"/>
                          <w:marTop w:val="0"/>
                          <w:marBottom w:val="0"/>
                          <w:divBdr>
                            <w:top w:val="none" w:sz="0" w:space="0" w:color="auto"/>
                            <w:left w:val="none" w:sz="0" w:space="0" w:color="auto"/>
                            <w:bottom w:val="none" w:sz="0" w:space="0" w:color="auto"/>
                            <w:right w:val="none" w:sz="0" w:space="0" w:color="auto"/>
                          </w:divBdr>
                        </w:div>
                        <w:div w:id="2042626952">
                          <w:marLeft w:val="0"/>
                          <w:marRight w:val="0"/>
                          <w:marTop w:val="0"/>
                          <w:marBottom w:val="0"/>
                          <w:divBdr>
                            <w:top w:val="none" w:sz="0" w:space="0" w:color="auto"/>
                            <w:left w:val="none" w:sz="0" w:space="0" w:color="auto"/>
                            <w:bottom w:val="none" w:sz="0" w:space="0" w:color="auto"/>
                            <w:right w:val="none" w:sz="0" w:space="0" w:color="auto"/>
                          </w:divBdr>
                        </w:div>
                        <w:div w:id="240217127">
                          <w:marLeft w:val="0"/>
                          <w:marRight w:val="0"/>
                          <w:marTop w:val="0"/>
                          <w:marBottom w:val="0"/>
                          <w:divBdr>
                            <w:top w:val="none" w:sz="0" w:space="0" w:color="auto"/>
                            <w:left w:val="none" w:sz="0" w:space="0" w:color="auto"/>
                            <w:bottom w:val="none" w:sz="0" w:space="0" w:color="auto"/>
                            <w:right w:val="none" w:sz="0" w:space="0" w:color="auto"/>
                          </w:divBdr>
                        </w:div>
                        <w:div w:id="1086608576">
                          <w:marLeft w:val="0"/>
                          <w:marRight w:val="0"/>
                          <w:marTop w:val="0"/>
                          <w:marBottom w:val="0"/>
                          <w:divBdr>
                            <w:top w:val="none" w:sz="0" w:space="0" w:color="auto"/>
                            <w:left w:val="none" w:sz="0" w:space="0" w:color="auto"/>
                            <w:bottom w:val="none" w:sz="0" w:space="0" w:color="auto"/>
                            <w:right w:val="none" w:sz="0" w:space="0" w:color="auto"/>
                          </w:divBdr>
                        </w:div>
                        <w:div w:id="2012945516">
                          <w:marLeft w:val="0"/>
                          <w:marRight w:val="0"/>
                          <w:marTop w:val="0"/>
                          <w:marBottom w:val="0"/>
                          <w:divBdr>
                            <w:top w:val="none" w:sz="0" w:space="0" w:color="auto"/>
                            <w:left w:val="none" w:sz="0" w:space="0" w:color="auto"/>
                            <w:bottom w:val="none" w:sz="0" w:space="0" w:color="auto"/>
                            <w:right w:val="none" w:sz="0" w:space="0" w:color="auto"/>
                          </w:divBdr>
                        </w:div>
                        <w:div w:id="1661303679">
                          <w:marLeft w:val="0"/>
                          <w:marRight w:val="0"/>
                          <w:marTop w:val="0"/>
                          <w:marBottom w:val="0"/>
                          <w:divBdr>
                            <w:top w:val="none" w:sz="0" w:space="0" w:color="auto"/>
                            <w:left w:val="none" w:sz="0" w:space="0" w:color="auto"/>
                            <w:bottom w:val="none" w:sz="0" w:space="0" w:color="auto"/>
                            <w:right w:val="none" w:sz="0" w:space="0" w:color="auto"/>
                          </w:divBdr>
                        </w:div>
                        <w:div w:id="1603302329">
                          <w:marLeft w:val="0"/>
                          <w:marRight w:val="0"/>
                          <w:marTop w:val="0"/>
                          <w:marBottom w:val="0"/>
                          <w:divBdr>
                            <w:top w:val="none" w:sz="0" w:space="0" w:color="auto"/>
                            <w:left w:val="none" w:sz="0" w:space="0" w:color="auto"/>
                            <w:bottom w:val="none" w:sz="0" w:space="0" w:color="auto"/>
                            <w:right w:val="none" w:sz="0" w:space="0" w:color="auto"/>
                          </w:divBdr>
                        </w:div>
                        <w:div w:id="852836771">
                          <w:marLeft w:val="0"/>
                          <w:marRight w:val="0"/>
                          <w:marTop w:val="0"/>
                          <w:marBottom w:val="0"/>
                          <w:divBdr>
                            <w:top w:val="none" w:sz="0" w:space="0" w:color="auto"/>
                            <w:left w:val="none" w:sz="0" w:space="0" w:color="auto"/>
                            <w:bottom w:val="none" w:sz="0" w:space="0" w:color="auto"/>
                            <w:right w:val="none" w:sz="0" w:space="0" w:color="auto"/>
                          </w:divBdr>
                        </w:div>
                        <w:div w:id="838813241">
                          <w:marLeft w:val="0"/>
                          <w:marRight w:val="0"/>
                          <w:marTop w:val="0"/>
                          <w:marBottom w:val="0"/>
                          <w:divBdr>
                            <w:top w:val="none" w:sz="0" w:space="0" w:color="auto"/>
                            <w:left w:val="none" w:sz="0" w:space="0" w:color="auto"/>
                            <w:bottom w:val="none" w:sz="0" w:space="0" w:color="auto"/>
                            <w:right w:val="none" w:sz="0" w:space="0" w:color="auto"/>
                          </w:divBdr>
                        </w:div>
                        <w:div w:id="614870582">
                          <w:marLeft w:val="0"/>
                          <w:marRight w:val="0"/>
                          <w:marTop w:val="0"/>
                          <w:marBottom w:val="0"/>
                          <w:divBdr>
                            <w:top w:val="none" w:sz="0" w:space="0" w:color="auto"/>
                            <w:left w:val="none" w:sz="0" w:space="0" w:color="auto"/>
                            <w:bottom w:val="none" w:sz="0" w:space="0" w:color="auto"/>
                            <w:right w:val="none" w:sz="0" w:space="0" w:color="auto"/>
                          </w:divBdr>
                        </w:div>
                        <w:div w:id="1367221267">
                          <w:marLeft w:val="0"/>
                          <w:marRight w:val="0"/>
                          <w:marTop w:val="0"/>
                          <w:marBottom w:val="0"/>
                          <w:divBdr>
                            <w:top w:val="none" w:sz="0" w:space="0" w:color="auto"/>
                            <w:left w:val="none" w:sz="0" w:space="0" w:color="auto"/>
                            <w:bottom w:val="none" w:sz="0" w:space="0" w:color="auto"/>
                            <w:right w:val="none" w:sz="0" w:space="0" w:color="auto"/>
                          </w:divBdr>
                        </w:div>
                        <w:div w:id="1925189344">
                          <w:marLeft w:val="0"/>
                          <w:marRight w:val="0"/>
                          <w:marTop w:val="0"/>
                          <w:marBottom w:val="0"/>
                          <w:divBdr>
                            <w:top w:val="none" w:sz="0" w:space="0" w:color="auto"/>
                            <w:left w:val="none" w:sz="0" w:space="0" w:color="auto"/>
                            <w:bottom w:val="none" w:sz="0" w:space="0" w:color="auto"/>
                            <w:right w:val="none" w:sz="0" w:space="0" w:color="auto"/>
                          </w:divBdr>
                        </w:div>
                        <w:div w:id="553086142">
                          <w:marLeft w:val="0"/>
                          <w:marRight w:val="0"/>
                          <w:marTop w:val="0"/>
                          <w:marBottom w:val="0"/>
                          <w:divBdr>
                            <w:top w:val="none" w:sz="0" w:space="0" w:color="auto"/>
                            <w:left w:val="none" w:sz="0" w:space="0" w:color="auto"/>
                            <w:bottom w:val="none" w:sz="0" w:space="0" w:color="auto"/>
                            <w:right w:val="none" w:sz="0" w:space="0" w:color="auto"/>
                          </w:divBdr>
                        </w:div>
                        <w:div w:id="1292514020">
                          <w:marLeft w:val="0"/>
                          <w:marRight w:val="0"/>
                          <w:marTop w:val="0"/>
                          <w:marBottom w:val="0"/>
                          <w:divBdr>
                            <w:top w:val="none" w:sz="0" w:space="0" w:color="auto"/>
                            <w:left w:val="none" w:sz="0" w:space="0" w:color="auto"/>
                            <w:bottom w:val="none" w:sz="0" w:space="0" w:color="auto"/>
                            <w:right w:val="none" w:sz="0" w:space="0" w:color="auto"/>
                          </w:divBdr>
                        </w:div>
                        <w:div w:id="1592199958">
                          <w:marLeft w:val="0"/>
                          <w:marRight w:val="0"/>
                          <w:marTop w:val="0"/>
                          <w:marBottom w:val="0"/>
                          <w:divBdr>
                            <w:top w:val="none" w:sz="0" w:space="0" w:color="auto"/>
                            <w:left w:val="none" w:sz="0" w:space="0" w:color="auto"/>
                            <w:bottom w:val="none" w:sz="0" w:space="0" w:color="auto"/>
                            <w:right w:val="none" w:sz="0" w:space="0" w:color="auto"/>
                          </w:divBdr>
                        </w:div>
                        <w:div w:id="1183399046">
                          <w:marLeft w:val="0"/>
                          <w:marRight w:val="0"/>
                          <w:marTop w:val="0"/>
                          <w:marBottom w:val="0"/>
                          <w:divBdr>
                            <w:top w:val="none" w:sz="0" w:space="0" w:color="auto"/>
                            <w:left w:val="none" w:sz="0" w:space="0" w:color="auto"/>
                            <w:bottom w:val="none" w:sz="0" w:space="0" w:color="auto"/>
                            <w:right w:val="none" w:sz="0" w:space="0" w:color="auto"/>
                          </w:divBdr>
                        </w:div>
                      </w:divsChild>
                    </w:div>
                    <w:div w:id="308680465">
                      <w:marLeft w:val="0"/>
                      <w:marRight w:val="0"/>
                      <w:marTop w:val="0"/>
                      <w:marBottom w:val="375"/>
                      <w:divBdr>
                        <w:top w:val="single" w:sz="6" w:space="0" w:color="E5E5E5"/>
                        <w:left w:val="single" w:sz="6" w:space="11" w:color="E5E5E5"/>
                        <w:bottom w:val="single" w:sz="6" w:space="0" w:color="E5E5E5"/>
                        <w:right w:val="single" w:sz="6" w:space="11" w:color="E5E5E5"/>
                      </w:divBdr>
                      <w:divsChild>
                        <w:div w:id="7723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00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rf5.jus.br/" TargetMode="External"/><Relationship Id="rId21" Type="http://schemas.openxmlformats.org/officeDocument/2006/relationships/hyperlink" Target="http://www.stm.jus.br/" TargetMode="External"/><Relationship Id="rId42" Type="http://schemas.openxmlformats.org/officeDocument/2006/relationships/hyperlink" Target="http://www.tjpr.jus.br/" TargetMode="External"/><Relationship Id="rId47" Type="http://schemas.openxmlformats.org/officeDocument/2006/relationships/hyperlink" Target="http://www.tjrs.jus.br/" TargetMode="External"/><Relationship Id="rId63" Type="http://schemas.openxmlformats.org/officeDocument/2006/relationships/hyperlink" Target="http://www.tre-mt.gov.br/" TargetMode="External"/><Relationship Id="rId68" Type="http://schemas.openxmlformats.org/officeDocument/2006/relationships/hyperlink" Target="http://www.tre-pr.gov.br/" TargetMode="External"/><Relationship Id="rId84" Type="http://schemas.openxmlformats.org/officeDocument/2006/relationships/hyperlink" Target="http://www.trt4.jus.br/portal/portal/trt4/home" TargetMode="External"/><Relationship Id="rId89" Type="http://schemas.openxmlformats.org/officeDocument/2006/relationships/hyperlink" Target="http://www.trt9.jus.br/internet_base/inicial.do;jsessionid=0C429E77AAAF4291DE747D5B3899D94A.jboss02?evento=cookie"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st.jus.br/" TargetMode="External"/><Relationship Id="rId29" Type="http://schemas.openxmlformats.org/officeDocument/2006/relationships/hyperlink" Target="http://www.tjap.jus.br/" TargetMode="External"/><Relationship Id="rId107" Type="http://schemas.openxmlformats.org/officeDocument/2006/relationships/hyperlink" Target="http://www.tjmsp.jus.br/" TargetMode="External"/><Relationship Id="rId11" Type="http://schemas.openxmlformats.org/officeDocument/2006/relationships/hyperlink" Target="https://www.politize.com.br/vice-como-se-escolhe/" TargetMode="External"/><Relationship Id="rId24" Type="http://schemas.openxmlformats.org/officeDocument/2006/relationships/hyperlink" Target="http://www.trf3.jus.br/" TargetMode="External"/><Relationship Id="rId32" Type="http://schemas.openxmlformats.org/officeDocument/2006/relationships/hyperlink" Target="http://www.tjce.jus.br/" TargetMode="External"/><Relationship Id="rId37" Type="http://schemas.openxmlformats.org/officeDocument/2006/relationships/hyperlink" Target="http://www.tj.mt.gov.br/" TargetMode="External"/><Relationship Id="rId40" Type="http://schemas.openxmlformats.org/officeDocument/2006/relationships/hyperlink" Target="http://www.tjpa.jus.br/" TargetMode="External"/><Relationship Id="rId45" Type="http://schemas.openxmlformats.org/officeDocument/2006/relationships/hyperlink" Target="http://www.tjrj.jus.br/" TargetMode="External"/><Relationship Id="rId53" Type="http://schemas.openxmlformats.org/officeDocument/2006/relationships/hyperlink" Target="http://www.tjto.jus.br/" TargetMode="External"/><Relationship Id="rId58" Type="http://schemas.openxmlformats.org/officeDocument/2006/relationships/hyperlink" Target="http://www.tre-ba.gov.br/" TargetMode="External"/><Relationship Id="rId66" Type="http://schemas.openxmlformats.org/officeDocument/2006/relationships/hyperlink" Target="http://www.tre-pa.gov.br/" TargetMode="External"/><Relationship Id="rId74" Type="http://schemas.openxmlformats.org/officeDocument/2006/relationships/hyperlink" Target="http://www.tre-es.gov.br/" TargetMode="External"/><Relationship Id="rId79" Type="http://schemas.openxmlformats.org/officeDocument/2006/relationships/hyperlink" Target="http://www.tre-se.gov.br/" TargetMode="External"/><Relationship Id="rId87" Type="http://schemas.openxmlformats.org/officeDocument/2006/relationships/hyperlink" Target="http://www.trt7.jus.br/" TargetMode="External"/><Relationship Id="rId102" Type="http://schemas.openxmlformats.org/officeDocument/2006/relationships/hyperlink" Target="http://portal.trt22.jus.br/site/site.do?categoria=Home" TargetMode="External"/><Relationship Id="rId110" Type="http://schemas.openxmlformats.org/officeDocument/2006/relationships/hyperlink" Target="http://www.stf.jus.br/portal/cms/verTexto.asp?servico=sobreStfConhecaStfInstitucional" TargetMode="External"/><Relationship Id="rId5" Type="http://schemas.openxmlformats.org/officeDocument/2006/relationships/webSettings" Target="webSettings.xml"/><Relationship Id="rId61" Type="http://schemas.openxmlformats.org/officeDocument/2006/relationships/hyperlink" Target="http://www.tre-go.gov.br/" TargetMode="External"/><Relationship Id="rId82" Type="http://schemas.openxmlformats.org/officeDocument/2006/relationships/hyperlink" Target="http://www.trt2.jus.br/" TargetMode="External"/><Relationship Id="rId90" Type="http://schemas.openxmlformats.org/officeDocument/2006/relationships/hyperlink" Target="http://www.trt10.jus.br/" TargetMode="External"/><Relationship Id="rId95" Type="http://schemas.openxmlformats.org/officeDocument/2006/relationships/hyperlink" Target="http://www.trt15.jus.br/" TargetMode="External"/><Relationship Id="rId19" Type="http://schemas.openxmlformats.org/officeDocument/2006/relationships/hyperlink" Target="http://www.jf.jus.br/" TargetMode="External"/><Relationship Id="rId14" Type="http://schemas.openxmlformats.org/officeDocument/2006/relationships/hyperlink" Target="https://www.cnj.jus.br/poder-judiciario/portais-dos-tribunais" TargetMode="External"/><Relationship Id="rId22" Type="http://schemas.openxmlformats.org/officeDocument/2006/relationships/hyperlink" Target="http://www.trf1.jus.br/" TargetMode="External"/><Relationship Id="rId27" Type="http://schemas.openxmlformats.org/officeDocument/2006/relationships/hyperlink" Target="http://www.tjac.jus.br/" TargetMode="External"/><Relationship Id="rId30" Type="http://schemas.openxmlformats.org/officeDocument/2006/relationships/hyperlink" Target="http://www.tjam.jus.br/" TargetMode="External"/><Relationship Id="rId35" Type="http://schemas.openxmlformats.org/officeDocument/2006/relationships/hyperlink" Target="http://www.tjgo.jus.br/" TargetMode="External"/><Relationship Id="rId43" Type="http://schemas.openxmlformats.org/officeDocument/2006/relationships/hyperlink" Target="http://www.tjpe.jus.br/" TargetMode="External"/><Relationship Id="rId48" Type="http://schemas.openxmlformats.org/officeDocument/2006/relationships/hyperlink" Target="http://www.tjro.jus.br/" TargetMode="External"/><Relationship Id="rId56" Type="http://schemas.openxmlformats.org/officeDocument/2006/relationships/hyperlink" Target="http://www.tre-ap.gov.br/" TargetMode="External"/><Relationship Id="rId64" Type="http://schemas.openxmlformats.org/officeDocument/2006/relationships/hyperlink" Target="http://www.tre-ms.gov.br/" TargetMode="External"/><Relationship Id="rId69" Type="http://schemas.openxmlformats.org/officeDocument/2006/relationships/hyperlink" Target="http://www.tre-pe.gov.br/" TargetMode="External"/><Relationship Id="rId77" Type="http://schemas.openxmlformats.org/officeDocument/2006/relationships/hyperlink" Target="http://www.tre-sc.gov.br/" TargetMode="External"/><Relationship Id="rId100" Type="http://schemas.openxmlformats.org/officeDocument/2006/relationships/hyperlink" Target="http://www.trt20.jus.br/" TargetMode="External"/><Relationship Id="rId105" Type="http://schemas.openxmlformats.org/officeDocument/2006/relationships/hyperlink" Target="http://tjmmg.jus.br/" TargetMode="External"/><Relationship Id="rId113" Type="http://schemas.openxmlformats.org/officeDocument/2006/relationships/theme" Target="theme/theme1.xml"/><Relationship Id="rId8" Type="http://schemas.openxmlformats.org/officeDocument/2006/relationships/hyperlink" Target="https://www.politize.com.br/estado-pais-nacao-diferencas/" TargetMode="External"/><Relationship Id="rId51" Type="http://schemas.openxmlformats.org/officeDocument/2006/relationships/hyperlink" Target="http://www.tj.sp.gov.br/" TargetMode="External"/><Relationship Id="rId72" Type="http://schemas.openxmlformats.org/officeDocument/2006/relationships/hyperlink" Target="http://www.tre-rn.gov.br/" TargetMode="External"/><Relationship Id="rId80" Type="http://schemas.openxmlformats.org/officeDocument/2006/relationships/hyperlink" Target="http://www.tre-to.gov.br/" TargetMode="External"/><Relationship Id="rId85" Type="http://schemas.openxmlformats.org/officeDocument/2006/relationships/hyperlink" Target="http://www.trt5.jus.br/" TargetMode="External"/><Relationship Id="rId93" Type="http://schemas.openxmlformats.org/officeDocument/2006/relationships/hyperlink" Target="http://www.trt13.jus.br/engine/principal.php" TargetMode="External"/><Relationship Id="rId98" Type="http://schemas.openxmlformats.org/officeDocument/2006/relationships/hyperlink" Target="http://www.trt18.jus.br/portal" TargetMode="External"/><Relationship Id="rId3" Type="http://schemas.openxmlformats.org/officeDocument/2006/relationships/styles" Target="styles.xml"/><Relationship Id="rId12" Type="http://schemas.openxmlformats.org/officeDocument/2006/relationships/hyperlink" Target="https://www.politize.com.br/quiz-o-perfil-congresso/" TargetMode="External"/><Relationship Id="rId17" Type="http://schemas.openxmlformats.org/officeDocument/2006/relationships/hyperlink" Target="http://www.csjt.jus.br/" TargetMode="External"/><Relationship Id="rId25" Type="http://schemas.openxmlformats.org/officeDocument/2006/relationships/hyperlink" Target="http://www.trf4.jus.br/trf4/" TargetMode="External"/><Relationship Id="rId33" Type="http://schemas.openxmlformats.org/officeDocument/2006/relationships/hyperlink" Target="http://www.tjdft.jus.br/" TargetMode="External"/><Relationship Id="rId38" Type="http://schemas.openxmlformats.org/officeDocument/2006/relationships/hyperlink" Target="http://www.tjms.jus.br/" TargetMode="External"/><Relationship Id="rId46" Type="http://schemas.openxmlformats.org/officeDocument/2006/relationships/hyperlink" Target="http://www.tjrn.jus.br/" TargetMode="External"/><Relationship Id="rId59" Type="http://schemas.openxmlformats.org/officeDocument/2006/relationships/hyperlink" Target="http://www.tre-ce.gov.br/" TargetMode="External"/><Relationship Id="rId67" Type="http://schemas.openxmlformats.org/officeDocument/2006/relationships/hyperlink" Target="http://www.tre-pb.gov.br/" TargetMode="External"/><Relationship Id="rId103" Type="http://schemas.openxmlformats.org/officeDocument/2006/relationships/hyperlink" Target="http://portal.trt23.jus.br/ecmdemo/public/trt23" TargetMode="External"/><Relationship Id="rId108" Type="http://schemas.openxmlformats.org/officeDocument/2006/relationships/hyperlink" Target="https://www.cnj.jus.br/poder-judiciario/portais-dos-tribunais" TargetMode="External"/><Relationship Id="rId20" Type="http://schemas.openxmlformats.org/officeDocument/2006/relationships/hyperlink" Target="http://www.tse.jus.br/" TargetMode="External"/><Relationship Id="rId41" Type="http://schemas.openxmlformats.org/officeDocument/2006/relationships/hyperlink" Target="http://www.tjpb.jus.br/" TargetMode="External"/><Relationship Id="rId54" Type="http://schemas.openxmlformats.org/officeDocument/2006/relationships/hyperlink" Target="http://www.tre-ac.gov.br/" TargetMode="External"/><Relationship Id="rId62" Type="http://schemas.openxmlformats.org/officeDocument/2006/relationships/hyperlink" Target="http://www.tre-ma.gov.br/" TargetMode="External"/><Relationship Id="rId70" Type="http://schemas.openxmlformats.org/officeDocument/2006/relationships/hyperlink" Target="http://www.tre-pi.gov.br/" TargetMode="External"/><Relationship Id="rId75" Type="http://schemas.openxmlformats.org/officeDocument/2006/relationships/hyperlink" Target="http://www.tre-ro.gov.br/" TargetMode="External"/><Relationship Id="rId83" Type="http://schemas.openxmlformats.org/officeDocument/2006/relationships/hyperlink" Target="http://www.trt3.jus.br/" TargetMode="External"/><Relationship Id="rId88" Type="http://schemas.openxmlformats.org/officeDocument/2006/relationships/hyperlink" Target="http://www.trt8.jus.br/" TargetMode="External"/><Relationship Id="rId91" Type="http://schemas.openxmlformats.org/officeDocument/2006/relationships/hyperlink" Target="http://www.trt11.jus.br:8080/Portal/layoutInicial.jsf" TargetMode="External"/><Relationship Id="rId96" Type="http://schemas.openxmlformats.org/officeDocument/2006/relationships/hyperlink" Target="http://www.trt16.jus.br/site/index.php" TargetMode="External"/><Relationship Id="rId1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tf.jus.br/portal/principal/principal.asp" TargetMode="External"/><Relationship Id="rId23" Type="http://schemas.openxmlformats.org/officeDocument/2006/relationships/hyperlink" Target="http://www.trf2.jus.br/Paginas/paginainicial.aspx?js=1" TargetMode="External"/><Relationship Id="rId28" Type="http://schemas.openxmlformats.org/officeDocument/2006/relationships/hyperlink" Target="http://www.justicaeleitoral.gov.br/tre-al" TargetMode="External"/><Relationship Id="rId36" Type="http://schemas.openxmlformats.org/officeDocument/2006/relationships/hyperlink" Target="http://www.tjma.jus.br/" TargetMode="External"/><Relationship Id="rId49" Type="http://schemas.openxmlformats.org/officeDocument/2006/relationships/hyperlink" Target="http://www.tjrr.jus.br/" TargetMode="External"/><Relationship Id="rId57" Type="http://schemas.openxmlformats.org/officeDocument/2006/relationships/hyperlink" Target="http://www.tre-am.gov.br/" TargetMode="External"/><Relationship Id="rId106" Type="http://schemas.openxmlformats.org/officeDocument/2006/relationships/hyperlink" Target="http://www.tjmrs.jus.br/processos/processos.asp" TargetMode="External"/><Relationship Id="rId10" Type="http://schemas.openxmlformats.org/officeDocument/2006/relationships/hyperlink" Target="https://www.politize.com.br/tipos-de-leis-processo-legislativo/" TargetMode="External"/><Relationship Id="rId31" Type="http://schemas.openxmlformats.org/officeDocument/2006/relationships/hyperlink" Target="http://www.tjba.jus.br/" TargetMode="External"/><Relationship Id="rId44" Type="http://schemas.openxmlformats.org/officeDocument/2006/relationships/hyperlink" Target="http://www.tjpi.jus.br/" TargetMode="External"/><Relationship Id="rId52" Type="http://schemas.openxmlformats.org/officeDocument/2006/relationships/hyperlink" Target="http://www.tjse.jus.br/" TargetMode="External"/><Relationship Id="rId60" Type="http://schemas.openxmlformats.org/officeDocument/2006/relationships/hyperlink" Target="http://www.tre-df.gov.br/" TargetMode="External"/><Relationship Id="rId65" Type="http://schemas.openxmlformats.org/officeDocument/2006/relationships/hyperlink" Target="http://www.tre-mg.gov.br/" TargetMode="External"/><Relationship Id="rId73" Type="http://schemas.openxmlformats.org/officeDocument/2006/relationships/hyperlink" Target="http://www.tre-rs.gov.br/" TargetMode="External"/><Relationship Id="rId78" Type="http://schemas.openxmlformats.org/officeDocument/2006/relationships/hyperlink" Target="http://www.tre-sp.gov.br/" TargetMode="External"/><Relationship Id="rId81" Type="http://schemas.openxmlformats.org/officeDocument/2006/relationships/hyperlink" Target="http://www.trt1.jus.br/" TargetMode="External"/><Relationship Id="rId86" Type="http://schemas.openxmlformats.org/officeDocument/2006/relationships/hyperlink" Target="http://www.trt6.jus.br/portal" TargetMode="External"/><Relationship Id="rId94" Type="http://schemas.openxmlformats.org/officeDocument/2006/relationships/hyperlink" Target="http://www.trt14.jus.br/" TargetMode="External"/><Relationship Id="rId99" Type="http://schemas.openxmlformats.org/officeDocument/2006/relationships/hyperlink" Target="http://www.trt19.jus.br/siteTRT19/" TargetMode="External"/><Relationship Id="rId101" Type="http://schemas.openxmlformats.org/officeDocument/2006/relationships/hyperlink" Target="http://www.trt21.jus.br/" TargetMode="External"/><Relationship Id="rId4" Type="http://schemas.openxmlformats.org/officeDocument/2006/relationships/settings" Target="settings.xml"/><Relationship Id="rId9" Type="http://schemas.openxmlformats.org/officeDocument/2006/relationships/hyperlink" Target="https://www.politize.com.br/autarquias-o-que-sao/" TargetMode="External"/><Relationship Id="rId13" Type="http://schemas.openxmlformats.org/officeDocument/2006/relationships/hyperlink" Target="https://www.politize.com.br/procurador-geral-da-republica-o-que-faz/" TargetMode="External"/><Relationship Id="rId18" Type="http://schemas.openxmlformats.org/officeDocument/2006/relationships/hyperlink" Target="http://www.stj.jus.br/" TargetMode="External"/><Relationship Id="rId39" Type="http://schemas.openxmlformats.org/officeDocument/2006/relationships/hyperlink" Target="http://www.tjmg.jus.br/" TargetMode="External"/><Relationship Id="rId109" Type="http://schemas.openxmlformats.org/officeDocument/2006/relationships/hyperlink" Target="http://www.cnj.jus.br/noticias/cnj/59220-primeira-instancia-segunda-instancia-quem-e-quem-na-justica-brasileira" TargetMode="External"/><Relationship Id="rId34" Type="http://schemas.openxmlformats.org/officeDocument/2006/relationships/hyperlink" Target="http://www.tjes.jus.br/" TargetMode="External"/><Relationship Id="rId50" Type="http://schemas.openxmlformats.org/officeDocument/2006/relationships/hyperlink" Target="http://www.tjsc.jus.br/" TargetMode="External"/><Relationship Id="rId55" Type="http://schemas.openxmlformats.org/officeDocument/2006/relationships/hyperlink" Target="http://www.tre-al.gov.br/" TargetMode="External"/><Relationship Id="rId76" Type="http://schemas.openxmlformats.org/officeDocument/2006/relationships/hyperlink" Target="http://www.tre-rr.gov.br/" TargetMode="External"/><Relationship Id="rId97" Type="http://schemas.openxmlformats.org/officeDocument/2006/relationships/hyperlink" Target="http://www.trt17.jus.br/portal/" TargetMode="External"/><Relationship Id="rId104" Type="http://schemas.openxmlformats.org/officeDocument/2006/relationships/hyperlink" Target="http://www.trt24.jus.br/www_trtms/" TargetMode="External"/><Relationship Id="rId7" Type="http://schemas.openxmlformats.org/officeDocument/2006/relationships/endnotes" Target="endnotes.xml"/><Relationship Id="rId71" Type="http://schemas.openxmlformats.org/officeDocument/2006/relationships/hyperlink" Target="http://www.tre-rj.gov.br/" TargetMode="External"/><Relationship Id="rId92" Type="http://schemas.openxmlformats.org/officeDocument/2006/relationships/hyperlink" Target="http://www.trt12.jus.br/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CDF5E-5191-41B7-8B42-5E2C196F8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8</Pages>
  <Words>4455</Words>
  <Characters>24060</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dc:creator>
  <cp:lastModifiedBy>Juliana</cp:lastModifiedBy>
  <cp:revision>39</cp:revision>
  <cp:lastPrinted>2019-09-09T13:56:00Z</cp:lastPrinted>
  <dcterms:created xsi:type="dcterms:W3CDTF">2019-07-05T18:54:00Z</dcterms:created>
  <dcterms:modified xsi:type="dcterms:W3CDTF">2019-09-12T16:37:00Z</dcterms:modified>
</cp:coreProperties>
</file>