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line="240" w:lineRule="auto"/>
        <w:jc w:val="center"/>
      </w:pPr>
      <w:r>
        <w:drawing>
          <wp:inline distT="0" distB="0" distL="0" distR="0">
            <wp:extent cx="6096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781425"/>
                    </a:xfrm>
                    <a:prstGeom prst="rect">
                      <a:avLst/>
                    </a:prstGeom>
                  </pic:spPr>
                </pic:pic>
              </a:graphicData>
            </a:graphic>
          </wp:inline>
        </w:drawing>
      </w:r>
    </w:p>
    <w:p>
      <w:pPr>
        <w:spacing w:after="120" w:before="200"/>
      </w:pPr>
      <w:r>
        <w:rPr>
          <w:b/>
          <w:bCs/>
          <w:color w:val="1B1F24"/>
          <w:sz w:val="26"/>
          <w:szCs w:val="26"/>
        </w:rPr>
        <w:t xml:space="preserve">Lab details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600"/>
        <w:gridCol w:w="7002"/>
      </w:tblGrid>
      <w:tr>
        <w:trPr>
          <w:tblHeader/>
        </w:trPr>
        <w:tc>
          <w:tcPr>
            <w:tcW w:type="dxa" w:w="2600"/>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Item</w:t>
            </w:r>
          </w:p>
        </w:tc>
        <w:tc>
          <w:tcPr>
            <w:tcW w:type="dxa" w:w="7002"/>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Detail</w:t>
            </w:r>
          </w:p>
        </w:tc>
      </w:tr>
      <w:tr>
        <w:trPr>
          <w:tblHeader w:val="false"/>
        </w:trPr>
        <w:tc>
          <w:tcPr>
            <w:tcW w:type="dxa" w:w="26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Lab ID</w:t>
            </w:r>
          </w:p>
        </w:tc>
        <w:tc>
          <w:tcPr>
            <w:tcW w:type="dxa" w:w="70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LAB-FL-01</w:t>
            </w:r>
          </w:p>
        </w:tc>
      </w:tr>
      <w:tr>
        <w:trPr>
          <w:tblHeader w:val="false"/>
        </w:trPr>
        <w:tc>
          <w:tcPr>
            <w:tcW w:type="dxa" w:w="26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Level</w:t>
            </w:r>
          </w:p>
        </w:tc>
        <w:tc>
          <w:tcPr>
            <w:tcW w:type="dxa" w:w="70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Beginner: no prior AI or cloud experience needed</w:t>
            </w:r>
          </w:p>
        </w:tc>
      </w:tr>
      <w:tr>
        <w:trPr>
          <w:tblHeader w:val="false"/>
        </w:trPr>
        <w:tc>
          <w:tcPr>
            <w:tcW w:type="dxa" w:w="26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Duration</w:t>
            </w:r>
          </w:p>
        </w:tc>
        <w:tc>
          <w:tcPr>
            <w:tcW w:type="dxa" w:w="70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About 45 minutes (plus model download time)</w:t>
            </w:r>
          </w:p>
        </w:tc>
      </w:tr>
      <w:tr>
        <w:trPr>
          <w:tblHeader w:val="false"/>
        </w:trPr>
        <w:tc>
          <w:tcPr>
            <w:tcW w:type="dxa" w:w="26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Platform</w:t>
            </w:r>
          </w:p>
        </w:tc>
        <w:tc>
          <w:tcPr>
            <w:tcW w:type="dxa" w:w="70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Windows 10 or 11 with PowerShell or Windows Terminal</w:t>
            </w:r>
          </w:p>
        </w:tc>
      </w:tr>
      <w:tr>
        <w:trPr>
          <w:tblHeader w:val="false"/>
        </w:trPr>
        <w:tc>
          <w:tcPr>
            <w:tcW w:type="dxa" w:w="26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Tools</w:t>
            </w:r>
          </w:p>
        </w:tc>
        <w:tc>
          <w:tcPr>
            <w:tcW w:type="dxa" w:w="70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Microsoft Foundry Local CLI (version 0.11.0 used in this lab)</w:t>
            </w:r>
          </w:p>
        </w:tc>
      </w:tr>
      <w:tr>
        <w:trPr>
          <w:tblHeader w:val="false"/>
        </w:trPr>
        <w:tc>
          <w:tcPr>
            <w:tcW w:type="dxa" w:w="26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Model</w:t>
            </w:r>
          </w:p>
        </w:tc>
        <w:tc>
          <w:tcPr>
            <w:tcW w:type="dxa" w:w="70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Phi-3-mini-4k-instruct, CPU variant (2.5 GB)</w:t>
            </w:r>
          </w:p>
        </w:tc>
      </w:tr>
      <w:tr>
        <w:trPr>
          <w:tblHeader w:val="false"/>
        </w:trPr>
        <w:tc>
          <w:tcPr>
            <w:tcW w:type="dxa" w:w="26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Internet</w:t>
            </w:r>
          </w:p>
        </w:tc>
        <w:tc>
          <w:tcPr>
            <w:tcW w:type="dxa" w:w="70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Needed only to install Foundry Local and download the model</w:t>
            </w:r>
          </w:p>
        </w:tc>
      </w:tr>
      <w:tr>
        <w:trPr>
          <w:tblHeader w:val="false"/>
        </w:trPr>
        <w:tc>
          <w:tcPr>
            <w:tcW w:type="dxa" w:w="26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Cost</w:t>
            </w:r>
          </w:p>
        </w:tc>
        <w:tc>
          <w:tcPr>
            <w:tcW w:type="dxa" w:w="70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Free: no Azure subscription or cloud AI endpoint required</w:t>
            </w:r>
          </w:p>
        </w:tc>
      </w:tr>
    </w:tbl>
    <w:p>
      <w:pPr>
        <w:spacing w:before="300"/>
      </w:pPr>
      <w:r>
        <w:rPr>
          <w:color w:val="4A5563"/>
          <w:sz w:val="20"/>
          <w:szCs w:val="20"/>
        </w:rPr>
        <w:t xml:space="preserve">Lab author: Shruti Sinha  ·  Version 1.0  ·  October 2026</w:t>
      </w:r>
    </w:p>
    <w:p>
      <w:pPr>
        <w:pStyle w:val="Heading1"/>
        <w:pageBreakBefore/>
      </w:pPr>
      <w:r>
        <w:t xml:space="preserve">1. Lab overview</w:t>
      </w:r>
    </w:p>
    <w:p>
      <w:pPr>
        <w:spacing w:after="140"/>
      </w:pPr>
      <w:r>
        <w:t xml:space="preserve">In this lab you install </w:t>
      </w:r>
      <w:r>
        <w:rPr>
          <w:b/>
          <w:bCs/>
        </w:rPr>
        <w:t xml:space="preserve">Microsoft Foundry Local</w:t>
      </w:r>
      <w:r>
        <w:t xml:space="preserve">, download a small language model and chat with it entirely on your own Windows computer. Nothing you type is sent to a cloud AI service: the model runs on your CPU, and the internet is used only to install the tool and download the model once.</w:t>
      </w:r>
    </w:p>
    <w:p>
      <w:pPr>
        <w:spacing w:after="140"/>
      </w:pPr>
      <w:r>
        <w:t xml:space="preserve">You will work in the command line first. Once this works, the same local model can be called from a Python application or a web dashboard in a follow-on lab.</w:t>
      </w:r>
    </w:p>
    <w:p>
      <w:pPr>
        <w:pStyle w:val="Heading2"/>
      </w:pPr>
      <w:r>
        <w:t xml:space="preserve">Learning objectives</w:t>
      </w:r>
    </w:p>
    <w:p>
      <w:pPr>
        <w:pStyle w:val="ListParagraph"/>
        <w:numPr>
          <w:ilvl w:val="0"/>
          <w:numId w:val="2"/>
        </w:numPr>
        <w:spacing w:after="60"/>
      </w:pPr>
      <w:r>
        <w:t xml:space="preserve">Install and verify the Foundry Local command-line tool</w:t>
      </w:r>
    </w:p>
    <w:p>
      <w:pPr>
        <w:pStyle w:val="ListParagraph"/>
        <w:numPr>
          <w:ilvl w:val="0"/>
          <w:numId w:val="2"/>
        </w:numPr>
        <w:spacing w:after="60"/>
      </w:pPr>
      <w:r>
        <w:t xml:space="preserve">Explore the local model catalog and understand model </w:t>
      </w:r>
      <w:r>
        <w:rPr>
          <w:b/>
          <w:bCs/>
        </w:rPr>
        <w:t xml:space="preserve">variants</w:t>
      </w:r>
    </w:p>
    <w:p>
      <w:pPr>
        <w:pStyle w:val="ListParagraph"/>
        <w:numPr>
          <w:ilvl w:val="0"/>
          <w:numId w:val="2"/>
        </w:numPr>
        <w:spacing w:after="60"/>
      </w:pPr>
      <w:r>
        <w:t xml:space="preserve">Run Phi-3 Mini on the CPU and hold a chat with it</w:t>
      </w:r>
    </w:p>
    <w:p>
      <w:pPr>
        <w:pStyle w:val="ListParagraph"/>
        <w:numPr>
          <w:ilvl w:val="0"/>
          <w:numId w:val="2"/>
        </w:numPr>
        <w:spacing w:after="60"/>
      </w:pPr>
      <w:r>
        <w:t xml:space="preserve">Recognise a </w:t>
      </w:r>
      <w:r>
        <w:rPr>
          <w:b/>
          <w:bCs/>
        </w:rPr>
        <w:t xml:space="preserve">hallucination</w:t>
      </w:r>
      <w:r>
        <w:t xml:space="preserve"> and explain why small local models produce them</w:t>
      </w:r>
    </w:p>
    <w:p>
      <w:pPr>
        <w:pStyle w:val="ListParagraph"/>
        <w:numPr>
          <w:ilvl w:val="0"/>
          <w:numId w:val="2"/>
        </w:numPr>
        <w:spacing w:after="60"/>
      </w:pPr>
      <w:r>
        <w:t xml:space="preserve">Inspect the model cache and the local server that Foundry Local runs</w:t>
      </w:r>
    </w:p>
    <w:p>
      <w:pPr>
        <w:pStyle w:val="Heading2"/>
      </w:pPr>
      <w:r>
        <w:t xml:space="preserve">Prerequisites</w:t>
      </w:r>
    </w:p>
    <w:p>
      <w:pPr>
        <w:pStyle w:val="ListParagraph"/>
        <w:numPr>
          <w:ilvl w:val="0"/>
          <w:numId w:val="2"/>
        </w:numPr>
        <w:spacing w:after="60"/>
      </w:pPr>
      <w:r>
        <w:t xml:space="preserve">A Windows 10 or 11 computer where you can install software</w:t>
      </w:r>
    </w:p>
    <w:p>
      <w:pPr>
        <w:pStyle w:val="ListParagraph"/>
        <w:numPr>
          <w:ilvl w:val="0"/>
          <w:numId w:val="2"/>
        </w:numPr>
        <w:spacing w:after="60"/>
      </w:pPr>
      <w:r>
        <w:rPr>
          <w:rFonts w:ascii="Consolas" w:cs="Consolas" w:eastAsia="Consolas" w:hAnsi="Consolas"/>
          <w:color w:val="0F6CBD"/>
          <w:sz w:val="20"/>
          <w:szCs w:val="20"/>
        </w:rPr>
        <w:t xml:space="preserve">winget</w:t>
      </w:r>
      <w:r>
        <w:t xml:space="preserve"> (Windows Package Manager), included in current Windows versions</w:t>
      </w:r>
    </w:p>
    <w:p>
      <w:pPr>
        <w:pStyle w:val="ListParagraph"/>
        <w:numPr>
          <w:ilvl w:val="0"/>
          <w:numId w:val="2"/>
        </w:numPr>
        <w:spacing w:after="60"/>
      </w:pPr>
      <w:r>
        <w:t xml:space="preserve">At least 3 GB of free disk space for the Phi-3 Mini CPU model; larger models need more</w:t>
      </w:r>
    </w:p>
    <w:p>
      <w:pPr>
        <w:pStyle w:val="ListParagraph"/>
        <w:numPr>
          <w:ilvl w:val="0"/>
          <w:numId w:val="2"/>
        </w:numPr>
        <w:spacing w:after="60"/>
      </w:pPr>
      <w:r>
        <w:t xml:space="preserve">An internet connection for the install and the first model download</w:t>
      </w:r>
    </w:p>
    <w:p>
      <w:pPr>
        <w:pStyle w:val="ListParagraph"/>
        <w:numPr>
          <w:ilvl w:val="0"/>
          <w:numId w:val="2"/>
        </w:numPr>
        <w:spacing w:after="60"/>
      </w:pPr>
      <w:r>
        <w:t xml:space="preserve">Basic familiarity with opening PowerShell or Windows Terminal</w:t>
      </w:r>
    </w:p>
    <w:p>
      <w:pPr>
        <w:pStyle w:val="Heading2"/>
      </w:pPr>
      <w:r>
        <w:t xml:space="preserve">Key concepts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700"/>
        <w:gridCol w:w="6902"/>
      </w:tblGrid>
      <w:tr>
        <w:trPr>
          <w:tblHeader/>
        </w:trPr>
        <w:tc>
          <w:tcPr>
            <w:tcW w:type="dxa" w:w="2700"/>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Term</w:t>
            </w:r>
          </w:p>
        </w:tc>
        <w:tc>
          <w:tcPr>
            <w:tcW w:type="dxa" w:w="6902"/>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What it means in this lab</w:t>
            </w:r>
          </w:p>
        </w:tc>
      </w:tr>
      <w:tr>
        <w:trPr>
          <w:tblHeader w:val="false"/>
        </w:trPr>
        <w:tc>
          <w:tcPr>
            <w:tcW w:type="dxa" w:w="27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Foundry Local</w:t>
            </w:r>
          </w:p>
        </w:tc>
        <w:tc>
          <w:tcPr>
            <w:tcW w:type="dxa" w:w="69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A Microsoft tool that downloads AI models and runs them on your own device, with a local server and a command-line interface</w:t>
            </w:r>
          </w:p>
        </w:tc>
      </w:tr>
      <w:tr>
        <w:trPr>
          <w:tblHeader w:val="false"/>
        </w:trPr>
        <w:tc>
          <w:tcPr>
            <w:tcW w:type="dxa" w:w="27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Small language model (SLM)</w:t>
            </w:r>
          </w:p>
        </w:tc>
        <w:tc>
          <w:tcPr>
            <w:tcW w:type="dxa" w:w="69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A compact model such as Phi-3 Mini that is small enough to run on a laptop CPU</w:t>
            </w:r>
          </w:p>
        </w:tc>
      </w:tr>
      <w:tr>
        <w:trPr>
          <w:tblHeader w:val="false"/>
        </w:trPr>
        <w:tc>
          <w:tcPr>
            <w:tcW w:type="dxa" w:w="27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Model alias</w:t>
            </w:r>
          </w:p>
        </w:tc>
        <w:tc>
          <w:tcPr>
            <w:tcW w:type="dxa" w:w="69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The friendly name in the catalog, for example </w:t>
            </w:r>
            <w:r>
              <w:rPr>
                <w:rFonts w:ascii="Consolas" w:cs="Consolas" w:eastAsia="Consolas" w:hAnsi="Consolas"/>
                <w:color w:val="0F6CBD"/>
                <w:sz w:val="20"/>
                <w:szCs w:val="20"/>
              </w:rPr>
              <w:t xml:space="preserve">phi-3-mini-4k</w:t>
            </w:r>
          </w:p>
        </w:tc>
      </w:tr>
      <w:tr>
        <w:trPr>
          <w:tblHeader w:val="false"/>
        </w:trPr>
        <w:tc>
          <w:tcPr>
            <w:tcW w:type="dxa" w:w="27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Model variant</w:t>
            </w:r>
          </w:p>
        </w:tc>
        <w:tc>
          <w:tcPr>
            <w:tcW w:type="dxa" w:w="69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A build of the model for specific hardware, for example </w:t>
            </w:r>
            <w:r>
              <w:rPr>
                <w:rFonts w:ascii="Consolas" w:cs="Consolas" w:eastAsia="Consolas" w:hAnsi="Consolas"/>
                <w:color w:val="0F6CBD"/>
                <w:sz w:val="20"/>
                <w:szCs w:val="20"/>
              </w:rPr>
              <w:t xml:space="preserve">Phi-3-mini-4k-instruct-generic-cpu</w:t>
            </w:r>
          </w:p>
        </w:tc>
      </w:tr>
      <w:tr>
        <w:trPr>
          <w:tblHeader w:val="false"/>
        </w:trPr>
        <w:tc>
          <w:tcPr>
            <w:tcW w:type="dxa" w:w="27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Execution provider</w:t>
            </w:r>
          </w:p>
        </w:tc>
        <w:tc>
          <w:tcPr>
            <w:tcW w:type="dxa" w:w="69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The ONNX Runtime engine that runs the model on CPU, GPU (WebGPU) or Intel hardware (OpenVINO)</w:t>
            </w:r>
          </w:p>
        </w:tc>
      </w:tr>
      <w:tr>
        <w:trPr>
          <w:tblHeader w:val="false"/>
        </w:trPr>
        <w:tc>
          <w:tcPr>
            <w:tcW w:type="dxa" w:w="27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Model cache</w:t>
            </w:r>
          </w:p>
        </w:tc>
        <w:tc>
          <w:tcPr>
            <w:tcW w:type="dxa" w:w="69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The folder on disk where downloaded models are kept so later runs start without downloading</w:t>
            </w:r>
          </w:p>
        </w:tc>
      </w:tr>
      <w:tr>
        <w:trPr>
          <w:tblHeader w:val="false"/>
        </w:trPr>
        <w:tc>
          <w:tcPr>
            <w:tcW w:type="dxa" w:w="27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Local endpoint</w:t>
            </w:r>
          </w:p>
        </w:tc>
        <w:tc>
          <w:tcPr>
            <w:tcW w:type="dxa" w:w="69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The address </w:t>
            </w:r>
            <w:r>
              <w:rPr>
                <w:rFonts w:ascii="Consolas" w:cs="Consolas" w:eastAsia="Consolas" w:hAnsi="Consolas"/>
                <w:color w:val="0F6CBD"/>
                <w:sz w:val="20"/>
                <w:szCs w:val="20"/>
              </w:rPr>
              <w:t xml:space="preserve">http://127.0.0.1:&lt;port&gt;</w:t>
            </w:r>
            <w:r>
              <w:t xml:space="preserve"> where the Foundry Local server listens on your PC</w:t>
            </w:r>
          </w:p>
        </w:tc>
      </w:tr>
    </w:tbl>
    <w:p>
      <w:pPr>
        <w:pStyle w:val="Heading1"/>
        <w:pageBreakBefore/>
      </w:pPr>
      <w:r>
        <w:t xml:space="preserve">2. Architecture: what runs where</w:t>
      </w:r>
    </w:p>
    <w:p>
      <w:pPr>
        <w:spacing w:after="140"/>
      </w:pPr>
      <w:r>
        <w:t xml:space="preserve">Everything in the blue box runs on your computer. The only external connection is the one-time download of a model from the Foundry catalog.</w:t>
      </w:r>
    </w:p>
    <w:p>
      <w:pPr>
        <w:spacing w:after="40" w:before="120" w:line="240" w:lineRule="auto"/>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05175"/>
                    </a:xfrm>
                    <a:prstGeom prst="rect">
                      <a:avLst/>
                    </a:prstGeom>
                  </pic:spPr>
                </pic:pic>
              </a:graphicData>
            </a:graphic>
          </wp:inline>
        </w:drawing>
      </w:r>
    </w:p>
    <w:p>
      <w:pPr>
        <w:spacing w:after="200"/>
        <w:jc w:val="center"/>
      </w:pPr>
      <w:r>
        <w:rPr>
          <w:i/>
          <w:iCs/>
          <w:color w:val="4A5563"/>
          <w:sz w:val="18"/>
          <w:szCs w:val="18"/>
        </w:rPr>
        <w:t xml:space="preserve">Figure 1. Foundry Local components on a Windows PC</w:t>
      </w:r>
    </w:p>
    <w:p>
      <w:pPr>
        <w:pStyle w:val="Heading3"/>
      </w:pPr>
      <w:r>
        <w:t xml:space="preserve">How the parts work together</w:t>
      </w:r>
    </w:p>
    <w:p>
      <w:pPr>
        <w:pStyle w:val="ListParagraph"/>
        <w:numPr>
          <w:ilvl w:val="0"/>
          <w:numId w:val="3"/>
        </w:numPr>
        <w:spacing w:after="80"/>
      </w:pPr>
      <w:r>
        <w:rPr>
          <w:b/>
          <w:bCs/>
        </w:rPr>
        <w:t xml:space="preserve">Terminal / PowerShell.</w:t>
      </w:r>
      <w:r>
        <w:t xml:space="preserve"> You type </w:t>
      </w:r>
      <w:r>
        <w:rPr>
          <w:rFonts w:ascii="Consolas" w:cs="Consolas" w:eastAsia="Consolas" w:hAnsi="Consolas"/>
          <w:color w:val="0F6CBD"/>
          <w:sz w:val="20"/>
          <w:szCs w:val="20"/>
        </w:rPr>
        <w:t xml:space="preserve">foundry</w:t>
      </w:r>
      <w:r>
        <w:t xml:space="preserve"> commands here, and later your chat prompts.</w:t>
      </w:r>
    </w:p>
    <w:p>
      <w:pPr>
        <w:pStyle w:val="ListParagraph"/>
        <w:numPr>
          <w:ilvl w:val="0"/>
          <w:numId w:val="3"/>
        </w:numPr>
        <w:spacing w:after="80"/>
      </w:pPr>
      <w:r>
        <w:rPr>
          <w:b/>
          <w:bCs/>
        </w:rPr>
        <w:t xml:space="preserve">Foundry Local service.</w:t>
      </w:r>
      <w:r>
        <w:t xml:space="preserve"> A local server that the CLI starts automatically. It manages models and exposes an OpenAI-compatible API on </w:t>
      </w:r>
      <w:r>
        <w:rPr>
          <w:rFonts w:ascii="Consolas" w:cs="Consolas" w:eastAsia="Consolas" w:hAnsi="Consolas"/>
          <w:color w:val="0F6CBD"/>
          <w:sz w:val="20"/>
          <w:szCs w:val="20"/>
        </w:rPr>
        <w:t xml:space="preserve">127.0.0.1</w:t>
      </w:r>
      <w:r>
        <w:t xml:space="preserve">.</w:t>
      </w:r>
    </w:p>
    <w:p>
      <w:pPr>
        <w:pStyle w:val="ListParagraph"/>
        <w:numPr>
          <w:ilvl w:val="0"/>
          <w:numId w:val="3"/>
        </w:numPr>
        <w:spacing w:after="80"/>
      </w:pPr>
      <w:r>
        <w:rPr>
          <w:b/>
          <w:bCs/>
        </w:rPr>
        <w:t xml:space="preserve">Model cache.</w:t>
      </w:r>
      <w:r>
        <w:t xml:space="preserve"> Downloaded models are stored in your user profile, so each model is downloaded only once.</w:t>
      </w:r>
    </w:p>
    <w:p>
      <w:pPr>
        <w:pStyle w:val="ListParagraph"/>
        <w:numPr>
          <w:ilvl w:val="0"/>
          <w:numId w:val="3"/>
        </w:numPr>
        <w:spacing w:after="80"/>
      </w:pPr>
      <w:r>
        <w:rPr>
          <w:b/>
          <w:bCs/>
        </w:rPr>
        <w:t xml:space="preserve">ONNX Runtime + execution provider.</w:t>
      </w:r>
      <w:r>
        <w:t xml:space="preserve"> Runs the model on the hardware that matches the variant you chose: CPU, GPU or Intel OpenVINO.</w:t>
      </w:r>
    </w:p>
    <w:p>
      <w:pPr>
        <w:pStyle w:val="ListParagraph"/>
        <w:numPr>
          <w:ilvl w:val="0"/>
          <w:numId w:val="3"/>
        </w:numPr>
        <w:spacing w:after="80"/>
      </w:pPr>
      <w:r>
        <w:rPr>
          <w:b/>
          <w:bCs/>
        </w:rPr>
        <w:t xml:space="preserve">Small language model.</w:t>
      </w:r>
      <w:r>
        <w:t xml:space="preserve"> Phi-3 Mini generates the answer token by token, locally.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none" w:color="FFFFFF" w:sz="0"/>
              <w:left w:val="single" w:color="0F6CBD" w:sz="24"/>
              <w:bottom w:val="none" w:color="FFFFFF" w:sz="0"/>
              <w:right w:val="none" w:color="FFFFFF" w:sz="0"/>
            </w:tcBorders>
            <w:shd w:fill="E8F1FB" w:color="auto" w:val="clear"/>
            <w:tcMar>
              <w:top w:type="dxa" w:w="100"/>
              <w:left w:type="dxa" w:w="200"/>
              <w:bottom w:type="dxa" w:w="100"/>
              <w:right w:type="dxa" w:w="200"/>
            </w:tcMar>
          </w:tcPr>
          <w:p>
            <w:pPr>
              <w:spacing w:after="60"/>
            </w:pPr>
            <w:r>
              <w:rPr>
                <w:b/>
                <w:bCs/>
                <w:color w:val="0F6CBD"/>
                <w:sz w:val="18"/>
                <w:szCs w:val="18"/>
              </w:rPr>
              <w:t xml:space="preserve">NOTE</w:t>
            </w:r>
          </w:p>
          <w:p>
            <w:pPr>
              <w:spacing w:after="40"/>
            </w:pPr>
            <w:r>
              <w:t xml:space="preserve">Because inference happens on your device, there is no per-token cloud cost and prompts stay private. The trade-off is that a small local model is less capable than large cloud models such as GPT-5.</w:t>
            </w:r>
          </w:p>
        </w:tc>
      </w:tr>
    </w:tbl>
    <w:p>
      <w:pPr>
        <w:pStyle w:val="Heading2"/>
      </w:pPr>
      <w:r>
        <w:t xml:space="preserve">Lab flow</w:t>
      </w:r>
    </w:p>
    <w:p>
      <w:pPr>
        <w:spacing w:after="40" w:before="120" w:line="240" w:lineRule="auto"/>
        <w:jc w:val="center"/>
      </w:pPr>
      <w:r>
        <w:drawing>
          <wp:inline distT="0" distB="0" distL="0" distR="0">
            <wp:extent cx="5905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590675"/>
                    </a:xfrm>
                    <a:prstGeom prst="rect">
                      <a:avLst/>
                    </a:prstGeom>
                  </pic:spPr>
                </pic:pic>
              </a:graphicData>
            </a:graphic>
          </wp:inline>
        </w:drawing>
      </w:r>
    </w:p>
    <w:p>
      <w:pPr>
        <w:spacing w:after="200"/>
        <w:jc w:val="center"/>
      </w:pPr>
      <w:r>
        <w:rPr>
          <w:i/>
          <w:iCs/>
          <w:color w:val="4A5563"/>
          <w:sz w:val="18"/>
          <w:szCs w:val="18"/>
        </w:rPr>
        <w:t xml:space="preserve">Figure 2. The seven exercises in this lab</w:t>
      </w:r>
    </w:p>
    <w:p>
      <w:pPr>
        <w:pStyle w:val="Heading1"/>
        <w:pageBreakBefore/>
      </w:pPr>
      <w:r>
        <w:t xml:space="preserve">Exercise 1 · Install Foundry Local</w:t>
      </w:r>
    </w:p>
    <w:p>
      <w:pPr>
        <w:spacing w:after="140"/>
      </w:pPr>
      <w:r>
        <w:rPr>
          <w:b/>
          <w:bCs/>
        </w:rPr>
        <w:t xml:space="preserve">Goal:</w:t>
      </w:r>
      <w:r>
        <w:t xml:space="preserve"> install the Foundry Local command-line tool with the Windows Package Manager.</w:t>
      </w:r>
    </w:p>
    <w:p>
      <w:pPr>
        <w:pStyle w:val="ListParagraph"/>
        <w:numPr>
          <w:ilvl w:val="0"/>
          <w:numId w:val="4"/>
        </w:numPr>
        <w:spacing w:after="80"/>
      </w:pPr>
      <w:r>
        <w:t xml:space="preserve">Open </w:t>
      </w:r>
      <w:r>
        <w:rPr>
          <w:b/>
          <w:bCs/>
        </w:rPr>
        <w:t xml:space="preserve">Windows Terminal</w:t>
      </w:r>
      <w:r>
        <w:t xml:space="preserve"> or </w:t>
      </w:r>
      <w:r>
        <w:rPr>
          <w:b/>
          <w:bCs/>
        </w:rPr>
        <w:t xml:space="preserve">PowerShell</w:t>
      </w:r>
      <w:r>
        <w:t xml:space="preserve">.</w:t>
      </w:r>
    </w:p>
    <w:p>
      <w:pPr>
        <w:pStyle w:val="ListParagraph"/>
        <w:numPr>
          <w:ilvl w:val="0"/>
          <w:numId w:val="4"/>
        </w:numPr>
        <w:spacing w:after="80"/>
      </w:pPr>
      <w:r>
        <w:t xml:space="preserve">Run the following command:</w:t>
      </w:r>
    </w:p>
    <w:p>
      <w:pPr>
        <w:pBdr>
          <w:left w:val="single" w:color="0F6CBD" w:sz="24" w:space="8"/>
        </w:pBdr>
        <w:shd w:fill="1E2430" w:color="auto" w:val="clear"/>
        <w:spacing w:after="160" w:before="80"/>
        <w:ind w:left="120" w:right="120"/>
      </w:pPr>
      <w:r>
        <w:rPr>
          <w:rFonts w:ascii="Consolas" w:cs="Consolas" w:eastAsia="Consolas" w:hAnsi="Consolas"/>
          <w:color w:val="8FA3B8"/>
          <w:sz w:val="21"/>
          <w:szCs w:val="21"/>
        </w:rPr>
        <w:t xml:space="preserve">PS&gt; </w:t>
      </w:r>
      <w:r>
        <w:rPr>
          <w:rFonts w:ascii="Consolas" w:cs="Consolas" w:eastAsia="Consolas" w:hAnsi="Consolas"/>
          <w:b/>
          <w:bCs/>
          <w:color w:val="FFFFFF"/>
          <w:sz w:val="21"/>
          <w:szCs w:val="21"/>
        </w:rPr>
        <w:t xml:space="preserve">winget install Microsoft.FoundryLocal</w:t>
      </w:r>
    </w:p>
    <w:p>
      <w:pPr>
        <w:spacing w:after="40" w:before="120" w:line="240" w:lineRule="auto"/>
        <w:jc w:val="center"/>
      </w:pPr>
      <w:r>
        <w:drawing>
          <wp:inline distT="0" distB="0" distL="0" distR="0">
            <wp:extent cx="5334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533525"/>
                    </a:xfrm>
                    <a:prstGeom prst="rect">
                      <a:avLst/>
                    </a:prstGeom>
                  </pic:spPr>
                </pic:pic>
              </a:graphicData>
            </a:graphic>
          </wp:inline>
        </w:drawing>
      </w:r>
    </w:p>
    <w:p>
      <w:pPr>
        <w:spacing w:after="200"/>
        <w:jc w:val="center"/>
      </w:pPr>
      <w:r>
        <w:rPr>
          <w:i/>
          <w:iCs/>
          <w:color w:val="4A5563"/>
          <w:sz w:val="18"/>
          <w:szCs w:val="18"/>
        </w:rPr>
        <w:t xml:space="preserve">Figure 3. winget installs Foundry Local 0.11.0 and its dependency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none" w:color="FFFFFF" w:sz="0"/>
              <w:left w:val="single" w:color="2E7D32" w:sz="24"/>
              <w:bottom w:val="none" w:color="FFFFFF" w:sz="0"/>
              <w:right w:val="none" w:color="FFFFFF" w:sz="0"/>
            </w:tcBorders>
            <w:shd w:fill="EAF6EC" w:color="auto" w:val="clear"/>
            <w:tcMar>
              <w:top w:type="dxa" w:w="100"/>
              <w:left w:type="dxa" w:w="200"/>
              <w:bottom w:type="dxa" w:w="100"/>
              <w:right w:type="dxa" w:w="200"/>
            </w:tcMar>
          </w:tcPr>
          <w:p>
            <w:pPr>
              <w:spacing w:after="60"/>
            </w:pPr>
            <w:r>
              <w:rPr>
                <w:b/>
                <w:bCs/>
                <w:color w:val="2E7D32"/>
                <w:sz w:val="18"/>
                <w:szCs w:val="18"/>
              </w:rPr>
              <w:t xml:space="preserve">EXPECTED RESULT</w:t>
            </w:r>
          </w:p>
          <w:p>
            <w:pPr>
              <w:spacing w:after="40"/>
            </w:pPr>
            <w:r>
              <w:t xml:space="preserve">The installer finishes with </w:t>
            </w:r>
            <w:r>
              <w:rPr>
                <w:b/>
                <w:bCs/>
              </w:rPr>
              <w:t xml:space="preserve">Successfully installed</w:t>
            </w:r>
            <w:r>
              <w:t xml:space="preserve">.</w:t>
            </w:r>
          </w:p>
        </w:tc>
      </w:tr>
    </w:tbl>
    <w:p>
      <w:pPr>
        <w:spacing w:after="80"/>
      </w:pP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none" w:color="FFFFFF" w:sz="0"/>
              <w:left w:val="single" w:color="4A5563" w:sz="24"/>
              <w:bottom w:val="none" w:color="FFFFFF" w:sz="0"/>
              <w:right w:val="none" w:color="FFFFFF" w:sz="0"/>
            </w:tcBorders>
            <w:shd w:fill="F3F4F6" w:color="auto" w:val="clear"/>
            <w:tcMar>
              <w:top w:type="dxa" w:w="100"/>
              <w:left w:type="dxa" w:w="200"/>
              <w:bottom w:type="dxa" w:w="100"/>
              <w:right w:type="dxa" w:w="200"/>
            </w:tcMar>
          </w:tcPr>
          <w:p>
            <w:pPr>
              <w:spacing w:after="60"/>
            </w:pPr>
            <w:r>
              <w:rPr>
                <w:b/>
                <w:bCs/>
                <w:color w:val="4A5563"/>
                <w:sz w:val="18"/>
                <w:szCs w:val="18"/>
              </w:rPr>
              <w:t xml:space="preserve">WHAT JUST HAPPENED</w:t>
            </w:r>
          </w:p>
          <w:p>
            <w:pPr>
              <w:spacing w:after="40"/>
            </w:pPr>
            <w:r>
              <w:t xml:space="preserve">winget found the Foundry Local package, installed its dependency (Microsoft.VCLibs) and added the </w:t>
            </w:r>
            <w:r>
              <w:rPr>
                <w:rFonts w:ascii="Consolas" w:cs="Consolas" w:eastAsia="Consolas" w:hAnsi="Consolas"/>
                <w:color w:val="0F6CBD"/>
                <w:sz w:val="20"/>
                <w:szCs w:val="20"/>
              </w:rPr>
              <w:t xml:space="preserve">foundry</w:t>
            </w:r>
            <w:r>
              <w:t xml:space="preserve"> command to your system.</w:t>
            </w:r>
          </w:p>
        </w:tc>
      </w:tr>
    </w:tbl>
    <w:p>
      <w:pPr>
        <w:pStyle w:val="Heading1"/>
      </w:pPr>
      <w:r>
        <w:t xml:space="preserve">Exercise 2 · Verify the installation</w:t>
      </w:r>
    </w:p>
    <w:p>
      <w:pPr>
        <w:spacing w:after="140"/>
      </w:pPr>
      <w:r>
        <w:rPr>
          <w:b/>
          <w:bCs/>
        </w:rPr>
        <w:t xml:space="preserve">Goal:</w:t>
      </w:r>
      <w:r>
        <w:t xml:space="preserve"> confirm that the </w:t>
      </w:r>
      <w:r>
        <w:rPr>
          <w:rFonts w:ascii="Consolas" w:cs="Consolas" w:eastAsia="Consolas" w:hAnsi="Consolas"/>
          <w:color w:val="0F6CBD"/>
          <w:sz w:val="20"/>
          <w:szCs w:val="20"/>
        </w:rPr>
        <w:t xml:space="preserve">foundry</w:t>
      </w:r>
      <w:r>
        <w:t xml:space="preserve"> command is available.</w:t>
      </w:r>
    </w:p>
    <w:p>
      <w:pPr>
        <w:pStyle w:val="ListParagraph"/>
        <w:numPr>
          <w:ilvl w:val="0"/>
          <w:numId w:val="5"/>
        </w:numPr>
        <w:spacing w:after="80"/>
      </w:pPr>
      <w:r>
        <w:t xml:space="preserve">Close PowerShell and open it again, so it picks up the new command.</w:t>
      </w:r>
    </w:p>
    <w:p>
      <w:pPr>
        <w:pStyle w:val="ListParagraph"/>
        <w:numPr>
          <w:ilvl w:val="0"/>
          <w:numId w:val="5"/>
        </w:numPr>
        <w:spacing w:after="80"/>
      </w:pPr>
      <w:r>
        <w:t xml:space="preserve">Run:</w:t>
      </w:r>
    </w:p>
    <w:p>
      <w:pPr>
        <w:pBdr>
          <w:left w:val="single" w:color="0F6CBD" w:sz="24" w:space="8"/>
        </w:pBdr>
        <w:shd w:fill="1E2430" w:color="auto" w:val="clear"/>
        <w:spacing w:after="160" w:before="80"/>
        <w:ind w:left="120" w:right="120"/>
      </w:pPr>
      <w:r>
        <w:rPr>
          <w:rFonts w:ascii="Consolas" w:cs="Consolas" w:eastAsia="Consolas" w:hAnsi="Consolas"/>
          <w:color w:val="8FA3B8"/>
          <w:sz w:val="21"/>
          <w:szCs w:val="21"/>
        </w:rPr>
        <w:t xml:space="preserve">PS&gt; </w:t>
      </w:r>
      <w:r>
        <w:rPr>
          <w:rFonts w:ascii="Consolas" w:cs="Consolas" w:eastAsia="Consolas" w:hAnsi="Consolas"/>
          <w:b/>
          <w:bCs/>
          <w:color w:val="FFFFFF"/>
          <w:sz w:val="21"/>
          <w:szCs w:val="21"/>
        </w:rPr>
        <w:t xml:space="preserve">foundry --version</w:t>
      </w:r>
    </w:p>
    <w:p>
      <w:pPr>
        <w:spacing w:after="40" w:before="120" w:line="240" w:lineRule="auto"/>
        <w:jc w:val="center"/>
      </w:pPr>
      <w:r>
        <w:drawing>
          <wp:inline distT="0" distB="0" distL="0" distR="0">
            <wp:extent cx="3429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323850"/>
                    </a:xfrm>
                    <a:prstGeom prst="rect">
                      <a:avLst/>
                    </a:prstGeom>
                  </pic:spPr>
                </pic:pic>
              </a:graphicData>
            </a:graphic>
          </wp:inline>
        </w:drawing>
      </w:r>
    </w:p>
    <w:p>
      <w:pPr>
        <w:spacing w:after="200"/>
        <w:jc w:val="center"/>
      </w:pPr>
      <w:r>
        <w:rPr>
          <w:i/>
          <w:iCs/>
          <w:color w:val="4A5563"/>
          <w:sz w:val="18"/>
          <w:szCs w:val="18"/>
        </w:rPr>
        <w:t xml:space="preserve">Figure 4. The installed version is shown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none" w:color="FFFFFF" w:sz="0"/>
              <w:left w:val="single" w:color="2E7D32" w:sz="24"/>
              <w:bottom w:val="none" w:color="FFFFFF" w:sz="0"/>
              <w:right w:val="none" w:color="FFFFFF" w:sz="0"/>
            </w:tcBorders>
            <w:shd w:fill="EAF6EC" w:color="auto" w:val="clear"/>
            <w:tcMar>
              <w:top w:type="dxa" w:w="100"/>
              <w:left w:type="dxa" w:w="200"/>
              <w:bottom w:type="dxa" w:w="100"/>
              <w:right w:type="dxa" w:w="200"/>
            </w:tcMar>
          </w:tcPr>
          <w:p>
            <w:pPr>
              <w:spacing w:after="60"/>
            </w:pPr>
            <w:r>
              <w:rPr>
                <w:b/>
                <w:bCs/>
                <w:color w:val="2E7D32"/>
                <w:sz w:val="18"/>
                <w:szCs w:val="18"/>
              </w:rPr>
              <w:t xml:space="preserve">EXPECTED RESULT</w:t>
            </w:r>
          </w:p>
          <w:p>
            <w:pPr>
              <w:spacing w:after="40"/>
            </w:pPr>
            <w:r>
              <w:t xml:space="preserve">A version number such as </w:t>
            </w:r>
            <w:r>
              <w:rPr>
                <w:b/>
                <w:bCs/>
              </w:rPr>
              <w:t xml:space="preserve">0.11.0</w:t>
            </w:r>
            <w:r>
              <w:t xml:space="preserve"> appears.</w:t>
            </w:r>
          </w:p>
        </w:tc>
      </w:tr>
    </w:tbl>
    <w:p>
      <w:pPr>
        <w:spacing w:after="80"/>
      </w:pP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none" w:color="FFFFFF" w:sz="0"/>
              <w:left w:val="single" w:color="B26A00" w:sz="24"/>
              <w:bottom w:val="none" w:color="FFFFFF" w:sz="0"/>
              <w:right w:val="none" w:color="FFFFFF" w:sz="0"/>
            </w:tcBorders>
            <w:shd w:fill="FFF4E5" w:color="auto" w:val="clear"/>
            <w:tcMar>
              <w:top w:type="dxa" w:w="100"/>
              <w:left w:type="dxa" w:w="200"/>
              <w:bottom w:type="dxa" w:w="100"/>
              <w:right w:type="dxa" w:w="200"/>
            </w:tcMar>
          </w:tcPr>
          <w:p>
            <w:pPr>
              <w:spacing w:after="60"/>
            </w:pPr>
            <w:r>
              <w:rPr>
                <w:b/>
                <w:bCs/>
                <w:color w:val="B26A00"/>
                <w:sz w:val="18"/>
                <w:szCs w:val="18"/>
              </w:rPr>
              <w:t xml:space="preserve">WARNING</w:t>
            </w:r>
          </w:p>
          <w:p>
            <w:pPr>
              <w:spacing w:after="40"/>
            </w:pPr>
            <w:r>
              <w:t xml:space="preserve">Type two hyphens: </w:t>
            </w:r>
            <w:r>
              <w:rPr>
                <w:rFonts w:ascii="Consolas" w:cs="Consolas" w:eastAsia="Consolas" w:hAnsi="Consolas"/>
                <w:color w:val="0F6CBD"/>
                <w:sz w:val="20"/>
                <w:szCs w:val="20"/>
              </w:rPr>
              <w:t xml:space="preserve">--version</w:t>
            </w:r>
            <w:r>
              <w:t xml:space="preserve">. Word and some editors turn </w:t>
            </w:r>
            <w:r>
              <w:rPr>
                <w:rFonts w:ascii="Consolas" w:cs="Consolas" w:eastAsia="Consolas" w:hAnsi="Consolas"/>
                <w:color w:val="0F6CBD"/>
                <w:sz w:val="20"/>
                <w:szCs w:val="20"/>
              </w:rPr>
              <w:t xml:space="preserve">--</w:t>
            </w:r>
            <w:r>
              <w:t xml:space="preserve"> into a single dash (–), which the command will not recognise. Copy commands as plain text.</w:t>
            </w:r>
          </w:p>
        </w:tc>
      </w:tr>
    </w:tbl>
    <w:p>
      <w:pPr>
        <w:pStyle w:val="Heading1"/>
        <w:pageBreakBefore/>
      </w:pPr>
      <w:r>
        <w:t xml:space="preserve">Exercise 3 · Explore the model catalog</w:t>
      </w:r>
    </w:p>
    <w:p>
      <w:pPr>
        <w:spacing w:after="140"/>
      </w:pPr>
      <w:r>
        <w:rPr>
          <w:b/>
          <w:bCs/>
        </w:rPr>
        <w:t xml:space="preserve">Goal:</w:t>
      </w:r>
      <w:r>
        <w:t xml:space="preserve"> see which models Foundry Local can run on your computer.</w:t>
      </w:r>
    </w:p>
    <w:p>
      <w:pPr>
        <w:pBdr>
          <w:left w:val="single" w:color="0F6CBD" w:sz="24" w:space="8"/>
        </w:pBdr>
        <w:shd w:fill="1E2430" w:color="auto" w:val="clear"/>
        <w:spacing w:after="160" w:before="80"/>
        <w:ind w:left="120" w:right="120"/>
      </w:pPr>
      <w:r>
        <w:rPr>
          <w:rFonts w:ascii="Consolas" w:cs="Consolas" w:eastAsia="Consolas" w:hAnsi="Consolas"/>
          <w:color w:val="8FA3B8"/>
          <w:sz w:val="21"/>
          <w:szCs w:val="21"/>
        </w:rPr>
        <w:t xml:space="preserve">PS&gt; </w:t>
      </w:r>
      <w:r>
        <w:rPr>
          <w:rFonts w:ascii="Consolas" w:cs="Consolas" w:eastAsia="Consolas" w:hAnsi="Consolas"/>
          <w:b/>
          <w:bCs/>
          <w:color w:val="FFFFFF"/>
          <w:sz w:val="21"/>
          <w:szCs w:val="21"/>
        </w:rPr>
        <w:t xml:space="preserve">foundry model list</w:t>
      </w:r>
    </w:p>
    <w:p>
      <w:pPr>
        <w:spacing w:after="40" w:before="120" w:line="240" w:lineRule="auto"/>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95700"/>
                    </a:xfrm>
                    <a:prstGeom prst="rect">
                      <a:avLst/>
                    </a:prstGeom>
                  </pic:spPr>
                </pic:pic>
              </a:graphicData>
            </a:graphic>
          </wp:inline>
        </w:drawing>
      </w:r>
    </w:p>
    <w:p>
      <w:pPr>
        <w:spacing w:after="200"/>
        <w:jc w:val="center"/>
      </w:pPr>
      <w:r>
        <w:rPr>
          <w:i/>
          <w:iCs/>
          <w:color w:val="4A5563"/>
          <w:sz w:val="18"/>
          <w:szCs w:val="18"/>
        </w:rPr>
        <w:t xml:space="preserve">Figure 5. First run starts the local server and lists the catalog</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none" w:color="FFFFFF" w:sz="0"/>
              <w:left w:val="single" w:color="4A5563" w:sz="24"/>
              <w:bottom w:val="none" w:color="FFFFFF" w:sz="0"/>
              <w:right w:val="none" w:color="FFFFFF" w:sz="0"/>
            </w:tcBorders>
            <w:shd w:fill="F3F4F6" w:color="auto" w:val="clear"/>
            <w:tcMar>
              <w:top w:type="dxa" w:w="100"/>
              <w:left w:type="dxa" w:w="200"/>
              <w:bottom w:type="dxa" w:w="100"/>
              <w:right w:type="dxa" w:w="200"/>
            </w:tcMar>
          </w:tcPr>
          <w:p>
            <w:pPr>
              <w:spacing w:after="60"/>
            </w:pPr>
            <w:r>
              <w:rPr>
                <w:b/>
                <w:bCs/>
                <w:color w:val="4A5563"/>
                <w:sz w:val="18"/>
                <w:szCs w:val="18"/>
              </w:rPr>
              <w:t xml:space="preserve">WHAT JUST HAPPENED</w:t>
            </w:r>
          </w:p>
          <w:p>
            <w:pPr>
              <w:spacing w:after="40"/>
            </w:pPr>
            <w:r>
              <w:t xml:space="preserve">The first command started the </w:t>
            </w:r>
            <w:r>
              <w:rPr>
                <w:b/>
                <w:bCs/>
              </w:rPr>
              <w:t xml:space="preserve">Foundry Local server</w:t>
            </w:r>
            <w:r>
              <w:t xml:space="preserve"> on a local address and downloaded the execution providers it needs (OpenVINO and WebGPU here). It then listed the models in the catalog.</w:t>
            </w:r>
          </w:p>
        </w:tc>
      </w:tr>
    </w:tbl>
    <w:p>
      <w:pPr>
        <w:pStyle w:val="Heading3"/>
      </w:pPr>
      <w:r>
        <w:t xml:space="preserve">Reading the catalog</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400"/>
        <w:gridCol w:w="7202"/>
      </w:tblGrid>
      <w:tr>
        <w:trPr>
          <w:tblHeader/>
        </w:trPr>
        <w:tc>
          <w:tcPr>
            <w:tcW w:type="dxa" w:w="2400"/>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Column</w:t>
            </w:r>
          </w:p>
        </w:tc>
        <w:tc>
          <w:tcPr>
            <w:tcW w:type="dxa" w:w="7202"/>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Meaning</w:t>
            </w:r>
          </w:p>
        </w:tc>
      </w:tr>
      <w:tr>
        <w:trPr>
          <w:tblHeader w:val="false"/>
        </w:trPr>
        <w:tc>
          <w:tcPr>
            <w:tcW w:type="dxa" w:w="24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Model Name</w:t>
            </w:r>
          </w:p>
        </w:tc>
        <w:tc>
          <w:tcPr>
            <w:tcW w:type="dxa" w:w="72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The model alias, for example </w:t>
            </w:r>
            <w:r>
              <w:rPr>
                <w:rFonts w:ascii="Consolas" w:cs="Consolas" w:eastAsia="Consolas" w:hAnsi="Consolas"/>
                <w:color w:val="0F6CBD"/>
                <w:sz w:val="20"/>
                <w:szCs w:val="20"/>
              </w:rPr>
              <w:t xml:space="preserve">phi-3-mini-4k</w:t>
            </w:r>
          </w:p>
        </w:tc>
      </w:tr>
      <w:tr>
        <w:trPr>
          <w:tblHeader w:val="false"/>
        </w:trPr>
        <w:tc>
          <w:tcPr>
            <w:tcW w:type="dxa" w:w="24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Type</w:t>
            </w:r>
          </w:p>
        </w:tc>
        <w:tc>
          <w:tcPr>
            <w:tcW w:type="dxa" w:w="72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Chat, Multimodal (text and images) or Speech</w:t>
            </w:r>
          </w:p>
        </w:tc>
      </w:tr>
      <w:tr>
        <w:trPr>
          <w:tblHeader w:val="false"/>
        </w:trPr>
        <w:tc>
          <w:tcPr>
            <w:tcW w:type="dxa" w:w="24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Size</w:t>
            </w:r>
          </w:p>
        </w:tc>
        <w:tc>
          <w:tcPr>
            <w:tcW w:type="dxa" w:w="72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Download size of the default variant</w:t>
            </w:r>
          </w:p>
        </w:tc>
      </w:tr>
      <w:tr>
        <w:trPr>
          <w:tblHeader w:val="false"/>
        </w:trPr>
        <w:tc>
          <w:tcPr>
            <w:tcW w:type="dxa" w:w="24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Device</w:t>
            </w:r>
          </w:p>
        </w:tc>
        <w:tc>
          <w:tcPr>
            <w:tcW w:type="dxa" w:w="72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Hardware the default variant runs on (CPU or GPU)</w:t>
            </w:r>
          </w:p>
        </w:tc>
      </w:tr>
      <w:tr>
        <w:trPr>
          <w:tblHeader w:val="false"/>
        </w:trPr>
        <w:tc>
          <w:tcPr>
            <w:tcW w:type="dxa" w:w="24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Tools</w:t>
            </w:r>
          </w:p>
        </w:tc>
        <w:tc>
          <w:tcPr>
            <w:tcW w:type="dxa" w:w="72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A dot means the model supports tool (function) calling</w:t>
            </w:r>
          </w:p>
        </w:tc>
      </w:tr>
      <w:tr>
        <w:trPr>
          <w:tblHeader w:val="false"/>
        </w:trPr>
        <w:tc>
          <w:tcPr>
            <w:tcW w:type="dxa" w:w="24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Cached</w:t>
            </w:r>
          </w:p>
        </w:tc>
        <w:tc>
          <w:tcPr>
            <w:tcW w:type="dxa" w:w="72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A filled dot means the model is already downloaded</w:t>
            </w:r>
          </w:p>
        </w:tc>
      </w:tr>
    </w:tbl>
    <w:p>
      <w:pPr>
        <w:pStyle w:val="Heading1"/>
        <w:pageBreakBefore/>
      </w:pPr>
      <w:r>
        <w:t xml:space="preserve">Exercise 4 · Choose a CPU model variant</w:t>
      </w:r>
    </w:p>
    <w:p>
      <w:pPr>
        <w:spacing w:after="140"/>
      </w:pPr>
      <w:r>
        <w:rPr>
          <w:b/>
          <w:bCs/>
        </w:rPr>
        <w:t xml:space="preserve">Goal:</w:t>
      </w:r>
      <w:r>
        <w:t xml:space="preserve"> list every hardware variant of the chat models and pick one that runs on any laptop CPU.</w:t>
      </w:r>
    </w:p>
    <w:p>
      <w:pPr>
        <w:pBdr>
          <w:left w:val="single" w:color="0F6CBD" w:sz="24" w:space="8"/>
        </w:pBdr>
        <w:shd w:fill="1E2430" w:color="auto" w:val="clear"/>
        <w:spacing w:after="160" w:before="80"/>
        <w:ind w:left="120" w:right="120"/>
      </w:pPr>
      <w:r>
        <w:rPr>
          <w:rFonts w:ascii="Consolas" w:cs="Consolas" w:eastAsia="Consolas" w:hAnsi="Consolas"/>
          <w:color w:val="8FA3B8"/>
          <w:sz w:val="21"/>
          <w:szCs w:val="21"/>
        </w:rPr>
        <w:t xml:space="preserve">PS&gt; </w:t>
      </w:r>
      <w:r>
        <w:rPr>
          <w:rFonts w:ascii="Consolas" w:cs="Consolas" w:eastAsia="Consolas" w:hAnsi="Consolas"/>
          <w:b/>
          <w:bCs/>
          <w:color w:val="FFFFFF"/>
          <w:sz w:val="21"/>
          <w:szCs w:val="21"/>
        </w:rPr>
        <w:t xml:space="preserve">foundry model list --variants --type chat</w:t>
      </w:r>
    </w:p>
    <w:p>
      <w:pPr>
        <w:spacing w:after="40" w:before="120" w:line="240" w:lineRule="auto"/>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48075"/>
                    </a:xfrm>
                    <a:prstGeom prst="rect">
                      <a:avLst/>
                    </a:prstGeom>
                  </pic:spPr>
                </pic:pic>
              </a:graphicData>
            </a:graphic>
          </wp:inline>
        </w:drawing>
      </w:r>
    </w:p>
    <w:p>
      <w:pPr>
        <w:spacing w:after="200"/>
        <w:jc w:val="center"/>
      </w:pPr>
      <w:r>
        <w:rPr>
          <w:i/>
          <w:iCs/>
          <w:color w:val="4A5563"/>
          <w:sz w:val="18"/>
          <w:szCs w:val="18"/>
        </w:rPr>
        <w:t xml:space="preserve">Figure 6. Each model comes in several variants for different hardware</w:t>
      </w:r>
    </w:p>
    <w:p>
      <w:pPr>
        <w:pStyle w:val="Heading3"/>
      </w:pPr>
      <w:r>
        <w:t xml:space="preserve">How to read a variant name</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02"/>
      </w:tblGrid>
      <w:tr>
        <w:trPr>
          <w:tblHeader/>
        </w:trPr>
        <w:tc>
          <w:tcPr>
            <w:tcW w:type="dxa" w:w="2800"/>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Variant suffix</w:t>
            </w:r>
          </w:p>
        </w:tc>
        <w:tc>
          <w:tcPr>
            <w:tcW w:type="dxa" w:w="2800"/>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Runs on</w:t>
            </w:r>
          </w:p>
        </w:tc>
        <w:tc>
          <w:tcPr>
            <w:tcW w:type="dxa" w:w="4002"/>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Execution provider</w:t>
            </w:r>
          </w:p>
        </w:tc>
      </w:tr>
      <w:tr>
        <w:trPr>
          <w:tblHeader w:val="false"/>
        </w:trPr>
        <w:tc>
          <w:tcPr>
            <w:tcW w:type="dxa" w:w="28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rPr>
                <w:rFonts w:ascii="Consolas" w:cs="Consolas" w:eastAsia="Consolas" w:hAnsi="Consolas"/>
                <w:color w:val="0F6CBD"/>
                <w:sz w:val="20"/>
                <w:szCs w:val="20"/>
              </w:rPr>
              <w:t xml:space="preserve">-openvino-gpu</w:t>
            </w:r>
          </w:p>
        </w:tc>
        <w:tc>
          <w:tcPr>
            <w:tcW w:type="dxa" w:w="28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Intel GPUs</w:t>
            </w:r>
          </w:p>
        </w:tc>
        <w:tc>
          <w:tcPr>
            <w:tcW w:type="dxa" w:w="40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OpenVINOExecutionProvider</w:t>
            </w:r>
          </w:p>
        </w:tc>
      </w:tr>
      <w:tr>
        <w:trPr>
          <w:tblHeader w:val="false"/>
        </w:trPr>
        <w:tc>
          <w:tcPr>
            <w:tcW w:type="dxa" w:w="28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rPr>
                <w:rFonts w:ascii="Consolas" w:cs="Consolas" w:eastAsia="Consolas" w:hAnsi="Consolas"/>
                <w:color w:val="0F6CBD"/>
                <w:sz w:val="20"/>
                <w:szCs w:val="20"/>
              </w:rPr>
              <w:t xml:space="preserve">-generic-gpu</w:t>
            </w:r>
          </w:p>
        </w:tc>
        <w:tc>
          <w:tcPr>
            <w:tcW w:type="dxa" w:w="28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Most GPUs</w:t>
            </w:r>
          </w:p>
        </w:tc>
        <w:tc>
          <w:tcPr>
            <w:tcW w:type="dxa" w:w="40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WebGPUExecutionProvider</w:t>
            </w:r>
          </w:p>
        </w:tc>
      </w:tr>
      <w:tr>
        <w:trPr>
          <w:tblHeader w:val="false"/>
        </w:trPr>
        <w:tc>
          <w:tcPr>
            <w:tcW w:type="dxa" w:w="28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rPr>
                <w:rFonts w:ascii="Consolas" w:cs="Consolas" w:eastAsia="Consolas" w:hAnsi="Consolas"/>
                <w:color w:val="0F6CBD"/>
                <w:sz w:val="20"/>
                <w:szCs w:val="20"/>
              </w:rPr>
              <w:t xml:space="preserve">-generic-cpu</w:t>
            </w:r>
          </w:p>
        </w:tc>
        <w:tc>
          <w:tcPr>
            <w:tcW w:type="dxa" w:w="28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Any CPU</w:t>
            </w:r>
          </w:p>
        </w:tc>
        <w:tc>
          <w:tcPr>
            <w:tcW w:type="dxa" w:w="40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CPUExecutionProvider</w:t>
            </w:r>
          </w:p>
        </w:tc>
      </w:tr>
    </w:tbl>
    <w:p>
      <w:pPr>
        <w:spacing w:after="80"/>
      </w:pPr>
    </w:p>
    <w:p>
      <w:pPr>
        <w:spacing w:after="140"/>
      </w:pPr>
      <w:r>
        <w:t xml:space="preserve">This lab uses </w:t>
      </w:r>
      <w:r>
        <w:rPr>
          <w:b/>
          <w:bCs/>
        </w:rPr>
        <w:t xml:space="preserve">Phi-3-mini-4k-instruct-generic-cpu</w:t>
      </w:r>
      <w:r>
        <w:t xml:space="preserve"> (2.5 GB). The CPU variant works on any laptop without special GPU drivers. It answers more slowly than a GPU variant, but it is the most reliable starting point.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none" w:color="FFFFFF" w:sz="0"/>
              <w:left w:val="single" w:color="0B7A75" w:sz="24"/>
              <w:bottom w:val="none" w:color="FFFFFF" w:sz="0"/>
              <w:right w:val="none" w:color="FFFFFF" w:sz="0"/>
            </w:tcBorders>
            <w:shd w:fill="E6F4F1" w:color="auto" w:val="clear"/>
            <w:tcMar>
              <w:top w:type="dxa" w:w="100"/>
              <w:left w:type="dxa" w:w="200"/>
              <w:bottom w:type="dxa" w:w="100"/>
              <w:right w:type="dxa" w:w="200"/>
            </w:tcMar>
          </w:tcPr>
          <w:p>
            <w:pPr>
              <w:spacing w:after="60"/>
            </w:pPr>
            <w:r>
              <w:rPr>
                <w:b/>
                <w:bCs/>
                <w:color w:val="0B7A75"/>
                <w:sz w:val="18"/>
                <w:szCs w:val="18"/>
              </w:rPr>
              <w:t xml:space="preserve">TIP</w:t>
            </w:r>
          </w:p>
          <w:p>
            <w:pPr>
              <w:spacing w:after="40"/>
            </w:pPr>
            <w:r>
              <w:t xml:space="preserve">Copy the variant ID exactly as shown in your list, including capital letters. If </w:t>
            </w:r>
            <w:r>
              <w:rPr>
                <w:rFonts w:ascii="Consolas" w:cs="Consolas" w:eastAsia="Consolas" w:hAnsi="Consolas"/>
                <w:color w:val="0F6CBD"/>
                <w:sz w:val="20"/>
                <w:szCs w:val="20"/>
              </w:rPr>
              <w:t xml:space="preserve">phi-4-mini</w:t>
            </w:r>
            <w:r>
              <w:t xml:space="preserve"> has a CPU variant on your machine (</w:t>
            </w:r>
            <w:r>
              <w:rPr>
                <w:rFonts w:ascii="Consolas" w:cs="Consolas" w:eastAsia="Consolas" w:hAnsi="Consolas"/>
                <w:color w:val="0F6CBD"/>
                <w:sz w:val="20"/>
                <w:szCs w:val="20"/>
              </w:rPr>
              <w:t xml:space="preserve">Phi-4-mini-instruct-generic-cpu</w:t>
            </w:r>
            <w:r>
              <w:t xml:space="preserve">), you can use it instead.</w:t>
            </w:r>
          </w:p>
        </w:tc>
      </w:tr>
    </w:tbl>
    <w:p>
      <w:pPr>
        <w:pStyle w:val="Heading1"/>
        <w:pageBreakBefore/>
      </w:pPr>
      <w:r>
        <w:t xml:space="preserve">Exercise 5 · Chat with Phi-3 Mini on the CPU</w:t>
      </w:r>
    </w:p>
    <w:p>
      <w:pPr>
        <w:spacing w:after="140"/>
      </w:pPr>
      <w:r>
        <w:rPr>
          <w:b/>
          <w:bCs/>
        </w:rPr>
        <w:t xml:space="preserve">Goal:</w:t>
      </w:r>
      <w:r>
        <w:t xml:space="preserve"> download the model, load it and hold a conversation, all on your PC.</w:t>
      </w:r>
    </w:p>
    <w:p>
      <w:pPr>
        <w:spacing w:after="40" w:before="120" w:line="240" w:lineRule="auto"/>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476500"/>
                    </a:xfrm>
                    <a:prstGeom prst="rect">
                      <a:avLst/>
                    </a:prstGeom>
                  </pic:spPr>
                </pic:pic>
              </a:graphicData>
            </a:graphic>
          </wp:inline>
        </w:drawing>
      </w:r>
    </w:p>
    <w:p>
      <w:pPr>
        <w:spacing w:after="200"/>
        <w:jc w:val="center"/>
      </w:pPr>
      <w:r>
        <w:rPr>
          <w:i/>
          <w:iCs/>
          <w:color w:val="4A5563"/>
          <w:sz w:val="18"/>
          <w:szCs w:val="18"/>
        </w:rPr>
        <w:t xml:space="preserve">Figure 7. What happens when you run foundry chat</w:t>
      </w:r>
    </w:p>
    <w:p>
      <w:pPr>
        <w:pStyle w:val="ListParagraph"/>
        <w:numPr>
          <w:ilvl w:val="0"/>
          <w:numId w:val="6"/>
        </w:numPr>
        <w:spacing w:after="80"/>
      </w:pPr>
      <w:r>
        <w:t xml:space="preserve">Start a chat with the CPU variant:</w:t>
      </w:r>
    </w:p>
    <w:p>
      <w:pPr>
        <w:pBdr>
          <w:left w:val="single" w:color="0F6CBD" w:sz="24" w:space="8"/>
        </w:pBdr>
        <w:shd w:fill="1E2430" w:color="auto" w:val="clear"/>
        <w:spacing w:after="160" w:before="80"/>
        <w:ind w:left="120" w:right="120"/>
      </w:pPr>
      <w:r>
        <w:rPr>
          <w:rFonts w:ascii="Consolas" w:cs="Consolas" w:eastAsia="Consolas" w:hAnsi="Consolas"/>
          <w:color w:val="8FA3B8"/>
          <w:sz w:val="21"/>
          <w:szCs w:val="21"/>
        </w:rPr>
        <w:t xml:space="preserve">PS&gt; </w:t>
      </w:r>
      <w:r>
        <w:rPr>
          <w:rFonts w:ascii="Consolas" w:cs="Consolas" w:eastAsia="Consolas" w:hAnsi="Consolas"/>
          <w:b/>
          <w:bCs/>
          <w:color w:val="FFFFFF"/>
          <w:sz w:val="21"/>
          <w:szCs w:val="21"/>
        </w:rPr>
        <w:t xml:space="preserve">foundry chat Phi-3-mini-4k-instruct-generic-cpu</w:t>
      </w:r>
    </w:p>
    <w:p>
      <w:pPr>
        <w:spacing w:after="40" w:before="120" w:line="240" w:lineRule="auto"/>
        <w:jc w:val="center"/>
      </w:pPr>
      <w:r>
        <w:drawing>
          <wp:inline distT="0" distB="0" distL="0" distR="0">
            <wp:extent cx="53340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647700"/>
                    </a:xfrm>
                    <a:prstGeom prst="rect">
                      <a:avLst/>
                    </a:prstGeom>
                  </pic:spPr>
                </pic:pic>
              </a:graphicData>
            </a:graphic>
          </wp:inline>
        </w:drawing>
      </w:r>
    </w:p>
    <w:p>
      <w:pPr>
        <w:spacing w:after="200"/>
        <w:jc w:val="center"/>
      </w:pPr>
      <w:r>
        <w:rPr>
          <w:i/>
          <w:iCs/>
          <w:color w:val="4A5563"/>
          <w:sz w:val="18"/>
          <w:szCs w:val="18"/>
        </w:rPr>
        <w:t xml:space="preserve">Figure 8. The first run downloads the 2.5 GB model</w:t>
      </w:r>
    </w:p>
    <w:p>
      <w:pPr>
        <w:spacing w:after="40" w:before="120" w:line="240" w:lineRule="auto"/>
        <w:jc w:val="center"/>
      </w:pPr>
      <w:r>
        <w:drawing>
          <wp:inline distT="0" distB="0" distL="0" distR="0">
            <wp:extent cx="53340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095375"/>
                    </a:xfrm>
                    <a:prstGeom prst="rect">
                      <a:avLst/>
                    </a:prstGeom>
                  </pic:spPr>
                </pic:pic>
              </a:graphicData>
            </a:graphic>
          </wp:inline>
        </w:drawing>
      </w:r>
    </w:p>
    <w:p>
      <w:pPr>
        <w:spacing w:after="200"/>
        <w:jc w:val="center"/>
      </w:pPr>
      <w:r>
        <w:rPr>
          <w:i/>
          <w:iCs/>
          <w:color w:val="4A5563"/>
          <w:sz w:val="18"/>
          <w:szCs w:val="18"/>
        </w:rPr>
        <w:t xml:space="preserve">Figure 9. Download complete; the chat prompt appears</w:t>
      </w:r>
    </w:p>
    <w:p>
      <w:pPr>
        <w:pStyle w:val="ListParagraph"/>
        <w:numPr>
          <w:ilvl w:val="0"/>
          <w:numId w:val="6"/>
        </w:numPr>
        <w:spacing w:after="80"/>
      </w:pPr>
      <w:r>
        <w:t xml:space="preserve">At the prompt, ask a general question:</w:t>
      </w:r>
    </w:p>
    <w:p>
      <w:pPr>
        <w:pBdr>
          <w:left w:val="single" w:color="0B7A75" w:sz="24" w:space="8"/>
        </w:pBdr>
        <w:shd w:fill="F3F6FA" w:color="auto" w:val="clear"/>
        <w:spacing w:after="160" w:before="80"/>
        <w:ind w:left="120" w:right="120"/>
      </w:pPr>
      <w:r>
        <w:rPr>
          <w:rFonts w:ascii="Consolas" w:cs="Consolas" w:eastAsia="Consolas" w:hAnsi="Consolas"/>
          <w:b/>
          <w:bCs/>
          <w:color w:val="0B7A75"/>
          <w:sz w:val="20"/>
          <w:szCs w:val="20"/>
        </w:rPr>
        <w:t xml:space="preserve">Prompt  </w:t>
      </w:r>
      <w:r>
        <w:rPr>
          <w:rFonts w:ascii="Consolas" w:cs="Consolas" w:eastAsia="Consolas" w:hAnsi="Consolas"/>
          <w:sz w:val="21"/>
          <w:szCs w:val="21"/>
        </w:rPr>
        <w:t xml:space="preserve">Explain cloud computing in simple words.</w:t>
      </w:r>
    </w:p>
    <w:p>
      <w:pPr>
        <w:spacing w:after="40" w:before="120" w:line="240" w:lineRule="auto"/>
        <w:jc w:val="center"/>
      </w:pPr>
      <w:r>
        <w:drawing>
          <wp:inline distT="0" distB="0" distL="0" distR="0">
            <wp:extent cx="5715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295400"/>
                    </a:xfrm>
                    <a:prstGeom prst="rect">
                      <a:avLst/>
                    </a:prstGeom>
                  </pic:spPr>
                </pic:pic>
              </a:graphicData>
            </a:graphic>
          </wp:inline>
        </w:drawing>
      </w:r>
    </w:p>
    <w:p>
      <w:pPr>
        <w:spacing w:after="200"/>
        <w:jc w:val="center"/>
      </w:pPr>
      <w:r>
        <w:rPr>
          <w:i/>
          <w:iCs/>
          <w:color w:val="4A5563"/>
          <w:sz w:val="18"/>
          <w:szCs w:val="18"/>
        </w:rPr>
        <w:t xml:space="preserve">Figure 10. The model answers locally</w:t>
      </w:r>
    </w:p>
    <w:p>
      <w:pPr>
        <w:pStyle w:val="ListParagraph"/>
        <w:numPr>
          <w:ilvl w:val="0"/>
          <w:numId w:val="6"/>
        </w:numPr>
        <w:spacing w:after="80"/>
      </w:pPr>
      <w:r>
        <w:t xml:space="preserve">Ask for some code:</w:t>
      </w:r>
    </w:p>
    <w:p>
      <w:pPr>
        <w:pBdr>
          <w:left w:val="single" w:color="0B7A75" w:sz="24" w:space="8"/>
        </w:pBdr>
        <w:shd w:fill="F3F6FA" w:color="auto" w:val="clear"/>
        <w:spacing w:after="160" w:before="80"/>
        <w:ind w:left="120" w:right="120"/>
      </w:pPr>
      <w:r>
        <w:rPr>
          <w:rFonts w:ascii="Consolas" w:cs="Consolas" w:eastAsia="Consolas" w:hAnsi="Consolas"/>
          <w:b/>
          <w:bCs/>
          <w:color w:val="0B7A75"/>
          <w:sz w:val="20"/>
          <w:szCs w:val="20"/>
        </w:rPr>
        <w:t xml:space="preserve">Prompt  </w:t>
      </w:r>
      <w:r>
        <w:rPr>
          <w:rFonts w:ascii="Consolas" w:cs="Consolas" w:eastAsia="Consolas" w:hAnsi="Consolas"/>
          <w:sz w:val="21"/>
          <w:szCs w:val="21"/>
        </w:rPr>
        <w:t xml:space="preserve">Write a Python program to check whether a number is even or odd.</w:t>
      </w:r>
    </w:p>
    <w:p>
      <w:pPr>
        <w:spacing w:after="40" w:before="120" w:line="240" w:lineRule="auto"/>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143250"/>
                    </a:xfrm>
                    <a:prstGeom prst="rect">
                      <a:avLst/>
                    </a:prstGeom>
                  </pic:spPr>
                </pic:pic>
              </a:graphicData>
            </a:graphic>
          </wp:inline>
        </w:drawing>
      </w:r>
    </w:p>
    <w:p>
      <w:pPr>
        <w:spacing w:after="200"/>
        <w:jc w:val="center"/>
      </w:pPr>
      <w:r>
        <w:rPr>
          <w:i/>
          <w:iCs/>
          <w:color w:val="4A5563"/>
          <w:sz w:val="18"/>
          <w:szCs w:val="18"/>
        </w:rPr>
        <w:t xml:space="preserve">Figure 11. A correct, working Python answer</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none" w:color="FFFFFF" w:sz="0"/>
              <w:left w:val="single" w:color="2E7D32" w:sz="24"/>
              <w:bottom w:val="none" w:color="FFFFFF" w:sz="0"/>
              <w:right w:val="none" w:color="FFFFFF" w:sz="0"/>
            </w:tcBorders>
            <w:shd w:fill="EAF6EC" w:color="auto" w:val="clear"/>
            <w:tcMar>
              <w:top w:type="dxa" w:w="100"/>
              <w:left w:type="dxa" w:w="200"/>
              <w:bottom w:type="dxa" w:w="100"/>
              <w:right w:type="dxa" w:w="200"/>
            </w:tcMar>
          </w:tcPr>
          <w:p>
            <w:pPr>
              <w:spacing w:after="60"/>
            </w:pPr>
            <w:r>
              <w:rPr>
                <w:b/>
                <w:bCs/>
                <w:color w:val="2E7D32"/>
                <w:sz w:val="18"/>
                <w:szCs w:val="18"/>
              </w:rPr>
              <w:t xml:space="preserve">EXPECTED RESULT</w:t>
            </w:r>
          </w:p>
          <w:p>
            <w:pPr>
              <w:spacing w:after="40"/>
            </w:pPr>
            <w:r>
              <w:t xml:space="preserve">Both answers are generated on your computer. Watch Task Manager while the model answers: CPU usage rises because the model runs locally.</w:t>
            </w:r>
          </w:p>
        </w:tc>
      </w:tr>
    </w:tbl>
    <w:p>
      <w:pPr>
        <w:pStyle w:val="Heading1"/>
        <w:pageBreakBefore/>
      </w:pPr>
      <w:r>
        <w:t xml:space="preserve">Exercise 6 · Evaluate the answers and spot a hallucination</w:t>
      </w:r>
    </w:p>
    <w:p>
      <w:pPr>
        <w:spacing w:after="140"/>
      </w:pPr>
      <w:r>
        <w:rPr>
          <w:b/>
          <w:bCs/>
        </w:rPr>
        <w:t xml:space="preserve">Goal:</w:t>
      </w:r>
      <w:r>
        <w:t xml:space="preserve"> see the limits of a small local model by asking about something it cannot know.</w:t>
      </w:r>
    </w:p>
    <w:p>
      <w:pPr>
        <w:pStyle w:val="ListParagraph"/>
        <w:numPr>
          <w:ilvl w:val="0"/>
          <w:numId w:val="7"/>
        </w:numPr>
        <w:spacing w:after="80"/>
      </w:pPr>
      <w:r>
        <w:t xml:space="preserve">Ask about a specific person:</w:t>
      </w:r>
    </w:p>
    <w:p>
      <w:pPr>
        <w:pBdr>
          <w:left w:val="single" w:color="0B7A75" w:sz="24" w:space="8"/>
        </w:pBdr>
        <w:shd w:fill="F3F6FA" w:color="auto" w:val="clear"/>
        <w:spacing w:after="160" w:before="80"/>
        <w:ind w:left="120" w:right="120"/>
      </w:pPr>
      <w:r>
        <w:rPr>
          <w:rFonts w:ascii="Consolas" w:cs="Consolas" w:eastAsia="Consolas" w:hAnsi="Consolas"/>
          <w:b/>
          <w:bCs/>
          <w:color w:val="0B7A75"/>
          <w:sz w:val="20"/>
          <w:szCs w:val="20"/>
        </w:rPr>
        <w:t xml:space="preserve">Prompt  </w:t>
      </w:r>
      <w:r>
        <w:rPr>
          <w:rFonts w:ascii="Consolas" w:cs="Consolas" w:eastAsia="Consolas" w:hAnsi="Consolas"/>
          <w:sz w:val="21"/>
          <w:szCs w:val="21"/>
        </w:rPr>
        <w:t xml:space="preserve">Who is Bipeen Sinha, AIML expert?</w:t>
      </w:r>
    </w:p>
    <w:p>
      <w:pPr>
        <w:spacing w:after="40" w:before="120" w:line="240" w:lineRule="auto"/>
        <w:jc w:val="center"/>
      </w:pPr>
      <w:r>
        <w:drawing>
          <wp:inline distT="0" distB="0" distL="0" distR="0">
            <wp:extent cx="5715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714375"/>
                    </a:xfrm>
                    <a:prstGeom prst="rect">
                      <a:avLst/>
                    </a:prstGeom>
                  </pic:spPr>
                </pic:pic>
              </a:graphicData>
            </a:graphic>
          </wp:inline>
        </w:drawing>
      </w:r>
    </w:p>
    <w:p>
      <w:pPr>
        <w:spacing w:after="200"/>
        <w:jc w:val="center"/>
      </w:pPr>
      <w:r>
        <w:rPr>
          <w:i/>
          <w:iCs/>
          <w:color w:val="4A5563"/>
          <w:sz w:val="18"/>
          <w:szCs w:val="18"/>
        </w:rPr>
        <w:t xml:space="preserve">Figure 12. A confident but unreliable answer</w:t>
      </w:r>
    </w:p>
    <w:p>
      <w:pPr>
        <w:pStyle w:val="Heading3"/>
      </w:pPr>
      <w:r>
        <w:t xml:space="preserve">What went wrong</w:t>
      </w:r>
    </w:p>
    <w:p>
      <w:pPr>
        <w:spacing w:after="140"/>
      </w:pPr>
      <w:r>
        <w:t xml:space="preserve">The model read </w:t>
      </w:r>
      <w:r>
        <w:rPr>
          <w:b/>
          <w:bCs/>
        </w:rPr>
        <w:t xml:space="preserve">AIML</w:t>
      </w:r>
      <w:r>
        <w:t xml:space="preserve"> as *Artificial Intelligence Markup Language* instead of AI/ML, then produced details that sound plausible but that it cannot verify. This is a </w:t>
      </w:r>
      <w:r>
        <w:rPr>
          <w:b/>
          <w:bCs/>
        </w:rPr>
        <w:t xml:space="preserve">hallucination</w:t>
      </w:r>
      <w:r>
        <w:t xml:space="preserve">: the model predicts likely-sounding text rather than looking anything up.</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600"/>
        <w:gridCol w:w="5002"/>
      </w:tblGrid>
      <w:tr>
        <w:trPr>
          <w:tblHeader/>
        </w:trPr>
        <w:tc>
          <w:tcPr>
            <w:tcW w:type="dxa" w:w="4600"/>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Why it happens</w:t>
            </w:r>
          </w:p>
        </w:tc>
        <w:tc>
          <w:tcPr>
            <w:tcW w:type="dxa" w:w="5002"/>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How to reduce it</w:t>
            </w:r>
          </w:p>
        </w:tc>
      </w:tr>
      <w:tr>
        <w:trPr>
          <w:tblHeader w:val="false"/>
        </w:trPr>
        <w:tc>
          <w:tcPr>
            <w:tcW w:type="dxa" w:w="46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Small model with limited knowledge</w:t>
            </w:r>
          </w:p>
        </w:tc>
        <w:tc>
          <w:tcPr>
            <w:tcW w:type="dxa" w:w="50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Use a larger model for open-ended factual questions</w:t>
            </w:r>
          </w:p>
        </w:tc>
      </w:tr>
      <w:tr>
        <w:trPr>
          <w:tblHeader w:val="false"/>
        </w:trPr>
        <w:tc>
          <w:tcPr>
            <w:tcW w:type="dxa" w:w="46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Fixed training data, no internet access</w:t>
            </w:r>
          </w:p>
        </w:tc>
        <w:tc>
          <w:tcPr>
            <w:tcW w:type="dxa" w:w="50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Ground answers in trusted documents (retrieval-augmented generation)</w:t>
            </w:r>
          </w:p>
        </w:tc>
      </w:tr>
      <w:tr>
        <w:trPr>
          <w:tblHeader w:val="false"/>
        </w:trPr>
        <w:tc>
          <w:tcPr>
            <w:tcW w:type="dxa" w:w="46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Ambiguous terms such as "AIML"</w:t>
            </w:r>
          </w:p>
        </w:tc>
        <w:tc>
          <w:tcPr>
            <w:tcW w:type="dxa" w:w="50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Write precise prompts and give context</w:t>
            </w:r>
          </w:p>
        </w:tc>
      </w:tr>
      <w:tr>
        <w:trPr>
          <w:tblHeader w:val="false"/>
        </w:trPr>
        <w:tc>
          <w:tcPr>
            <w:tcW w:type="dxa" w:w="46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Models are trained to answer, not to say "I don’t know"</w:t>
            </w:r>
          </w:p>
        </w:tc>
        <w:tc>
          <w:tcPr>
            <w:tcW w:type="dxa" w:w="50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Instruct the model to admit uncertainty and to cite sources</w:t>
            </w:r>
          </w:p>
        </w:tc>
      </w:tr>
    </w:tbl>
    <w:p>
      <w:pPr>
        <w:pStyle w:val="ListParagraph"/>
        <w:numPr>
          <w:ilvl w:val="0"/>
          <w:numId w:val="7"/>
        </w:numPr>
        <w:spacing w:after="80"/>
      </w:pPr>
      <w:r>
        <w:t xml:space="preserve">End the chat session:</w:t>
      </w:r>
    </w:p>
    <w:p>
      <w:pPr>
        <w:pBdr>
          <w:left w:val="single" w:color="0B7A75" w:sz="24" w:space="8"/>
        </w:pBdr>
        <w:shd w:fill="F3F6FA" w:color="auto" w:val="clear"/>
        <w:spacing w:after="160" w:before="80"/>
        <w:ind w:left="120" w:right="120"/>
      </w:pPr>
      <w:r>
        <w:rPr>
          <w:rFonts w:ascii="Consolas" w:cs="Consolas" w:eastAsia="Consolas" w:hAnsi="Consolas"/>
          <w:b/>
          <w:bCs/>
          <w:color w:val="0B7A75"/>
          <w:sz w:val="20"/>
          <w:szCs w:val="20"/>
        </w:rPr>
        <w:t xml:space="preserve">Prompt  </w:t>
      </w:r>
      <w:r>
        <w:rPr>
          <w:rFonts w:ascii="Consolas" w:cs="Consolas" w:eastAsia="Consolas" w:hAnsi="Consolas"/>
          <w:sz w:val="21"/>
          <w:szCs w:val="21"/>
        </w:rPr>
        <w:t xml:space="preserve">/exit</w:t>
      </w:r>
    </w:p>
    <w:p>
      <w:pPr>
        <w:spacing w:after="40" w:before="120" w:line="240" w:lineRule="auto"/>
        <w:jc w:val="center"/>
      </w:pPr>
      <w:r>
        <w:drawing>
          <wp:inline distT="0" distB="0" distL="0" distR="0">
            <wp:extent cx="3238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0" cy="647700"/>
                    </a:xfrm>
                    <a:prstGeom prst="rect">
                      <a:avLst/>
                    </a:prstGeom>
                  </pic:spPr>
                </pic:pic>
              </a:graphicData>
            </a:graphic>
          </wp:inline>
        </w:drawing>
      </w:r>
    </w:p>
    <w:p>
      <w:pPr>
        <w:spacing w:after="200"/>
        <w:jc w:val="center"/>
      </w:pPr>
      <w:r>
        <w:rPr>
          <w:i/>
          <w:iCs/>
          <w:color w:val="4A5563"/>
          <w:sz w:val="18"/>
          <w:szCs w:val="18"/>
        </w:rPr>
        <w:t xml:space="preserve">Figure 13. The chat session ends; the model stays cached</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none" w:color="FFFFFF" w:sz="0"/>
              <w:left w:val="single" w:color="0F6CBD" w:sz="24"/>
              <w:bottom w:val="none" w:color="FFFFFF" w:sz="0"/>
              <w:right w:val="none" w:color="FFFFFF" w:sz="0"/>
            </w:tcBorders>
            <w:shd w:fill="E8F1FB" w:color="auto" w:val="clear"/>
            <w:tcMar>
              <w:top w:type="dxa" w:w="100"/>
              <w:left w:type="dxa" w:w="200"/>
              <w:bottom w:type="dxa" w:w="100"/>
              <w:right w:type="dxa" w:w="200"/>
            </w:tcMar>
          </w:tcPr>
          <w:p>
            <w:pPr>
              <w:spacing w:after="60"/>
            </w:pPr>
            <w:r>
              <w:rPr>
                <w:b/>
                <w:bCs/>
                <w:color w:val="0F6CBD"/>
                <w:sz w:val="18"/>
                <w:szCs w:val="18"/>
              </w:rPr>
              <w:t xml:space="preserve">NOTE</w:t>
            </w:r>
          </w:p>
          <w:p>
            <w:pPr>
              <w:spacing w:after="40"/>
            </w:pPr>
            <w:r>
              <w:t xml:space="preserve">Never treat a local model’s answer about people, prices or recent events as fact without checking a trusted source.</w:t>
            </w:r>
          </w:p>
        </w:tc>
      </w:tr>
    </w:tbl>
    <w:p>
      <w:pPr>
        <w:pStyle w:val="Heading1"/>
        <w:pageBreakBefore/>
      </w:pPr>
      <w:r>
        <w:t xml:space="preserve">Exercise 7 · Inspect the cache and the local server</w:t>
      </w:r>
    </w:p>
    <w:p>
      <w:pPr>
        <w:spacing w:after="140"/>
      </w:pPr>
      <w:r>
        <w:rPr>
          <w:b/>
          <w:bCs/>
        </w:rPr>
        <w:t xml:space="preserve">Goal:</w:t>
      </w:r>
      <w:r>
        <w:t xml:space="preserve"> confirm that the model is stored and served from your own computer.</w:t>
      </w:r>
    </w:p>
    <w:p>
      <w:pPr>
        <w:pStyle w:val="ListParagraph"/>
        <w:numPr>
          <w:ilvl w:val="0"/>
          <w:numId w:val="8"/>
        </w:numPr>
        <w:spacing w:after="80"/>
      </w:pPr>
      <w:r>
        <w:t xml:space="preserve">List the cached models:</w:t>
      </w:r>
    </w:p>
    <w:p>
      <w:pPr>
        <w:pBdr>
          <w:left w:val="single" w:color="0F6CBD" w:sz="24" w:space="8"/>
        </w:pBdr>
        <w:shd w:fill="1E2430" w:color="auto" w:val="clear"/>
        <w:spacing w:after="160" w:before="80"/>
        <w:ind w:left="120" w:right="120"/>
      </w:pPr>
      <w:r>
        <w:rPr>
          <w:rFonts w:ascii="Consolas" w:cs="Consolas" w:eastAsia="Consolas" w:hAnsi="Consolas"/>
          <w:color w:val="8FA3B8"/>
          <w:sz w:val="21"/>
          <w:szCs w:val="21"/>
        </w:rPr>
        <w:t xml:space="preserve">PS&gt; </w:t>
      </w:r>
      <w:r>
        <w:rPr>
          <w:rFonts w:ascii="Consolas" w:cs="Consolas" w:eastAsia="Consolas" w:hAnsi="Consolas"/>
          <w:b/>
          <w:bCs/>
          <w:color w:val="FFFFFF"/>
          <w:sz w:val="21"/>
          <w:szCs w:val="21"/>
        </w:rPr>
        <w:t xml:space="preserve">foundry cache ls</w:t>
      </w:r>
    </w:p>
    <w:p>
      <w:pPr>
        <w:spacing w:after="40" w:before="120" w:line="240" w:lineRule="auto"/>
        <w:jc w:val="center"/>
      </w:pPr>
      <w:r>
        <w:drawing>
          <wp:inline distT="0" distB="0" distL="0" distR="0">
            <wp:extent cx="4000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1428750"/>
                    </a:xfrm>
                    <a:prstGeom prst="rect">
                      <a:avLst/>
                    </a:prstGeom>
                  </pic:spPr>
                </pic:pic>
              </a:graphicData>
            </a:graphic>
          </wp:inline>
        </w:drawing>
      </w:r>
    </w:p>
    <w:p>
      <w:pPr>
        <w:spacing w:after="200"/>
        <w:jc w:val="center"/>
      </w:pPr>
      <w:r>
        <w:rPr>
          <w:i/>
          <w:iCs/>
          <w:color w:val="4A5563"/>
          <w:sz w:val="18"/>
          <w:szCs w:val="18"/>
        </w:rPr>
        <w:t xml:space="preserve">Figure 14. Two models are cached on this PC</w:t>
      </w:r>
    </w:p>
    <w:p>
      <w:pPr>
        <w:pStyle w:val="ListParagraph"/>
        <w:numPr>
          <w:ilvl w:val="0"/>
          <w:numId w:val="8"/>
        </w:numPr>
        <w:spacing w:after="80"/>
      </w:pPr>
      <w:r>
        <w:t xml:space="preserve">Show where the cache lives on disk:</w:t>
      </w:r>
    </w:p>
    <w:p>
      <w:pPr>
        <w:pBdr>
          <w:left w:val="single" w:color="0F6CBD" w:sz="24" w:space="8"/>
        </w:pBdr>
        <w:shd w:fill="1E2430" w:color="auto" w:val="clear"/>
        <w:spacing w:after="160" w:before="80"/>
        <w:ind w:left="120" w:right="120"/>
      </w:pPr>
      <w:r>
        <w:rPr>
          <w:rFonts w:ascii="Consolas" w:cs="Consolas" w:eastAsia="Consolas" w:hAnsi="Consolas"/>
          <w:color w:val="8FA3B8"/>
          <w:sz w:val="21"/>
          <w:szCs w:val="21"/>
        </w:rPr>
        <w:t xml:space="preserve">PS&gt; </w:t>
      </w:r>
      <w:r>
        <w:rPr>
          <w:rFonts w:ascii="Consolas" w:cs="Consolas" w:eastAsia="Consolas" w:hAnsi="Consolas"/>
          <w:b/>
          <w:bCs/>
          <w:color w:val="FFFFFF"/>
          <w:sz w:val="21"/>
          <w:szCs w:val="21"/>
        </w:rPr>
        <w:t xml:space="preserve">foundry cache location</w:t>
      </w:r>
    </w:p>
    <w:p>
      <w:pPr>
        <w:spacing w:after="40" w:before="120" w:line="240" w:lineRule="auto"/>
        <w:jc w:val="center"/>
      </w:pPr>
      <w:r>
        <w:drawing>
          <wp:inline distT="0" distB="0" distL="0" distR="0">
            <wp:extent cx="4191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762000"/>
                    </a:xfrm>
                    <a:prstGeom prst="rect">
                      <a:avLst/>
                    </a:prstGeom>
                  </pic:spPr>
                </pic:pic>
              </a:graphicData>
            </a:graphic>
          </wp:inline>
        </w:drawing>
      </w:r>
    </w:p>
    <w:p>
      <w:pPr>
        <w:spacing w:after="200"/>
        <w:jc w:val="center"/>
      </w:pPr>
      <w:r>
        <w:rPr>
          <w:i/>
          <w:iCs/>
          <w:color w:val="4A5563"/>
          <w:sz w:val="18"/>
          <w:szCs w:val="18"/>
        </w:rPr>
        <w:t xml:space="preserve">Figure 15. Models are stored in your user profile</w:t>
      </w:r>
    </w:p>
    <w:p>
      <w:pPr>
        <w:pStyle w:val="ListParagraph"/>
        <w:numPr>
          <w:ilvl w:val="0"/>
          <w:numId w:val="8"/>
        </w:numPr>
        <w:spacing w:after="80"/>
      </w:pPr>
      <w:r>
        <w:t xml:space="preserve">Check the local server:</w:t>
      </w:r>
    </w:p>
    <w:p>
      <w:pPr>
        <w:pBdr>
          <w:left w:val="single" w:color="0F6CBD" w:sz="24" w:space="8"/>
        </w:pBdr>
        <w:shd w:fill="1E2430" w:color="auto" w:val="clear"/>
        <w:spacing w:after="160" w:before="80"/>
        <w:ind w:left="120" w:right="120"/>
      </w:pPr>
      <w:r>
        <w:rPr>
          <w:rFonts w:ascii="Consolas" w:cs="Consolas" w:eastAsia="Consolas" w:hAnsi="Consolas"/>
          <w:color w:val="8FA3B8"/>
          <w:sz w:val="21"/>
          <w:szCs w:val="21"/>
        </w:rPr>
        <w:t xml:space="preserve">PS&gt; </w:t>
      </w:r>
      <w:r>
        <w:rPr>
          <w:rFonts w:ascii="Consolas" w:cs="Consolas" w:eastAsia="Consolas" w:hAnsi="Consolas"/>
          <w:b/>
          <w:bCs/>
          <w:color w:val="FFFFFF"/>
          <w:sz w:val="21"/>
          <w:szCs w:val="21"/>
        </w:rPr>
        <w:t xml:space="preserve">foundry server status</w:t>
      </w:r>
    </w:p>
    <w:p>
      <w:pPr>
        <w:spacing w:after="40" w:before="120" w:line="240" w:lineRule="auto"/>
        <w:jc w:val="center"/>
      </w:pPr>
      <w:r>
        <w:drawing>
          <wp:inline distT="0" distB="0" distL="0" distR="0">
            <wp:extent cx="45720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1028700"/>
                    </a:xfrm>
                    <a:prstGeom prst="rect">
                      <a:avLst/>
                    </a:prstGeom>
                  </pic:spPr>
                </pic:pic>
              </a:graphicData>
            </a:graphic>
          </wp:inline>
        </w:drawing>
      </w:r>
    </w:p>
    <w:p>
      <w:pPr>
        <w:spacing w:after="200"/>
        <w:jc w:val="center"/>
      </w:pPr>
      <w:r>
        <w:rPr>
          <w:i/>
          <w:iCs/>
          <w:color w:val="4A5563"/>
          <w:sz w:val="18"/>
          <w:szCs w:val="18"/>
        </w:rPr>
        <w:t xml:space="preserve">Figure 16. The server is Ready on a local address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none" w:color="FFFFFF" w:sz="0"/>
              <w:left w:val="single" w:color="4A5563" w:sz="24"/>
              <w:bottom w:val="none" w:color="FFFFFF" w:sz="0"/>
              <w:right w:val="none" w:color="FFFFFF" w:sz="0"/>
            </w:tcBorders>
            <w:shd w:fill="F3F4F6" w:color="auto" w:val="clear"/>
            <w:tcMar>
              <w:top w:type="dxa" w:w="100"/>
              <w:left w:type="dxa" w:w="200"/>
              <w:bottom w:type="dxa" w:w="100"/>
              <w:right w:type="dxa" w:w="200"/>
            </w:tcMar>
          </w:tcPr>
          <w:p>
            <w:pPr>
              <w:spacing w:after="60"/>
            </w:pPr>
            <w:r>
              <w:rPr>
                <w:b/>
                <w:bCs/>
                <w:color w:val="4A5563"/>
                <w:sz w:val="18"/>
                <w:szCs w:val="18"/>
              </w:rPr>
              <w:t xml:space="preserve">WHAT JUST HAPPENED</w:t>
            </w:r>
          </w:p>
          <w:p>
            <w:pPr>
              <w:spacing w:after="40"/>
            </w:pPr>
            <w:r>
              <w:t xml:space="preserve">The cache holds </w:t>
            </w:r>
            <w:r>
              <w:rPr>
                <w:b/>
                <w:bCs/>
              </w:rPr>
              <w:t xml:space="preserve">phi-3-mini-4k</w:t>
            </w:r>
            <w:r>
              <w:t xml:space="preserve"> (CPU, 2.5 GB) and </w:t>
            </w:r>
            <w:r>
              <w:rPr>
                <w:b/>
                <w:bCs/>
              </w:rPr>
              <w:t xml:space="preserve">phi-4-mini</w:t>
            </w:r>
            <w:r>
              <w:t xml:space="preserve"> (GPU, 2.2 GB). Neither is loaded in memory after you exit the chat.</w:t>
            </w:r>
          </w:p>
          <w:p>
            <w:pPr>
              <w:spacing w:after="40"/>
            </w:pPr>
            <w:r>
              <w:t xml:space="preserve">The server listens only on </w:t>
            </w:r>
            <w:r>
              <w:rPr>
                <w:rFonts w:ascii="Consolas" w:cs="Consolas" w:eastAsia="Consolas" w:hAnsi="Consolas"/>
                <w:color w:val="0F6CBD"/>
                <w:sz w:val="20"/>
                <w:szCs w:val="20"/>
              </w:rPr>
              <w:t xml:space="preserve">127.0.0.1</w:t>
            </w:r>
            <w:r>
              <w:t xml:space="preserve">, your own machine. Its port changes each time it starts (55168 earlier, 60803 here), so always read it from </w:t>
            </w:r>
            <w:r>
              <w:rPr>
                <w:rFonts w:ascii="Consolas" w:cs="Consolas" w:eastAsia="Consolas" w:hAnsi="Consolas"/>
                <w:color w:val="0F6CBD"/>
                <w:sz w:val="20"/>
                <w:szCs w:val="20"/>
              </w:rPr>
              <w:t xml:space="preserve">foundry server status</w:t>
            </w:r>
            <w:r>
              <w:t xml:space="preserve">.</w:t>
            </w:r>
          </w:p>
        </w:tc>
      </w:tr>
    </w:tbl>
    <w:p>
      <w:pPr>
        <w:pStyle w:val="Heading1"/>
        <w:pageBreakBefore/>
      </w:pPr>
      <w:r>
        <w:t xml:space="preserve">Troubleshooting</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602"/>
      </w:tblGrid>
      <w:tr>
        <w:trPr>
          <w:tblHeader/>
        </w:trPr>
        <w:tc>
          <w:tcPr>
            <w:tcW w:type="dxa" w:w="2900"/>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Symptom</w:t>
            </w:r>
          </w:p>
        </w:tc>
        <w:tc>
          <w:tcPr>
            <w:tcW w:type="dxa" w:w="3100"/>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Likely cause</w:t>
            </w:r>
          </w:p>
        </w:tc>
        <w:tc>
          <w:tcPr>
            <w:tcW w:type="dxa" w:w="3602"/>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Fix</w:t>
            </w:r>
          </w:p>
        </w:tc>
      </w:tr>
      <w:tr>
        <w:trPr>
          <w:tblHeader w:val="false"/>
        </w:trPr>
        <w:tc>
          <w:tcPr>
            <w:tcW w:type="dxa" w:w="29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rPr>
                <w:rFonts w:ascii="Consolas" w:cs="Consolas" w:eastAsia="Consolas" w:hAnsi="Consolas"/>
                <w:color w:val="0F6CBD"/>
                <w:sz w:val="20"/>
                <w:szCs w:val="20"/>
              </w:rPr>
              <w:t xml:space="preserve">foundry</w:t>
            </w:r>
            <w:r>
              <w:t xml:space="preserve"> is not recognised</w:t>
            </w:r>
          </w:p>
        </w:tc>
        <w:tc>
          <w:tcPr>
            <w:tcW w:type="dxa" w:w="31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The terminal was opened before the install</w:t>
            </w:r>
          </w:p>
        </w:tc>
        <w:tc>
          <w:tcPr>
            <w:tcW w:type="dxa" w:w="36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Close and reopen PowerShell</w:t>
            </w:r>
          </w:p>
        </w:tc>
      </w:tr>
      <w:tr>
        <w:trPr>
          <w:tblHeader w:val="false"/>
        </w:trPr>
        <w:tc>
          <w:tcPr>
            <w:tcW w:type="dxa" w:w="29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rPr>
                <w:rFonts w:ascii="Consolas" w:cs="Consolas" w:eastAsia="Consolas" w:hAnsi="Consolas"/>
                <w:color w:val="0F6CBD"/>
                <w:sz w:val="20"/>
                <w:szCs w:val="20"/>
              </w:rPr>
              <w:t xml:space="preserve">winget</w:t>
            </w:r>
            <w:r>
              <w:t xml:space="preserve"> is not recognised</w:t>
            </w:r>
          </w:p>
        </w:tc>
        <w:tc>
          <w:tcPr>
            <w:tcW w:type="dxa" w:w="31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App Installer is missing or outdated</w:t>
            </w:r>
          </w:p>
        </w:tc>
        <w:tc>
          <w:tcPr>
            <w:tcW w:type="dxa" w:w="36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Install or update App Installer from the Microsoft Store</w:t>
            </w:r>
          </w:p>
        </w:tc>
      </w:tr>
      <w:tr>
        <w:trPr>
          <w:tblHeader w:val="false"/>
        </w:trPr>
        <w:tc>
          <w:tcPr>
            <w:tcW w:type="dxa" w:w="29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Unknown option </w:t>
            </w:r>
            <w:r>
              <w:rPr>
                <w:rFonts w:ascii="Consolas" w:cs="Consolas" w:eastAsia="Consolas" w:hAnsi="Consolas"/>
                <w:color w:val="0F6CBD"/>
                <w:sz w:val="20"/>
                <w:szCs w:val="20"/>
              </w:rPr>
              <w:t xml:space="preserve">–version</w:t>
            </w:r>
          </w:p>
        </w:tc>
        <w:tc>
          <w:tcPr>
            <w:tcW w:type="dxa" w:w="31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A long dash replaced the two hyphens</w:t>
            </w:r>
          </w:p>
        </w:tc>
        <w:tc>
          <w:tcPr>
            <w:tcW w:type="dxa" w:w="36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Retype the command as </w:t>
            </w:r>
            <w:r>
              <w:rPr>
                <w:rFonts w:ascii="Consolas" w:cs="Consolas" w:eastAsia="Consolas" w:hAnsi="Consolas"/>
                <w:color w:val="0F6CBD"/>
                <w:sz w:val="20"/>
                <w:szCs w:val="20"/>
              </w:rPr>
              <w:t xml:space="preserve">--version</w:t>
            </w:r>
          </w:p>
        </w:tc>
      </w:tr>
      <w:tr>
        <w:trPr>
          <w:tblHeader w:val="false"/>
        </w:trPr>
        <w:tc>
          <w:tcPr>
            <w:tcW w:type="dxa" w:w="29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Model not found</w:t>
            </w:r>
          </w:p>
        </w:tc>
        <w:tc>
          <w:tcPr>
            <w:tcW w:type="dxa" w:w="31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The variant ID was mistyped</w:t>
            </w:r>
          </w:p>
        </w:tc>
        <w:tc>
          <w:tcPr>
            <w:tcW w:type="dxa" w:w="36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Copy the exact ID from </w:t>
            </w:r>
            <w:r>
              <w:rPr>
                <w:rFonts w:ascii="Consolas" w:cs="Consolas" w:eastAsia="Consolas" w:hAnsi="Consolas"/>
                <w:color w:val="0F6CBD"/>
                <w:sz w:val="20"/>
                <w:szCs w:val="20"/>
              </w:rPr>
              <w:t xml:space="preserve">foundry model list --variants</w:t>
            </w:r>
          </w:p>
        </w:tc>
      </w:tr>
      <w:tr>
        <w:trPr>
          <w:tblHeader w:val="false"/>
        </w:trPr>
        <w:tc>
          <w:tcPr>
            <w:tcW w:type="dxa" w:w="29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Download stalls or fails</w:t>
            </w:r>
          </w:p>
        </w:tc>
        <w:tc>
          <w:tcPr>
            <w:tcW w:type="dxa" w:w="31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Network interruption or proxy</w:t>
            </w:r>
          </w:p>
        </w:tc>
        <w:tc>
          <w:tcPr>
            <w:tcW w:type="dxa" w:w="36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Check the connection and run the command again</w:t>
            </w:r>
          </w:p>
        </w:tc>
      </w:tr>
      <w:tr>
        <w:trPr>
          <w:tblHeader w:val="false"/>
        </w:trPr>
        <w:tc>
          <w:tcPr>
            <w:tcW w:type="dxa" w:w="29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Answers are very slow</w:t>
            </w:r>
          </w:p>
        </w:tc>
        <w:tc>
          <w:tcPr>
            <w:tcW w:type="dxa" w:w="31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CPU variant on a busy or low-memory PC</w:t>
            </w:r>
          </w:p>
        </w:tc>
        <w:tc>
          <w:tcPr>
            <w:tcW w:type="dxa" w:w="36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Close other apps, or use a smaller model or a GPU variant</w:t>
            </w:r>
          </w:p>
        </w:tc>
      </w:tr>
    </w:tbl>
    <w:p>
      <w:pPr>
        <w:pStyle w:val="Heading1"/>
      </w:pPr>
      <w:r>
        <w:t xml:space="preserve">Knowledge check</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802"/>
      </w:tblGrid>
      <w:tr>
        <w:trPr>
          <w:tblHeader/>
        </w:trPr>
        <w:tc>
          <w:tcPr>
            <w:tcW w:type="dxa" w:w="500"/>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w:t>
            </w:r>
          </w:p>
        </w:tc>
        <w:tc>
          <w:tcPr>
            <w:tcW w:type="dxa" w:w="4300"/>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Question</w:t>
            </w:r>
          </w:p>
        </w:tc>
        <w:tc>
          <w:tcPr>
            <w:tcW w:type="dxa" w:w="4802"/>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Answer</w:t>
            </w:r>
          </w:p>
        </w:tc>
      </w:tr>
      <w:tr>
        <w:trPr>
          <w:tblHeader w:val="false"/>
        </w:trPr>
        <w:tc>
          <w:tcPr>
            <w:tcW w:type="dxa" w:w="5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1</w:t>
            </w:r>
          </w:p>
        </w:tc>
        <w:tc>
          <w:tcPr>
            <w:tcW w:type="dxa" w:w="43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Which part of this lab needs the internet?</w:t>
            </w:r>
          </w:p>
        </w:tc>
        <w:tc>
          <w:tcPr>
            <w:tcW w:type="dxa" w:w="48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Installing Foundry Local and the first download of each model</w:t>
            </w:r>
          </w:p>
        </w:tc>
      </w:tr>
      <w:tr>
        <w:trPr>
          <w:tblHeader w:val="false"/>
        </w:trPr>
        <w:tc>
          <w:tcPr>
            <w:tcW w:type="dxa" w:w="5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2</w:t>
            </w:r>
          </w:p>
        </w:tc>
        <w:tc>
          <w:tcPr>
            <w:tcW w:type="dxa" w:w="43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What does </w:t>
            </w:r>
            <w:r>
              <w:rPr>
                <w:rFonts w:ascii="Consolas" w:cs="Consolas" w:eastAsia="Consolas" w:hAnsi="Consolas"/>
                <w:color w:val="0F6CBD"/>
                <w:sz w:val="20"/>
                <w:szCs w:val="20"/>
              </w:rPr>
              <w:t xml:space="preserve">generic-cpu</w:t>
            </w:r>
            <w:r>
              <w:t xml:space="preserve"> in a variant name mean?</w:t>
            </w:r>
          </w:p>
        </w:tc>
        <w:tc>
          <w:tcPr>
            <w:tcW w:type="dxa" w:w="48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The model runs on any CPU through the CPU execution provider</w:t>
            </w:r>
          </w:p>
        </w:tc>
      </w:tr>
      <w:tr>
        <w:trPr>
          <w:tblHeader w:val="false"/>
        </w:trPr>
        <w:tc>
          <w:tcPr>
            <w:tcW w:type="dxa" w:w="5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3</w:t>
            </w:r>
          </w:p>
        </w:tc>
        <w:tc>
          <w:tcPr>
            <w:tcW w:type="dxa" w:w="43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Where are downloaded models stored?</w:t>
            </w:r>
          </w:p>
        </w:tc>
        <w:tc>
          <w:tcPr>
            <w:tcW w:type="dxa" w:w="48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In the model cache, shown by </w:t>
            </w:r>
            <w:r>
              <w:rPr>
                <w:rFonts w:ascii="Consolas" w:cs="Consolas" w:eastAsia="Consolas" w:hAnsi="Consolas"/>
                <w:color w:val="0F6CBD"/>
                <w:sz w:val="20"/>
                <w:szCs w:val="20"/>
              </w:rPr>
              <w:t xml:space="preserve">foundry cache location</w:t>
            </w:r>
          </w:p>
        </w:tc>
      </w:tr>
      <w:tr>
        <w:trPr>
          <w:tblHeader w:val="false"/>
        </w:trPr>
        <w:tc>
          <w:tcPr>
            <w:tcW w:type="dxa" w:w="5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4</w:t>
            </w:r>
          </w:p>
        </w:tc>
        <w:tc>
          <w:tcPr>
            <w:tcW w:type="dxa" w:w="43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Why did the model describe AIML as a markup language?</w:t>
            </w:r>
          </w:p>
        </w:tc>
        <w:tc>
          <w:tcPr>
            <w:tcW w:type="dxa" w:w="48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It is a small model without lookup or grounding, so it guessed a plausible meaning: a hallucination</w:t>
            </w:r>
          </w:p>
        </w:tc>
      </w:tr>
      <w:tr>
        <w:trPr>
          <w:tblHeader w:val="false"/>
        </w:trPr>
        <w:tc>
          <w:tcPr>
            <w:tcW w:type="dxa" w:w="5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5</w:t>
            </w:r>
          </w:p>
        </w:tc>
        <w:tc>
          <w:tcPr>
            <w:tcW w:type="dxa" w:w="43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How do you find the local server address?</w:t>
            </w:r>
          </w:p>
        </w:tc>
        <w:tc>
          <w:tcPr>
            <w:tcW w:type="dxa" w:w="48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Run </w:t>
            </w:r>
            <w:r>
              <w:rPr>
                <w:rFonts w:ascii="Consolas" w:cs="Consolas" w:eastAsia="Consolas" w:hAnsi="Consolas"/>
                <w:color w:val="0F6CBD"/>
                <w:sz w:val="20"/>
                <w:szCs w:val="20"/>
              </w:rPr>
              <w:t xml:space="preserve">foundry server status</w:t>
            </w:r>
            <w:r>
              <w:t xml:space="preserve"> and read the Web URL</w:t>
            </w:r>
          </w:p>
        </w:tc>
      </w:tr>
    </w:tbl>
    <w:p>
      <w:pPr>
        <w:pStyle w:val="Heading1"/>
        <w:pageBreakBefore/>
      </w:pPr>
      <w:r>
        <w:t xml:space="preserve">Summary and next steps</w:t>
      </w:r>
    </w:p>
    <w:p>
      <w:pPr>
        <w:spacing w:after="140"/>
      </w:pPr>
      <w:r>
        <w:t xml:space="preserve">You installed Foundry Local, chose a CPU variant of Phi-3 Mini, chatted with it entirely on your own PC and inspected where the model and server live. You also saw why small local models need grounding before their answers can be trusted.</w:t>
      </w:r>
    </w:p>
    <w:p>
      <w:pPr>
        <w:pStyle w:val="Heading2"/>
      </w:pPr>
      <w:r>
        <w:t xml:space="preserve">Command reference</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600"/>
        <w:gridCol w:w="5002"/>
      </w:tblGrid>
      <w:tr>
        <w:trPr>
          <w:tblHeader/>
        </w:trPr>
        <w:tc>
          <w:tcPr>
            <w:tcW w:type="dxa" w:w="4600"/>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Command</w:t>
            </w:r>
          </w:p>
        </w:tc>
        <w:tc>
          <w:tcPr>
            <w:tcW w:type="dxa" w:w="5002"/>
            <w:tcBorders>
              <w:top w:val="single" w:color="C9D1DB" w:sz="4"/>
              <w:left w:val="single" w:color="C9D1DB" w:sz="4"/>
              <w:bottom w:val="single" w:color="C9D1DB" w:sz="4"/>
              <w:right w:val="single" w:color="C9D1DB" w:sz="4"/>
            </w:tcBorders>
            <w:shd w:fill="0F6CBD" w:color="auto" w:val="clear"/>
            <w:tcMar>
              <w:top w:type="dxa" w:w="70"/>
              <w:left w:type="dxa" w:w="110"/>
              <w:bottom w:type="dxa" w:w="70"/>
              <w:right w:type="dxa" w:w="110"/>
            </w:tcMar>
          </w:tcPr>
          <w:p>
            <w:r>
              <w:rPr>
                <w:b/>
                <w:bCs/>
                <w:color w:val="FFFFFF"/>
                <w:sz w:val="19"/>
                <w:szCs w:val="19"/>
              </w:rPr>
              <w:t xml:space="preserve">Purpose</w:t>
            </w:r>
          </w:p>
        </w:tc>
      </w:tr>
      <w:tr>
        <w:trPr>
          <w:tblHeader w:val="false"/>
        </w:trPr>
        <w:tc>
          <w:tcPr>
            <w:tcW w:type="dxa" w:w="46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rPr>
                <w:rFonts w:ascii="Consolas" w:cs="Consolas" w:eastAsia="Consolas" w:hAnsi="Consolas"/>
                <w:color w:val="0F6CBD"/>
                <w:sz w:val="20"/>
                <w:szCs w:val="20"/>
              </w:rPr>
              <w:t xml:space="preserve">winget install Microsoft.FoundryLocal</w:t>
            </w:r>
          </w:p>
        </w:tc>
        <w:tc>
          <w:tcPr>
            <w:tcW w:type="dxa" w:w="50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Install Foundry Local</w:t>
            </w:r>
          </w:p>
        </w:tc>
      </w:tr>
      <w:tr>
        <w:trPr>
          <w:tblHeader w:val="false"/>
        </w:trPr>
        <w:tc>
          <w:tcPr>
            <w:tcW w:type="dxa" w:w="46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rPr>
                <w:rFonts w:ascii="Consolas" w:cs="Consolas" w:eastAsia="Consolas" w:hAnsi="Consolas"/>
                <w:color w:val="0F6CBD"/>
                <w:sz w:val="20"/>
                <w:szCs w:val="20"/>
              </w:rPr>
              <w:t xml:space="preserve">foundry --version</w:t>
            </w:r>
          </w:p>
        </w:tc>
        <w:tc>
          <w:tcPr>
            <w:tcW w:type="dxa" w:w="50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Check the installed version</w:t>
            </w:r>
          </w:p>
        </w:tc>
      </w:tr>
      <w:tr>
        <w:trPr>
          <w:tblHeader w:val="false"/>
        </w:trPr>
        <w:tc>
          <w:tcPr>
            <w:tcW w:type="dxa" w:w="46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rPr>
                <w:rFonts w:ascii="Consolas" w:cs="Consolas" w:eastAsia="Consolas" w:hAnsi="Consolas"/>
                <w:color w:val="0F6CBD"/>
                <w:sz w:val="20"/>
                <w:szCs w:val="20"/>
              </w:rPr>
              <w:t xml:space="preserve">foundry model list</w:t>
            </w:r>
          </w:p>
        </w:tc>
        <w:tc>
          <w:tcPr>
            <w:tcW w:type="dxa" w:w="50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List the model catalog (starts the server)</w:t>
            </w:r>
          </w:p>
        </w:tc>
      </w:tr>
      <w:tr>
        <w:trPr>
          <w:tblHeader w:val="false"/>
        </w:trPr>
        <w:tc>
          <w:tcPr>
            <w:tcW w:type="dxa" w:w="46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rPr>
                <w:rFonts w:ascii="Consolas" w:cs="Consolas" w:eastAsia="Consolas" w:hAnsi="Consolas"/>
                <w:color w:val="0F6CBD"/>
                <w:sz w:val="20"/>
                <w:szCs w:val="20"/>
              </w:rPr>
              <w:t xml:space="preserve">foundry model list --variants --type chat</w:t>
            </w:r>
          </w:p>
        </w:tc>
        <w:tc>
          <w:tcPr>
            <w:tcW w:type="dxa" w:w="50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List hardware variants of chat models</w:t>
            </w:r>
          </w:p>
        </w:tc>
      </w:tr>
      <w:tr>
        <w:trPr>
          <w:tblHeader w:val="false"/>
        </w:trPr>
        <w:tc>
          <w:tcPr>
            <w:tcW w:type="dxa" w:w="46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rPr>
                <w:rFonts w:ascii="Consolas" w:cs="Consolas" w:eastAsia="Consolas" w:hAnsi="Consolas"/>
                <w:color w:val="0F6CBD"/>
                <w:sz w:val="20"/>
                <w:szCs w:val="20"/>
              </w:rPr>
              <w:t xml:space="preserve">foundry chat &lt;variant-id&gt;</w:t>
            </w:r>
          </w:p>
        </w:tc>
        <w:tc>
          <w:tcPr>
            <w:tcW w:type="dxa" w:w="50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Download (first time), load and chat with a model</w:t>
            </w:r>
          </w:p>
        </w:tc>
      </w:tr>
      <w:tr>
        <w:trPr>
          <w:tblHeader w:val="false"/>
        </w:trPr>
        <w:tc>
          <w:tcPr>
            <w:tcW w:type="dxa" w:w="46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rPr>
                <w:rFonts w:ascii="Consolas" w:cs="Consolas" w:eastAsia="Consolas" w:hAnsi="Consolas"/>
                <w:color w:val="0F6CBD"/>
                <w:sz w:val="20"/>
                <w:szCs w:val="20"/>
              </w:rPr>
              <w:t xml:space="preserve">/exit</w:t>
            </w:r>
          </w:p>
        </w:tc>
        <w:tc>
          <w:tcPr>
            <w:tcW w:type="dxa" w:w="50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Leave the chat session</w:t>
            </w:r>
          </w:p>
        </w:tc>
      </w:tr>
      <w:tr>
        <w:trPr>
          <w:tblHeader w:val="false"/>
        </w:trPr>
        <w:tc>
          <w:tcPr>
            <w:tcW w:type="dxa" w:w="46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rPr>
                <w:rFonts w:ascii="Consolas" w:cs="Consolas" w:eastAsia="Consolas" w:hAnsi="Consolas"/>
                <w:color w:val="0F6CBD"/>
                <w:sz w:val="20"/>
                <w:szCs w:val="20"/>
              </w:rPr>
              <w:t xml:space="preserve">foundry cache ls</w:t>
            </w:r>
          </w:p>
        </w:tc>
        <w:tc>
          <w:tcPr>
            <w:tcW w:type="dxa" w:w="50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List downloaded models</w:t>
            </w:r>
          </w:p>
        </w:tc>
      </w:tr>
      <w:tr>
        <w:trPr>
          <w:tblHeader w:val="false"/>
        </w:trPr>
        <w:tc>
          <w:tcPr>
            <w:tcW w:type="dxa" w:w="4600"/>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rPr>
                <w:rFonts w:ascii="Consolas" w:cs="Consolas" w:eastAsia="Consolas" w:hAnsi="Consolas"/>
                <w:color w:val="0F6CBD"/>
                <w:sz w:val="20"/>
                <w:szCs w:val="20"/>
              </w:rPr>
              <w:t xml:space="preserve">foundry cache location</w:t>
            </w:r>
          </w:p>
        </w:tc>
        <w:tc>
          <w:tcPr>
            <w:tcW w:type="dxa" w:w="5002"/>
            <w:tcBorders>
              <w:top w:val="single" w:color="C9D1DB" w:sz="4"/>
              <w:left w:val="single" w:color="C9D1DB" w:sz="4"/>
              <w:bottom w:val="single" w:color="C9D1DB" w:sz="4"/>
              <w:right w:val="single" w:color="C9D1DB" w:sz="4"/>
            </w:tcBorders>
            <w:shd w:fill="F6F8FB" w:color="auto" w:val="clear"/>
            <w:tcMar>
              <w:top w:type="dxa" w:w="70"/>
              <w:left w:type="dxa" w:w="110"/>
              <w:bottom w:type="dxa" w:w="70"/>
              <w:right w:type="dxa" w:w="110"/>
            </w:tcMar>
          </w:tcPr>
          <w:p>
            <w:r>
              <w:t xml:space="preserve">Show the cache folder</w:t>
            </w:r>
          </w:p>
        </w:tc>
      </w:tr>
      <w:tr>
        <w:trPr>
          <w:tblHeader w:val="false"/>
        </w:trPr>
        <w:tc>
          <w:tcPr>
            <w:tcW w:type="dxa" w:w="4600"/>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rPr>
                <w:rFonts w:ascii="Consolas" w:cs="Consolas" w:eastAsia="Consolas" w:hAnsi="Consolas"/>
                <w:color w:val="0F6CBD"/>
                <w:sz w:val="20"/>
                <w:szCs w:val="20"/>
              </w:rPr>
              <w:t xml:space="preserve">foundry server status</w:t>
            </w:r>
          </w:p>
        </w:tc>
        <w:tc>
          <w:tcPr>
            <w:tcW w:type="dxa" w:w="5002"/>
            <w:tcBorders>
              <w:top w:val="single" w:color="C9D1DB" w:sz="4"/>
              <w:left w:val="single" w:color="C9D1DB" w:sz="4"/>
              <w:bottom w:val="single" w:color="C9D1DB" w:sz="4"/>
              <w:right w:val="single" w:color="C9D1DB" w:sz="4"/>
            </w:tcBorders>
            <w:shd w:fill="FFFFFF" w:color="auto" w:val="clear"/>
            <w:tcMar>
              <w:top w:type="dxa" w:w="70"/>
              <w:left w:type="dxa" w:w="110"/>
              <w:bottom w:type="dxa" w:w="70"/>
              <w:right w:type="dxa" w:w="110"/>
            </w:tcMar>
          </w:tcPr>
          <w:p>
            <w:r>
              <w:t xml:space="preserve">Show the local server state and address</w:t>
            </w:r>
          </w:p>
        </w:tc>
      </w:tr>
    </w:tbl>
    <w:p>
      <w:pPr>
        <w:pStyle w:val="Heading2"/>
      </w:pPr>
      <w:r>
        <w:t xml:space="preserve">Next steps</w:t>
      </w:r>
    </w:p>
    <w:p>
      <w:pPr>
        <w:pStyle w:val="ListParagraph"/>
        <w:numPr>
          <w:ilvl w:val="0"/>
          <w:numId w:val="2"/>
        </w:numPr>
        <w:spacing w:after="60"/>
      </w:pPr>
      <w:r>
        <w:t xml:space="preserve">Call the local model from a </w:t>
      </w:r>
      <w:r>
        <w:rPr>
          <w:b/>
          <w:bCs/>
        </w:rPr>
        <w:t xml:space="preserve">Python application</w:t>
      </w:r>
      <w:r>
        <w:t xml:space="preserve"> through its OpenAI-compatible endpoint</w:t>
      </w:r>
    </w:p>
    <w:p>
      <w:pPr>
        <w:pStyle w:val="ListParagraph"/>
        <w:numPr>
          <w:ilvl w:val="0"/>
          <w:numId w:val="2"/>
        </w:numPr>
        <w:spacing w:after="60"/>
      </w:pPr>
      <w:r>
        <w:t xml:space="preserve">Build a simple </w:t>
      </w:r>
      <w:r>
        <w:rPr>
          <w:b/>
          <w:bCs/>
        </w:rPr>
        <w:t xml:space="preserve">web chat dashboard</w:t>
      </w:r>
      <w:r>
        <w:t xml:space="preserve"> on top of the local server</w:t>
      </w:r>
    </w:p>
    <w:p>
      <w:pPr>
        <w:pStyle w:val="ListParagraph"/>
        <w:numPr>
          <w:ilvl w:val="0"/>
          <w:numId w:val="2"/>
        </w:numPr>
        <w:spacing w:after="60"/>
      </w:pPr>
      <w:r>
        <w:t xml:space="preserve">Compare answers from a CPU and a GPU variant of the same model</w:t>
      </w:r>
    </w:p>
    <w:p>
      <w:pPr>
        <w:pStyle w:val="ListParagraph"/>
        <w:numPr>
          <w:ilvl w:val="0"/>
          <w:numId w:val="2"/>
        </w:numPr>
        <w:spacing w:after="60"/>
      </w:pPr>
      <w:r>
        <w:t xml:space="preserve">Add </w:t>
      </w:r>
      <w:r>
        <w:rPr>
          <w:b/>
          <w:bCs/>
        </w:rPr>
        <w:t xml:space="preserve">retrieval</w:t>
      </w:r>
      <w:r>
        <w:t xml:space="preserve"> over your own documents to reduce hallucinations</w:t>
      </w:r>
    </w:p>
    <w:p>
      <w:pPr>
        <w:pStyle w:val="Heading2"/>
      </w:pPr>
      <w:r>
        <w:t xml:space="preserve">Clean up (optional)</w:t>
      </w:r>
    </w:p>
    <w:p>
      <w:pPr>
        <w:spacing w:after="140"/>
      </w:pPr>
      <w:r>
        <w:t xml:space="preserve">To remove Foundry Local, run </w:t>
      </w:r>
      <w:r>
        <w:rPr>
          <w:rFonts w:ascii="Consolas" w:cs="Consolas" w:eastAsia="Consolas" w:hAnsi="Consolas"/>
          <w:color w:val="0F6CBD"/>
          <w:sz w:val="20"/>
          <w:szCs w:val="20"/>
        </w:rPr>
        <w:t xml:space="preserve">winget uninstall Microsoft.FoundryLocal</w:t>
      </w:r>
      <w:r>
        <w:t xml:space="preserve">. Cached models are kept in the folder shown by </w:t>
      </w:r>
      <w:r>
        <w:rPr>
          <w:rFonts w:ascii="Consolas" w:cs="Consolas" w:eastAsia="Consolas" w:hAnsi="Consolas"/>
          <w:color w:val="0F6CBD"/>
          <w:sz w:val="20"/>
          <w:szCs w:val="20"/>
        </w:rPr>
        <w:t xml:space="preserve">foundry cache location</w:t>
      </w:r>
      <w:r>
        <w:t xml:space="preserve">; delete them there if you need the disk space back.</w:t>
      </w:r>
    </w:p>
    <w:sectPr>
      <w:headerReference w:type="default" r:id="rId7"/>
      <w:footerReference w:type="default" r:id="rId8"/>
      <w:pgSz w:w="11906" w:h="16838" w:orient="portrait"/>
      <w:pgMar w:top="1000" w:right="1152" w:bottom="1000" w:left="1152"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3"/>
        <w:sz w:val="16"/>
        <w:szCs w:val="16"/>
      </w:rPr>
      <w:t xml:space="preserve">Page </w:t>
    </w:r>
    <w:r>
      <w:rPr>
        <w:color w:val="4A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563"/>
        <w:sz w:val="16"/>
        <w:szCs w:val="16"/>
      </w:rPr>
      <w:t xml:space="preserve">LAB-FL-01 · Microsoft Foundry Local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300"/>
      </w:pPr>
    </w:lvl>
  </w:abstractNum>
  <w:abstractNum w:abstractNumId="4" w15:restartNumberingAfterBreak="0">
    <w:multiLevelType w:val="hybridMultilevel"/>
    <w:lvl w:ilvl="0" w15:tentative="1">
      <w:start w:val="1"/>
      <w:numFmt w:val="decimal"/>
      <w:lvlText w:val="%1."/>
      <w:lvlJc w:val="left"/>
      <w:pPr>
        <w:ind w:left="440" w:hanging="300"/>
      </w:pPr>
    </w:lvl>
  </w:abstractNum>
  <w:abstractNum w:abstractNumId="5" w15:restartNumberingAfterBreak="0">
    <w:multiLevelType w:val="hybridMultilevel"/>
    <w:lvl w:ilvl="0" w15:tentative="1">
      <w:start w:val="1"/>
      <w:numFmt w:val="decimal"/>
      <w:lvlText w:val="%1."/>
      <w:lvlJc w:val="left"/>
      <w:pPr>
        <w:ind w:left="440" w:hanging="300"/>
      </w:pPr>
    </w:lvl>
  </w:abstractNum>
  <w:abstractNum w:abstractNumId="6" w15:restartNumberingAfterBreak="0">
    <w:multiLevelType w:val="hybridMultilevel"/>
    <w:lvl w:ilvl="0" w15:tentative="1">
      <w:start w:val="1"/>
      <w:numFmt w:val="decimal"/>
      <w:lvlText w:val="%1."/>
      <w:lvlJc w:val="left"/>
      <w:pPr>
        <w:ind w:left="440" w:hanging="300"/>
      </w:pPr>
    </w:lvl>
  </w:abstractNum>
  <w:abstractNum w:abstractNumId="7" w15:restartNumberingAfterBreak="0">
    <w:multiLevelType w:val="hybridMultilevel"/>
    <w:lvl w:ilvl="0" w15:tentative="1">
      <w:start w:val="1"/>
      <w:numFmt w:val="decimal"/>
      <w:lvlText w:val="%1."/>
      <w:lvlJc w:val="left"/>
      <w:pPr>
        <w:ind w:left="440" w:hanging="300"/>
      </w:pPr>
    </w:lvl>
  </w:abstractNum>
  <w:abstractNum w:abstractNumId="8"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1F24"/>
        <w:sz w:val="21"/>
        <w:szCs w:val="21"/>
      </w:rPr>
    </w:rPrDefault>
    <w:pPrDefault>
      <w:pPr>
        <w:spacing w:line="29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1DB" w:sz="8" w:space="6"/>
      </w:pBdr>
      <w:spacing w:after="180" w:before="200"/>
      <w:outlineLvl w:val="0"/>
    </w:pPr>
    <w:rPr>
      <w:b/>
      <w:bCs/>
      <w:color w:val="0F6CBD"/>
      <w:sz w:val="34"/>
      <w:szCs w:val="34"/>
    </w:rPr>
  </w:style>
  <w:style w:type="paragraph" w:styleId="Heading2">
    <w:name w:val="Heading 2"/>
    <w:basedOn w:val="Normal"/>
    <w:next w:val="Normal"/>
    <w:qFormat/>
    <w:pPr>
      <w:spacing w:after="120" w:before="260"/>
      <w:outlineLvl w:val="1"/>
    </w:pPr>
    <w:rPr>
      <w:b/>
      <w:bCs/>
      <w:color w:val="1B1F24"/>
      <w:sz w:val="26"/>
      <w:szCs w:val="26"/>
    </w:rPr>
  </w:style>
  <w:style w:type="paragraph" w:styleId="Heading3">
    <w:name w:val="Heading 3"/>
    <w:basedOn w:val="Normal"/>
    <w:next w:val="Normal"/>
    <w:qFormat/>
    <w:pPr>
      <w:spacing w:after="100" w:before="200"/>
      <w:outlineLvl w:val="2"/>
    </w:pPr>
    <w:rPr>
      <w:b/>
      <w:bCs/>
      <w:color w:val="0B7A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c3476894961f9f716c14d77d3a9a62c2126cf.png"/><Relationship Id="rId10" Type="http://schemas.openxmlformats.org/officeDocument/2006/relationships/image" Target="media/ac9a9fa4e28cca4d16b3e782a387d1b405f4e36d.png"/><Relationship Id="rId11" Type="http://schemas.openxmlformats.org/officeDocument/2006/relationships/image" Target="media/d8fe385433b836c317e9006af79915858b518113.png"/><Relationship Id="rId12" Type="http://schemas.openxmlformats.org/officeDocument/2006/relationships/image" Target="media/de0412c0dd7f1e30015ef9983979e67a2b0cdf4a.png"/><Relationship Id="rId13" Type="http://schemas.openxmlformats.org/officeDocument/2006/relationships/image" Target="media/ecf57450db0e030f7a51f0286c6677f75cc26c39.png"/><Relationship Id="rId14" Type="http://schemas.openxmlformats.org/officeDocument/2006/relationships/image" Target="media/a97bd1952d11c0e8a9243364497fd86b8adbe1f3.png"/><Relationship Id="rId15" Type="http://schemas.openxmlformats.org/officeDocument/2006/relationships/image" Target="media/65cacfa212616f666f36740268742ca4d3dec7dd.png"/><Relationship Id="rId16" Type="http://schemas.openxmlformats.org/officeDocument/2006/relationships/image" Target="media/5e2ad2e1e9e14c81d2c94a0b44ffb2a570fda863.png"/><Relationship Id="rId17" Type="http://schemas.openxmlformats.org/officeDocument/2006/relationships/image" Target="media/032e24bf466dd7f05b45d55f54b6f8495d79c881.png"/><Relationship Id="rId18" Type="http://schemas.openxmlformats.org/officeDocument/2006/relationships/image" Target="media/1db8319025d4c7fcfe92d0915cd1dace0cce570a.png"/><Relationship Id="rId19" Type="http://schemas.openxmlformats.org/officeDocument/2006/relationships/image" Target="media/6e629dd992d996c228ed451b7e32289f22c1020b.png"/><Relationship Id="rId20" Type="http://schemas.openxmlformats.org/officeDocument/2006/relationships/image" Target="media/a3963a249d723e87a9207922233df229971c8862.png"/><Relationship Id="rId21" Type="http://schemas.openxmlformats.org/officeDocument/2006/relationships/image" Target="media/2b4f30b0df8f0fdf04b6a8f74e4654510bed62d9.png"/><Relationship Id="rId22" Type="http://schemas.openxmlformats.org/officeDocument/2006/relationships/image" Target="media/aaf688fb26034cb694207a90556b397a7ce3f6b6.png"/><Relationship Id="rId23" Type="http://schemas.openxmlformats.org/officeDocument/2006/relationships/image" Target="media/f0cc86679f65e621dc2da9ae579d21bca4ac0081.png"/><Relationship Id="rId24" Type="http://schemas.openxmlformats.org/officeDocument/2006/relationships/image" Target="media/422725833655a8eb67f04c6b08a094cb81b386fe.png"/><Relationship Id="rId25" Type="http://schemas.openxmlformats.org/officeDocument/2006/relationships/image" Target="media/aca5d8240e6ace3a606fbfb74b78f4d0c9bd83a6.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Foundry Local Hands-on Lab</dc:title>
  <dc:creator>Shruti Sinha</dc:creator>
  <cp:lastModifiedBy>Un-named</cp:lastModifiedBy>
  <cp:revision>1</cp:revision>
  <dcterms:created xsi:type="dcterms:W3CDTF">2026-10-11T17:23:41.884Z</dcterms:created>
  <dcterms:modified xsi:type="dcterms:W3CDTF">2026-10-11T17:23:41.885Z</dcterms:modified>
</cp:coreProperties>
</file>

<file path=docProps/custom.xml><?xml version="1.0" encoding="utf-8"?>
<Properties xmlns="http://schemas.openxmlformats.org/officeDocument/2006/custom-properties" xmlns:vt="http://schemas.openxmlformats.org/officeDocument/2006/docPropsVTypes"/>
</file>