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60" w:line="276" w:lineRule="auto"/>
      </w:pPr>
      <w:r>
        <w:rPr>
          <w:rFonts w:ascii="Calibri" w:hAnsi="Calibri" w:cs="Calibri"/>
          <w:b/>
          <w:bCs/>
          <w:color w:val="0F2233"/>
          <w:sz w:val="52"/>
          <w:szCs w:val="52"/>
        </w:rPr>
        <w:t xml:space="preserve">Kubernetes Kustomize Lab</w:t>
      </w:r>
    </w:p>
    <w:p>
      <w:pPr>
        <w:spacing w:before="0" w:after="120" w:line="276" w:lineRule="auto"/>
      </w:pPr>
      <w:r>
        <w:rPr>
          <w:rFonts w:ascii="Calibri" w:hAnsi="Calibri" w:cs="Calibri"/>
          <w:b/>
          <w:bCs/>
          <w:color w:val="0B7D70"/>
          <w:sz w:val="30"/>
          <w:szCs w:val="30"/>
        </w:rPr>
        <w:t xml:space="preserve">Environment-Based Deployments with Base and Overlays</w:t>
      </w:r>
    </w:p>
    <w:p>
      <w:pPr>
        <w:spacing w:before="0" w:after="360" w:line="276" w:lineRule="auto"/>
      </w:pPr>
      <w:r>
        <w:rPr>
          <w:rFonts w:ascii="Calibri" w:hAnsi="Calibri" w:cs="Calibri"/>
          <w:b/>
          <w:bCs/>
          <w:color w:val="5B6B7B"/>
          <w:sz w:val="20"/>
          <w:szCs w:val="20"/>
        </w:rPr>
        <w:t xml:space="preserve">Application image: </w:t>
      </w:r>
      <w:r>
        <w:rPr>
          <w:rFonts w:ascii="Consolas" w:hAnsi="Consolas" w:cs="Consolas"/>
          <w:color w:val="1F2D3D"/>
          <w:sz w:val="19"/>
          <w:szCs w:val="19"/>
        </w:rPr>
        <w:t xml:space="preserve">bipeen2001/kyndryl:ai-200-aks-v1</w:t>
      </w:r>
      <w:r>
        <w:rPr>
          <w:rFonts w:ascii="Calibri" w:hAnsi="Calibri" w:cs="Calibri"/>
          <w:color w:val="5B6B7B"/>
          <w:sz w:val="20"/>
          <w:szCs w:val="20"/>
        </w:rPr>
        <w:t xml:space="preserve">    ·    Kustomize built into kubectl</w:t>
      </w:r>
    </w:p>
    <w:p>
      <w:pPr>
        <w:spacing w:before="0" w:after="120" w:line="276" w:lineRule="auto"/>
      </w:pPr>
      <w:r>
        <w:rPr>
          <w:rFonts w:ascii="Calibri" w:hAnsi="Calibri" w:cs="Calibri"/>
          <w:b/>
          <w:bCs/>
          <w:color w:val="E36C0A"/>
          <w:sz w:val="28"/>
          <w:szCs w:val="28"/>
        </w:rPr>
        <w:t xml:space="preserve">Contents</w:t>
      </w:r>
    </w:p>
    <w:p>
      <w:pPr>
        <w:tabs>
          <w:tab w:val="right" w:leader="dot" w:pos="9020"/>
        </w:tabs>
        <w:spacing w:before="80" w:after="30"/>
        <w:ind w:left="0"/>
      </w:pPr>
      <w:hyperlink w:anchor="_TocK2001" w:history="1">
        <w:r>
          <w:rPr>
            <w:rFonts w:ascii="Calibri" w:hAnsi="Calibri" w:cs="Calibri"/>
            <w:b/>
            <w:bCs/>
            <w:noProof/>
            <w:color w:val="1F2D3D"/>
            <w:sz w:val="21"/>
          </w:rPr>
          <w:t xml:space="preserve">1. Lab Overview</w:t>
        </w:r>
        <w:r>
          <w:rPr>
            <w:rFonts w:ascii="Calibri" w:hAnsi="Calibri" w:cs="Calibri"/>
            <w:b/>
            <w:bCs/>
            <w:noProof/>
            <w:color w:val="1F2D3D"/>
            <w:sz w:val="21"/>
          </w:rPr>
          <w:tab/>
        </w:r>
        <w:r>
          <w:rPr>
            <w:rFonts w:ascii="Calibri" w:hAnsi="Calibri" w:cs="Calibri"/>
            <w:b/>
            <w:bCs/>
            <w:noProof/>
            <w:color w:val="1F2D3D"/>
            <w:sz w:val="21"/>
          </w:rPr>
          <w:fldChar w:fldCharType="begin"/>
        </w:r>
        <w:r>
          <w:rPr>
            <w:rFonts w:ascii="Calibri" w:hAnsi="Calibri" w:cs="Calibri"/>
            <w:b/>
            <w:bCs/>
            <w:noProof/>
            <w:color w:val="1F2D3D"/>
            <w:sz w:val="21"/>
          </w:rPr>
          <w:instrText xml:space="preserve"> PAGEREF _TocK2001 \h </w:instrText>
        </w:r>
        <w:r>
          <w:rPr>
            <w:rFonts w:ascii="Calibri" w:hAnsi="Calibri" w:cs="Calibri"/>
            <w:b/>
            <w:bCs/>
            <w:noProof/>
            <w:color w:val="1F2D3D"/>
            <w:sz w:val="21"/>
          </w:rPr>
          <w:fldChar w:fldCharType="separate"/>
        </w:r>
        <w:r>
          <w:rPr>
            <w:rFonts w:ascii="Calibri" w:hAnsi="Calibri" w:cs="Calibri"/>
            <w:b/>
            <w:bCs/>
            <w:noProof/>
            <w:color w:val="1F2D3D"/>
            <w:sz w:val="21"/>
          </w:rPr>
          <w:t>2</w:t>
        </w:r>
        <w:r>
          <w:rPr>
            <w:rFonts w:ascii="Calibri" w:hAnsi="Calibri" w:cs="Calibri"/>
            <w:b/>
            <w:bCs/>
            <w:noProof/>
            <w:color w:val="1F2D3D"/>
            <w:sz w:val="21"/>
          </w:rPr>
          <w:fldChar w:fldCharType="end"/>
        </w:r>
      </w:hyperlink>
    </w:p>
    <w:p>
      <w:pPr>
        <w:tabs>
          <w:tab w:val="right" w:leader="dot" w:pos="9020"/>
        </w:tabs>
        <w:spacing w:before="80" w:after="30"/>
        <w:ind w:left="0"/>
      </w:pPr>
      <w:hyperlink w:anchor="_TocK2002" w:history="1">
        <w:r>
          <w:rPr>
            <w:rFonts w:ascii="Calibri" w:hAnsi="Calibri" w:cs="Calibri"/>
            <w:b/>
            <w:bCs/>
            <w:noProof/>
            <w:color w:val="1F2D3D"/>
            <w:sz w:val="21"/>
          </w:rPr>
          <w:t xml:space="preserve">2. Architecture</w:t>
        </w:r>
        <w:r>
          <w:rPr>
            <w:rFonts w:ascii="Calibri" w:hAnsi="Calibri" w:cs="Calibri"/>
            <w:b/>
            <w:bCs/>
            <w:noProof/>
            <w:color w:val="1F2D3D"/>
            <w:sz w:val="21"/>
          </w:rPr>
          <w:tab/>
        </w:r>
        <w:r>
          <w:rPr>
            <w:rFonts w:ascii="Calibri" w:hAnsi="Calibri" w:cs="Calibri"/>
            <w:b/>
            <w:bCs/>
            <w:noProof/>
            <w:color w:val="1F2D3D"/>
            <w:sz w:val="21"/>
          </w:rPr>
          <w:fldChar w:fldCharType="begin"/>
        </w:r>
        <w:r>
          <w:rPr>
            <w:rFonts w:ascii="Calibri" w:hAnsi="Calibri" w:cs="Calibri"/>
            <w:b/>
            <w:bCs/>
            <w:noProof/>
            <w:color w:val="1F2D3D"/>
            <w:sz w:val="21"/>
          </w:rPr>
          <w:instrText xml:space="preserve"> PAGEREF _TocK2002 \h </w:instrText>
        </w:r>
        <w:r>
          <w:rPr>
            <w:rFonts w:ascii="Calibri" w:hAnsi="Calibri" w:cs="Calibri"/>
            <w:b/>
            <w:bCs/>
            <w:noProof/>
            <w:color w:val="1F2D3D"/>
            <w:sz w:val="21"/>
          </w:rPr>
          <w:fldChar w:fldCharType="separate"/>
        </w:r>
        <w:r>
          <w:rPr>
            <w:rFonts w:ascii="Calibri" w:hAnsi="Calibri" w:cs="Calibri"/>
            <w:b/>
            <w:bCs/>
            <w:noProof/>
            <w:color w:val="1F2D3D"/>
            <w:sz w:val="21"/>
          </w:rPr>
          <w:t>3</w:t>
        </w:r>
        <w:r>
          <w:rPr>
            <w:rFonts w:ascii="Calibri" w:hAnsi="Calibri" w:cs="Calibri"/>
            <w:b/>
            <w:bCs/>
            <w:noProof/>
            <w:color w:val="1F2D3D"/>
            <w:sz w:val="21"/>
          </w:rPr>
          <w:fldChar w:fldCharType="end"/>
        </w:r>
      </w:hyperlink>
    </w:p>
    <w:p>
      <w:pPr>
        <w:tabs>
          <w:tab w:val="right" w:leader="dot" w:pos="9020"/>
        </w:tabs>
        <w:spacing w:before="80" w:after="30"/>
        <w:ind w:left="0"/>
      </w:pPr>
      <w:hyperlink w:anchor="_TocK2003" w:history="1">
        <w:r>
          <w:rPr>
            <w:rFonts w:ascii="Calibri" w:hAnsi="Calibri" w:cs="Calibri"/>
            <w:b/>
            <w:bCs/>
            <w:noProof/>
            <w:color w:val="1F2D3D"/>
            <w:sz w:val="21"/>
          </w:rPr>
          <w:t xml:space="preserve">3. Prerequisites</w:t>
        </w:r>
        <w:r>
          <w:rPr>
            <w:rFonts w:ascii="Calibri" w:hAnsi="Calibri" w:cs="Calibri"/>
            <w:b/>
            <w:bCs/>
            <w:noProof/>
            <w:color w:val="1F2D3D"/>
            <w:sz w:val="21"/>
          </w:rPr>
          <w:tab/>
        </w:r>
        <w:r>
          <w:rPr>
            <w:rFonts w:ascii="Calibri" w:hAnsi="Calibri" w:cs="Calibri"/>
            <w:b/>
            <w:bCs/>
            <w:noProof/>
            <w:color w:val="1F2D3D"/>
            <w:sz w:val="21"/>
          </w:rPr>
          <w:fldChar w:fldCharType="begin"/>
        </w:r>
        <w:r>
          <w:rPr>
            <w:rFonts w:ascii="Calibri" w:hAnsi="Calibri" w:cs="Calibri"/>
            <w:b/>
            <w:bCs/>
            <w:noProof/>
            <w:color w:val="1F2D3D"/>
            <w:sz w:val="21"/>
          </w:rPr>
          <w:instrText xml:space="preserve"> PAGEREF _TocK2003 \h </w:instrText>
        </w:r>
        <w:r>
          <w:rPr>
            <w:rFonts w:ascii="Calibri" w:hAnsi="Calibri" w:cs="Calibri"/>
            <w:b/>
            <w:bCs/>
            <w:noProof/>
            <w:color w:val="1F2D3D"/>
            <w:sz w:val="21"/>
          </w:rPr>
          <w:fldChar w:fldCharType="separate"/>
        </w:r>
        <w:r>
          <w:rPr>
            <w:rFonts w:ascii="Calibri" w:hAnsi="Calibri" w:cs="Calibri"/>
            <w:b/>
            <w:bCs/>
            <w:noProof/>
            <w:color w:val="1F2D3D"/>
            <w:sz w:val="21"/>
          </w:rPr>
          <w:t>4</w:t>
        </w:r>
        <w:r>
          <w:rPr>
            <w:rFonts w:ascii="Calibri" w:hAnsi="Calibri" w:cs="Calibri"/>
            <w:b/>
            <w:bCs/>
            <w:noProof/>
            <w:color w:val="1F2D3D"/>
            <w:sz w:val="21"/>
          </w:rPr>
          <w:fldChar w:fldCharType="end"/>
        </w:r>
      </w:hyperlink>
    </w:p>
    <w:p>
      <w:pPr>
        <w:tabs>
          <w:tab w:val="right" w:leader="dot" w:pos="9020"/>
        </w:tabs>
        <w:spacing w:before="0" w:after="30"/>
        <w:ind w:left="360"/>
      </w:pPr>
      <w:hyperlink w:anchor="_TocK2004" w:history="1">
        <w:r>
          <w:rPr>
            <w:rFonts w:ascii="Calibri" w:hAnsi="Calibri" w:cs="Calibri"/>
            <w:noProof/>
            <w:color w:val="1F2D3D"/>
            <w:sz w:val="20"/>
          </w:rPr>
          <w:t xml:space="preserve">Verify the kubectl installation</w:t>
        </w:r>
        <w:r>
          <w:rPr>
            <w:rFonts w:ascii="Calibri" w:hAnsi="Calibri" w:cs="Calibri"/>
            <w:noProof/>
            <w:color w:val="1F2D3D"/>
            <w:sz w:val="20"/>
          </w:rPr>
          <w:tab/>
        </w:r>
        <w:r>
          <w:rPr>
            <w:rFonts w:ascii="Calibri" w:hAnsi="Calibri" w:cs="Calibri"/>
            <w:noProof/>
            <w:color w:val="1F2D3D"/>
            <w:sz w:val="20"/>
          </w:rPr>
          <w:fldChar w:fldCharType="begin"/>
        </w:r>
        <w:r>
          <w:rPr>
            <w:rFonts w:ascii="Calibri" w:hAnsi="Calibri" w:cs="Calibri"/>
            <w:noProof/>
            <w:color w:val="1F2D3D"/>
            <w:sz w:val="20"/>
          </w:rPr>
          <w:instrText xml:space="preserve"> PAGEREF _TocK2004 \h </w:instrText>
        </w:r>
        <w:r>
          <w:rPr>
            <w:rFonts w:ascii="Calibri" w:hAnsi="Calibri" w:cs="Calibri"/>
            <w:noProof/>
            <w:color w:val="1F2D3D"/>
            <w:sz w:val="20"/>
          </w:rPr>
          <w:fldChar w:fldCharType="separate"/>
        </w:r>
        <w:r>
          <w:rPr>
            <w:rFonts w:ascii="Calibri" w:hAnsi="Calibri" w:cs="Calibri"/>
            <w:noProof/>
            <w:color w:val="1F2D3D"/>
            <w:sz w:val="20"/>
          </w:rPr>
          <w:t>4</w:t>
        </w:r>
        <w:r>
          <w:rPr>
            <w:rFonts w:ascii="Calibri" w:hAnsi="Calibri" w:cs="Calibri"/>
            <w:noProof/>
            <w:color w:val="1F2D3D"/>
            <w:sz w:val="20"/>
          </w:rPr>
          <w:fldChar w:fldCharType="end"/>
        </w:r>
      </w:hyperlink>
    </w:p>
    <w:p>
      <w:pPr>
        <w:tabs>
          <w:tab w:val="right" w:leader="dot" w:pos="9020"/>
        </w:tabs>
        <w:spacing w:before="0" w:after="30"/>
        <w:ind w:left="360"/>
      </w:pPr>
      <w:hyperlink w:anchor="_TocK2005" w:history="1">
        <w:r>
          <w:rPr>
            <w:rFonts w:ascii="Calibri" w:hAnsi="Calibri" w:cs="Calibri"/>
            <w:noProof/>
            <w:color w:val="1F2D3D"/>
            <w:sz w:val="20"/>
          </w:rPr>
          <w:t xml:space="preserve">Verify cluster health</w:t>
        </w:r>
        <w:r>
          <w:rPr>
            <w:rFonts w:ascii="Calibri" w:hAnsi="Calibri" w:cs="Calibri"/>
            <w:noProof/>
            <w:color w:val="1F2D3D"/>
            <w:sz w:val="20"/>
          </w:rPr>
          <w:tab/>
        </w:r>
        <w:r>
          <w:rPr>
            <w:rFonts w:ascii="Calibri" w:hAnsi="Calibri" w:cs="Calibri"/>
            <w:noProof/>
            <w:color w:val="1F2D3D"/>
            <w:sz w:val="20"/>
          </w:rPr>
          <w:fldChar w:fldCharType="begin"/>
        </w:r>
        <w:r>
          <w:rPr>
            <w:rFonts w:ascii="Calibri" w:hAnsi="Calibri" w:cs="Calibri"/>
            <w:noProof/>
            <w:color w:val="1F2D3D"/>
            <w:sz w:val="20"/>
          </w:rPr>
          <w:instrText xml:space="preserve"> PAGEREF _TocK2005 \h </w:instrText>
        </w:r>
        <w:r>
          <w:rPr>
            <w:rFonts w:ascii="Calibri" w:hAnsi="Calibri" w:cs="Calibri"/>
            <w:noProof/>
            <w:color w:val="1F2D3D"/>
            <w:sz w:val="20"/>
          </w:rPr>
          <w:fldChar w:fldCharType="separate"/>
        </w:r>
        <w:r>
          <w:rPr>
            <w:rFonts w:ascii="Calibri" w:hAnsi="Calibri" w:cs="Calibri"/>
            <w:noProof/>
            <w:color w:val="1F2D3D"/>
            <w:sz w:val="20"/>
          </w:rPr>
          <w:t>4</w:t>
        </w:r>
        <w:r>
          <w:rPr>
            <w:rFonts w:ascii="Calibri" w:hAnsi="Calibri" w:cs="Calibri"/>
            <w:noProof/>
            <w:color w:val="1F2D3D"/>
            <w:sz w:val="20"/>
          </w:rPr>
          <w:fldChar w:fldCharType="end"/>
        </w:r>
      </w:hyperlink>
    </w:p>
    <w:p>
      <w:pPr>
        <w:tabs>
          <w:tab w:val="right" w:leader="dot" w:pos="9020"/>
        </w:tabs>
        <w:spacing w:before="80" w:after="30"/>
        <w:ind w:left="0"/>
      </w:pPr>
      <w:hyperlink w:anchor="_TocK2006" w:history="1">
        <w:r>
          <w:rPr>
            <w:rFonts w:ascii="Calibri" w:hAnsi="Calibri" w:cs="Calibri"/>
            <w:b/>
            <w:bCs/>
            <w:noProof/>
            <w:color w:val="1F2D3D"/>
            <w:sz w:val="21"/>
          </w:rPr>
          <w:t xml:space="preserve">4. Lab Steps</w:t>
        </w:r>
        <w:r>
          <w:rPr>
            <w:rFonts w:ascii="Calibri" w:hAnsi="Calibri" w:cs="Calibri"/>
            <w:b/>
            <w:bCs/>
            <w:noProof/>
            <w:color w:val="1F2D3D"/>
            <w:sz w:val="21"/>
          </w:rPr>
          <w:tab/>
        </w:r>
        <w:r>
          <w:rPr>
            <w:rFonts w:ascii="Calibri" w:hAnsi="Calibri" w:cs="Calibri"/>
            <w:b/>
            <w:bCs/>
            <w:noProof/>
            <w:color w:val="1F2D3D"/>
            <w:sz w:val="21"/>
          </w:rPr>
          <w:fldChar w:fldCharType="begin"/>
        </w:r>
        <w:r>
          <w:rPr>
            <w:rFonts w:ascii="Calibri" w:hAnsi="Calibri" w:cs="Calibri"/>
            <w:b/>
            <w:bCs/>
            <w:noProof/>
            <w:color w:val="1F2D3D"/>
            <w:sz w:val="21"/>
          </w:rPr>
          <w:instrText xml:space="preserve"> PAGEREF _TocK2006 \h </w:instrText>
        </w:r>
        <w:r>
          <w:rPr>
            <w:rFonts w:ascii="Calibri" w:hAnsi="Calibri" w:cs="Calibri"/>
            <w:b/>
            <w:bCs/>
            <w:noProof/>
            <w:color w:val="1F2D3D"/>
            <w:sz w:val="21"/>
          </w:rPr>
          <w:fldChar w:fldCharType="separate"/>
        </w:r>
        <w:r>
          <w:rPr>
            <w:rFonts w:ascii="Calibri" w:hAnsi="Calibri" w:cs="Calibri"/>
            <w:b/>
            <w:bCs/>
            <w:noProof/>
            <w:color w:val="1F2D3D"/>
            <w:sz w:val="21"/>
          </w:rPr>
          <w:t>6</w:t>
        </w:r>
        <w:r>
          <w:rPr>
            <w:rFonts w:ascii="Calibri" w:hAnsi="Calibri" w:cs="Calibri"/>
            <w:b/>
            <w:bCs/>
            <w:noProof/>
            <w:color w:val="1F2D3D"/>
            <w:sz w:val="21"/>
          </w:rPr>
          <w:fldChar w:fldCharType="end"/>
        </w:r>
      </w:hyperlink>
    </w:p>
    <w:p>
      <w:pPr>
        <w:tabs>
          <w:tab w:val="right" w:leader="dot" w:pos="9020"/>
        </w:tabs>
        <w:spacing w:before="0" w:after="30"/>
        <w:ind w:left="360"/>
      </w:pPr>
      <w:hyperlink w:anchor="_TocK2007" w:history="1">
        <w:r>
          <w:rPr>
            <w:rFonts w:ascii="Calibri" w:hAnsi="Calibri" w:cs="Calibri"/>
            <w:noProof/>
            <w:color w:val="1F2D3D"/>
            <w:sz w:val="20"/>
          </w:rPr>
          <w:t xml:space="preserve">Step 1: Verify Kustomize availability</w:t>
        </w:r>
        <w:r>
          <w:rPr>
            <w:rFonts w:ascii="Calibri" w:hAnsi="Calibri" w:cs="Calibri"/>
            <w:noProof/>
            <w:color w:val="1F2D3D"/>
            <w:sz w:val="20"/>
          </w:rPr>
          <w:tab/>
        </w:r>
        <w:r>
          <w:rPr>
            <w:rFonts w:ascii="Calibri" w:hAnsi="Calibri" w:cs="Calibri"/>
            <w:noProof/>
            <w:color w:val="1F2D3D"/>
            <w:sz w:val="20"/>
          </w:rPr>
          <w:fldChar w:fldCharType="begin"/>
        </w:r>
        <w:r>
          <w:rPr>
            <w:rFonts w:ascii="Calibri" w:hAnsi="Calibri" w:cs="Calibri"/>
            <w:noProof/>
            <w:color w:val="1F2D3D"/>
            <w:sz w:val="20"/>
          </w:rPr>
          <w:instrText xml:space="preserve"> PAGEREF _TocK2007 \h </w:instrText>
        </w:r>
        <w:r>
          <w:rPr>
            <w:rFonts w:ascii="Calibri" w:hAnsi="Calibri" w:cs="Calibri"/>
            <w:noProof/>
            <w:color w:val="1F2D3D"/>
            <w:sz w:val="20"/>
          </w:rPr>
          <w:fldChar w:fldCharType="separate"/>
        </w:r>
        <w:r>
          <w:rPr>
            <w:rFonts w:ascii="Calibri" w:hAnsi="Calibri" w:cs="Calibri"/>
            <w:noProof/>
            <w:color w:val="1F2D3D"/>
            <w:sz w:val="20"/>
          </w:rPr>
          <w:t>6</w:t>
        </w:r>
        <w:r>
          <w:rPr>
            <w:rFonts w:ascii="Calibri" w:hAnsi="Calibri" w:cs="Calibri"/>
            <w:noProof/>
            <w:color w:val="1F2D3D"/>
            <w:sz w:val="20"/>
          </w:rPr>
          <w:fldChar w:fldCharType="end"/>
        </w:r>
      </w:hyperlink>
    </w:p>
    <w:p>
      <w:pPr>
        <w:tabs>
          <w:tab w:val="right" w:leader="dot" w:pos="9020"/>
        </w:tabs>
        <w:spacing w:before="0" w:after="30"/>
        <w:ind w:left="360"/>
      </w:pPr>
      <w:hyperlink w:anchor="_TocK2008" w:history="1">
        <w:r>
          <w:rPr>
            <w:rFonts w:ascii="Calibri" w:hAnsi="Calibri" w:cs="Calibri"/>
            <w:noProof/>
            <w:color w:val="1F2D3D"/>
            <w:sz w:val="20"/>
          </w:rPr>
          <w:t xml:space="preserve">Step 2: Create the lab directory structure</w:t>
        </w:r>
        <w:r>
          <w:rPr>
            <w:rFonts w:ascii="Calibri" w:hAnsi="Calibri" w:cs="Calibri"/>
            <w:noProof/>
            <w:color w:val="1F2D3D"/>
            <w:sz w:val="20"/>
          </w:rPr>
          <w:tab/>
        </w:r>
        <w:r>
          <w:rPr>
            <w:rFonts w:ascii="Calibri" w:hAnsi="Calibri" w:cs="Calibri"/>
            <w:noProof/>
            <w:color w:val="1F2D3D"/>
            <w:sz w:val="20"/>
          </w:rPr>
          <w:fldChar w:fldCharType="begin"/>
        </w:r>
        <w:r>
          <w:rPr>
            <w:rFonts w:ascii="Calibri" w:hAnsi="Calibri" w:cs="Calibri"/>
            <w:noProof/>
            <w:color w:val="1F2D3D"/>
            <w:sz w:val="20"/>
          </w:rPr>
          <w:instrText xml:space="preserve"> PAGEREF _TocK2008 \h </w:instrText>
        </w:r>
        <w:r>
          <w:rPr>
            <w:rFonts w:ascii="Calibri" w:hAnsi="Calibri" w:cs="Calibri"/>
            <w:noProof/>
            <w:color w:val="1F2D3D"/>
            <w:sz w:val="20"/>
          </w:rPr>
          <w:fldChar w:fldCharType="separate"/>
        </w:r>
        <w:r>
          <w:rPr>
            <w:rFonts w:ascii="Calibri" w:hAnsi="Calibri" w:cs="Calibri"/>
            <w:noProof/>
            <w:color w:val="1F2D3D"/>
            <w:sz w:val="20"/>
          </w:rPr>
          <w:t>7</w:t>
        </w:r>
        <w:r>
          <w:rPr>
            <w:rFonts w:ascii="Calibri" w:hAnsi="Calibri" w:cs="Calibri"/>
            <w:noProof/>
            <w:color w:val="1F2D3D"/>
            <w:sz w:val="20"/>
          </w:rPr>
          <w:fldChar w:fldCharType="end"/>
        </w:r>
      </w:hyperlink>
    </w:p>
    <w:p>
      <w:pPr>
        <w:tabs>
          <w:tab w:val="right" w:leader="dot" w:pos="9020"/>
        </w:tabs>
        <w:spacing w:before="0" w:after="30"/>
        <w:ind w:left="360"/>
      </w:pPr>
      <w:hyperlink w:anchor="_TocK2009" w:history="1">
        <w:r>
          <w:rPr>
            <w:rFonts w:ascii="Calibri" w:hAnsi="Calibri" w:cs="Calibri"/>
            <w:noProof/>
            <w:color w:val="1F2D3D"/>
            <w:sz w:val="20"/>
          </w:rPr>
          <w:t xml:space="preserve">Step 3: Create the base Deployment</w:t>
        </w:r>
        <w:r>
          <w:rPr>
            <w:rFonts w:ascii="Calibri" w:hAnsi="Calibri" w:cs="Calibri"/>
            <w:noProof/>
            <w:color w:val="1F2D3D"/>
            <w:sz w:val="20"/>
          </w:rPr>
          <w:tab/>
        </w:r>
        <w:r>
          <w:rPr>
            <w:rFonts w:ascii="Calibri" w:hAnsi="Calibri" w:cs="Calibri"/>
            <w:noProof/>
            <w:color w:val="1F2D3D"/>
            <w:sz w:val="20"/>
          </w:rPr>
          <w:fldChar w:fldCharType="begin"/>
        </w:r>
        <w:r>
          <w:rPr>
            <w:rFonts w:ascii="Calibri" w:hAnsi="Calibri" w:cs="Calibri"/>
            <w:noProof/>
            <w:color w:val="1F2D3D"/>
            <w:sz w:val="20"/>
          </w:rPr>
          <w:instrText xml:space="preserve"> PAGEREF _TocK2009 \h </w:instrText>
        </w:r>
        <w:r>
          <w:rPr>
            <w:rFonts w:ascii="Calibri" w:hAnsi="Calibri" w:cs="Calibri"/>
            <w:noProof/>
            <w:color w:val="1F2D3D"/>
            <w:sz w:val="20"/>
          </w:rPr>
          <w:fldChar w:fldCharType="separate"/>
        </w:r>
        <w:r>
          <w:rPr>
            <w:rFonts w:ascii="Calibri" w:hAnsi="Calibri" w:cs="Calibri"/>
            <w:noProof/>
            <w:color w:val="1F2D3D"/>
            <w:sz w:val="20"/>
          </w:rPr>
          <w:t>8</w:t>
        </w:r>
        <w:r>
          <w:rPr>
            <w:rFonts w:ascii="Calibri" w:hAnsi="Calibri" w:cs="Calibri"/>
            <w:noProof/>
            <w:color w:val="1F2D3D"/>
            <w:sz w:val="20"/>
          </w:rPr>
          <w:fldChar w:fldCharType="end"/>
        </w:r>
      </w:hyperlink>
    </w:p>
    <w:p>
      <w:pPr>
        <w:tabs>
          <w:tab w:val="right" w:leader="dot" w:pos="9020"/>
        </w:tabs>
        <w:spacing w:before="0" w:after="30"/>
        <w:ind w:left="360"/>
      </w:pPr>
      <w:hyperlink w:anchor="_TocK2010" w:history="1">
        <w:r>
          <w:rPr>
            <w:rFonts w:ascii="Calibri" w:hAnsi="Calibri" w:cs="Calibri"/>
            <w:noProof/>
            <w:color w:val="1F2D3D"/>
            <w:sz w:val="20"/>
          </w:rPr>
          <w:t xml:space="preserve">Step 4: Create the base Service</w:t>
        </w:r>
        <w:r>
          <w:rPr>
            <w:rFonts w:ascii="Calibri" w:hAnsi="Calibri" w:cs="Calibri"/>
            <w:noProof/>
            <w:color w:val="1F2D3D"/>
            <w:sz w:val="20"/>
          </w:rPr>
          <w:tab/>
        </w:r>
        <w:r>
          <w:rPr>
            <w:rFonts w:ascii="Calibri" w:hAnsi="Calibri" w:cs="Calibri"/>
            <w:noProof/>
            <w:color w:val="1F2D3D"/>
            <w:sz w:val="20"/>
          </w:rPr>
          <w:fldChar w:fldCharType="begin"/>
        </w:r>
        <w:r>
          <w:rPr>
            <w:rFonts w:ascii="Calibri" w:hAnsi="Calibri" w:cs="Calibri"/>
            <w:noProof/>
            <w:color w:val="1F2D3D"/>
            <w:sz w:val="20"/>
          </w:rPr>
          <w:instrText xml:space="preserve"> PAGEREF _TocK2010 \h </w:instrText>
        </w:r>
        <w:r>
          <w:rPr>
            <w:rFonts w:ascii="Calibri" w:hAnsi="Calibri" w:cs="Calibri"/>
            <w:noProof/>
            <w:color w:val="1F2D3D"/>
            <w:sz w:val="20"/>
          </w:rPr>
          <w:fldChar w:fldCharType="separate"/>
        </w:r>
        <w:r>
          <w:rPr>
            <w:rFonts w:ascii="Calibri" w:hAnsi="Calibri" w:cs="Calibri"/>
            <w:noProof/>
            <w:color w:val="1F2D3D"/>
            <w:sz w:val="20"/>
          </w:rPr>
          <w:t>10</w:t>
        </w:r>
        <w:r>
          <w:rPr>
            <w:rFonts w:ascii="Calibri" w:hAnsi="Calibri" w:cs="Calibri"/>
            <w:noProof/>
            <w:color w:val="1F2D3D"/>
            <w:sz w:val="20"/>
          </w:rPr>
          <w:fldChar w:fldCharType="end"/>
        </w:r>
      </w:hyperlink>
    </w:p>
    <w:p>
      <w:pPr>
        <w:tabs>
          <w:tab w:val="right" w:leader="dot" w:pos="9020"/>
        </w:tabs>
        <w:spacing w:before="0" w:after="30"/>
        <w:ind w:left="360"/>
      </w:pPr>
      <w:hyperlink w:anchor="_TocK2011" w:history="1">
        <w:r>
          <w:rPr>
            <w:rFonts w:ascii="Calibri" w:hAnsi="Calibri" w:cs="Calibri"/>
            <w:noProof/>
            <w:color w:val="1F2D3D"/>
            <w:sz w:val="20"/>
          </w:rPr>
          <w:t xml:space="preserve">Step 5: Create the base kustomization file</w:t>
        </w:r>
        <w:r>
          <w:rPr>
            <w:rFonts w:ascii="Calibri" w:hAnsi="Calibri" w:cs="Calibri"/>
            <w:noProof/>
            <w:color w:val="1F2D3D"/>
            <w:sz w:val="20"/>
          </w:rPr>
          <w:tab/>
        </w:r>
        <w:r>
          <w:rPr>
            <w:rFonts w:ascii="Calibri" w:hAnsi="Calibri" w:cs="Calibri"/>
            <w:noProof/>
            <w:color w:val="1F2D3D"/>
            <w:sz w:val="20"/>
          </w:rPr>
          <w:fldChar w:fldCharType="begin"/>
        </w:r>
        <w:r>
          <w:rPr>
            <w:rFonts w:ascii="Calibri" w:hAnsi="Calibri" w:cs="Calibri"/>
            <w:noProof/>
            <w:color w:val="1F2D3D"/>
            <w:sz w:val="20"/>
          </w:rPr>
          <w:instrText xml:space="preserve"> PAGEREF _TocK2011 \h </w:instrText>
        </w:r>
        <w:r>
          <w:rPr>
            <w:rFonts w:ascii="Calibri" w:hAnsi="Calibri" w:cs="Calibri"/>
            <w:noProof/>
            <w:color w:val="1F2D3D"/>
            <w:sz w:val="20"/>
          </w:rPr>
          <w:fldChar w:fldCharType="separate"/>
        </w:r>
        <w:r>
          <w:rPr>
            <w:rFonts w:ascii="Calibri" w:hAnsi="Calibri" w:cs="Calibri"/>
            <w:noProof/>
            <w:color w:val="1F2D3D"/>
            <w:sz w:val="20"/>
          </w:rPr>
          <w:t>12</w:t>
        </w:r>
        <w:r>
          <w:rPr>
            <w:rFonts w:ascii="Calibri" w:hAnsi="Calibri" w:cs="Calibri"/>
            <w:noProof/>
            <w:color w:val="1F2D3D"/>
            <w:sz w:val="20"/>
          </w:rPr>
          <w:fldChar w:fldCharType="end"/>
        </w:r>
      </w:hyperlink>
    </w:p>
    <w:p>
      <w:pPr>
        <w:tabs>
          <w:tab w:val="right" w:leader="dot" w:pos="9020"/>
        </w:tabs>
        <w:spacing w:before="0" w:after="30"/>
        <w:ind w:left="360"/>
      </w:pPr>
      <w:hyperlink w:anchor="_TocK2012" w:history="1">
        <w:r>
          <w:rPr>
            <w:rFonts w:ascii="Calibri" w:hAnsi="Calibri" w:cs="Calibri"/>
            <w:noProof/>
            <w:color w:val="1F2D3D"/>
            <w:sz w:val="20"/>
          </w:rPr>
          <w:t xml:space="preserve">Step 6: Validate the base configuration</w:t>
        </w:r>
        <w:r>
          <w:rPr>
            <w:rFonts w:ascii="Calibri" w:hAnsi="Calibri" w:cs="Calibri"/>
            <w:noProof/>
            <w:color w:val="1F2D3D"/>
            <w:sz w:val="20"/>
          </w:rPr>
          <w:tab/>
        </w:r>
        <w:r>
          <w:rPr>
            <w:rFonts w:ascii="Calibri" w:hAnsi="Calibri" w:cs="Calibri"/>
            <w:noProof/>
            <w:color w:val="1F2D3D"/>
            <w:sz w:val="20"/>
          </w:rPr>
          <w:fldChar w:fldCharType="begin"/>
        </w:r>
        <w:r>
          <w:rPr>
            <w:rFonts w:ascii="Calibri" w:hAnsi="Calibri" w:cs="Calibri"/>
            <w:noProof/>
            <w:color w:val="1F2D3D"/>
            <w:sz w:val="20"/>
          </w:rPr>
          <w:instrText xml:space="preserve"> PAGEREF _TocK2012 \h </w:instrText>
        </w:r>
        <w:r>
          <w:rPr>
            <w:rFonts w:ascii="Calibri" w:hAnsi="Calibri" w:cs="Calibri"/>
            <w:noProof/>
            <w:color w:val="1F2D3D"/>
            <w:sz w:val="20"/>
          </w:rPr>
          <w:fldChar w:fldCharType="separate"/>
        </w:r>
        <w:r>
          <w:rPr>
            <w:rFonts w:ascii="Calibri" w:hAnsi="Calibri" w:cs="Calibri"/>
            <w:noProof/>
            <w:color w:val="1F2D3D"/>
            <w:sz w:val="20"/>
          </w:rPr>
          <w:t>13</w:t>
        </w:r>
        <w:r>
          <w:rPr>
            <w:rFonts w:ascii="Calibri" w:hAnsi="Calibri" w:cs="Calibri"/>
            <w:noProof/>
            <w:color w:val="1F2D3D"/>
            <w:sz w:val="20"/>
          </w:rPr>
          <w:fldChar w:fldCharType="end"/>
        </w:r>
      </w:hyperlink>
    </w:p>
    <w:p>
      <w:pPr>
        <w:tabs>
          <w:tab w:val="right" w:leader="dot" w:pos="9020"/>
        </w:tabs>
        <w:spacing w:before="0" w:after="30"/>
        <w:ind w:left="360"/>
      </w:pPr>
      <w:hyperlink w:anchor="_TocK2013" w:history="1">
        <w:r>
          <w:rPr>
            <w:rFonts w:ascii="Calibri" w:hAnsi="Calibri" w:cs="Calibri"/>
            <w:noProof/>
            <w:color w:val="1F2D3D"/>
            <w:sz w:val="20"/>
          </w:rPr>
          <w:t xml:space="preserve">Step 7: Create a Development overlay</w:t>
        </w:r>
        <w:r>
          <w:rPr>
            <w:rFonts w:ascii="Calibri" w:hAnsi="Calibri" w:cs="Calibri"/>
            <w:noProof/>
            <w:color w:val="1F2D3D"/>
            <w:sz w:val="20"/>
          </w:rPr>
          <w:tab/>
        </w:r>
        <w:r>
          <w:rPr>
            <w:rFonts w:ascii="Calibri" w:hAnsi="Calibri" w:cs="Calibri"/>
            <w:noProof/>
            <w:color w:val="1F2D3D"/>
            <w:sz w:val="20"/>
          </w:rPr>
          <w:fldChar w:fldCharType="begin"/>
        </w:r>
        <w:r>
          <w:rPr>
            <w:rFonts w:ascii="Calibri" w:hAnsi="Calibri" w:cs="Calibri"/>
            <w:noProof/>
            <w:color w:val="1F2D3D"/>
            <w:sz w:val="20"/>
          </w:rPr>
          <w:instrText xml:space="preserve"> PAGEREF _TocK2013 \h </w:instrText>
        </w:r>
        <w:r>
          <w:rPr>
            <w:rFonts w:ascii="Calibri" w:hAnsi="Calibri" w:cs="Calibri"/>
            <w:noProof/>
            <w:color w:val="1F2D3D"/>
            <w:sz w:val="20"/>
          </w:rPr>
          <w:fldChar w:fldCharType="separate"/>
        </w:r>
        <w:r>
          <w:rPr>
            <w:rFonts w:ascii="Calibri" w:hAnsi="Calibri" w:cs="Calibri"/>
            <w:noProof/>
            <w:color w:val="1F2D3D"/>
            <w:sz w:val="20"/>
          </w:rPr>
          <w:t>14</w:t>
        </w:r>
        <w:r>
          <w:rPr>
            <w:rFonts w:ascii="Calibri" w:hAnsi="Calibri" w:cs="Calibri"/>
            <w:noProof/>
            <w:color w:val="1F2D3D"/>
            <w:sz w:val="20"/>
          </w:rPr>
          <w:fldChar w:fldCharType="end"/>
        </w:r>
      </w:hyperlink>
    </w:p>
    <w:p>
      <w:pPr>
        <w:tabs>
          <w:tab w:val="right" w:leader="dot" w:pos="9020"/>
        </w:tabs>
        <w:spacing w:before="0" w:after="30"/>
        <w:ind w:left="360"/>
      </w:pPr>
      <w:hyperlink w:anchor="_TocK2014" w:history="1">
        <w:r>
          <w:rPr>
            <w:rFonts w:ascii="Calibri" w:hAnsi="Calibri" w:cs="Calibri"/>
            <w:noProof/>
            <w:color w:val="1F2D3D"/>
            <w:sz w:val="20"/>
          </w:rPr>
          <w:t xml:space="preserve">Step 8: Create a Production overlay</w:t>
        </w:r>
        <w:r>
          <w:rPr>
            <w:rFonts w:ascii="Calibri" w:hAnsi="Calibri" w:cs="Calibri"/>
            <w:noProof/>
            <w:color w:val="1F2D3D"/>
            <w:sz w:val="20"/>
          </w:rPr>
          <w:tab/>
        </w:r>
        <w:r>
          <w:rPr>
            <w:rFonts w:ascii="Calibri" w:hAnsi="Calibri" w:cs="Calibri"/>
            <w:noProof/>
            <w:color w:val="1F2D3D"/>
            <w:sz w:val="20"/>
          </w:rPr>
          <w:fldChar w:fldCharType="begin"/>
        </w:r>
        <w:r>
          <w:rPr>
            <w:rFonts w:ascii="Calibri" w:hAnsi="Calibri" w:cs="Calibri"/>
            <w:noProof/>
            <w:color w:val="1F2D3D"/>
            <w:sz w:val="20"/>
          </w:rPr>
          <w:instrText xml:space="preserve"> PAGEREF _TocK2014 \h </w:instrText>
        </w:r>
        <w:r>
          <w:rPr>
            <w:rFonts w:ascii="Calibri" w:hAnsi="Calibri" w:cs="Calibri"/>
            <w:noProof/>
            <w:color w:val="1F2D3D"/>
            <w:sz w:val="20"/>
          </w:rPr>
          <w:fldChar w:fldCharType="separate"/>
        </w:r>
        <w:r>
          <w:rPr>
            <w:rFonts w:ascii="Calibri" w:hAnsi="Calibri" w:cs="Calibri"/>
            <w:noProof/>
            <w:color w:val="1F2D3D"/>
            <w:sz w:val="20"/>
          </w:rPr>
          <w:t>16</w:t>
        </w:r>
        <w:r>
          <w:rPr>
            <w:rFonts w:ascii="Calibri" w:hAnsi="Calibri" w:cs="Calibri"/>
            <w:noProof/>
            <w:color w:val="1F2D3D"/>
            <w:sz w:val="20"/>
          </w:rPr>
          <w:fldChar w:fldCharType="end"/>
        </w:r>
      </w:hyperlink>
    </w:p>
    <w:p>
      <w:pPr>
        <w:tabs>
          <w:tab w:val="right" w:leader="dot" w:pos="9020"/>
        </w:tabs>
        <w:spacing w:before="0" w:after="30"/>
        <w:ind w:left="360"/>
      </w:pPr>
      <w:hyperlink w:anchor="_TocK2015" w:history="1">
        <w:r>
          <w:rPr>
            <w:rFonts w:ascii="Calibri" w:hAnsi="Calibri" w:cs="Calibri"/>
            <w:noProof/>
            <w:color w:val="1F2D3D"/>
            <w:sz w:val="20"/>
          </w:rPr>
          <w:t xml:space="preserve">Step 9: Create environment namespaces</w:t>
        </w:r>
        <w:r>
          <w:rPr>
            <w:rFonts w:ascii="Calibri" w:hAnsi="Calibri" w:cs="Calibri"/>
            <w:noProof/>
            <w:color w:val="1F2D3D"/>
            <w:sz w:val="20"/>
          </w:rPr>
          <w:tab/>
        </w:r>
        <w:r>
          <w:rPr>
            <w:rFonts w:ascii="Calibri" w:hAnsi="Calibri" w:cs="Calibri"/>
            <w:noProof/>
            <w:color w:val="1F2D3D"/>
            <w:sz w:val="20"/>
          </w:rPr>
          <w:fldChar w:fldCharType="begin"/>
        </w:r>
        <w:r>
          <w:rPr>
            <w:rFonts w:ascii="Calibri" w:hAnsi="Calibri" w:cs="Calibri"/>
            <w:noProof/>
            <w:color w:val="1F2D3D"/>
            <w:sz w:val="20"/>
          </w:rPr>
          <w:instrText xml:space="preserve"> PAGEREF _TocK2015 \h </w:instrText>
        </w:r>
        <w:r>
          <w:rPr>
            <w:rFonts w:ascii="Calibri" w:hAnsi="Calibri" w:cs="Calibri"/>
            <w:noProof/>
            <w:color w:val="1F2D3D"/>
            <w:sz w:val="20"/>
          </w:rPr>
          <w:fldChar w:fldCharType="separate"/>
        </w:r>
        <w:r>
          <w:rPr>
            <w:rFonts w:ascii="Calibri" w:hAnsi="Calibri" w:cs="Calibri"/>
            <w:noProof/>
            <w:color w:val="1F2D3D"/>
            <w:sz w:val="20"/>
          </w:rPr>
          <w:t>17</w:t>
        </w:r>
        <w:r>
          <w:rPr>
            <w:rFonts w:ascii="Calibri" w:hAnsi="Calibri" w:cs="Calibri"/>
            <w:noProof/>
            <w:color w:val="1F2D3D"/>
            <w:sz w:val="20"/>
          </w:rPr>
          <w:fldChar w:fldCharType="end"/>
        </w:r>
      </w:hyperlink>
    </w:p>
    <w:p>
      <w:pPr>
        <w:tabs>
          <w:tab w:val="right" w:leader="dot" w:pos="9020"/>
        </w:tabs>
        <w:spacing w:before="0" w:after="30"/>
        <w:ind w:left="360"/>
      </w:pPr>
      <w:hyperlink w:anchor="_TocK2016" w:history="1">
        <w:r>
          <w:rPr>
            <w:rFonts w:ascii="Calibri" w:hAnsi="Calibri" w:cs="Calibri"/>
            <w:noProof/>
            <w:color w:val="1F2D3D"/>
            <w:sz w:val="20"/>
          </w:rPr>
          <w:t xml:space="preserve">Step 10: Deploy the Development environment</w:t>
        </w:r>
        <w:r>
          <w:rPr>
            <w:rFonts w:ascii="Calibri" w:hAnsi="Calibri" w:cs="Calibri"/>
            <w:noProof/>
            <w:color w:val="1F2D3D"/>
            <w:sz w:val="20"/>
          </w:rPr>
          <w:tab/>
        </w:r>
        <w:r>
          <w:rPr>
            <w:rFonts w:ascii="Calibri" w:hAnsi="Calibri" w:cs="Calibri"/>
            <w:noProof/>
            <w:color w:val="1F2D3D"/>
            <w:sz w:val="20"/>
          </w:rPr>
          <w:fldChar w:fldCharType="begin"/>
        </w:r>
        <w:r>
          <w:rPr>
            <w:rFonts w:ascii="Calibri" w:hAnsi="Calibri" w:cs="Calibri"/>
            <w:noProof/>
            <w:color w:val="1F2D3D"/>
            <w:sz w:val="20"/>
          </w:rPr>
          <w:instrText xml:space="preserve"> PAGEREF _TocK2016 \h </w:instrText>
        </w:r>
        <w:r>
          <w:rPr>
            <w:rFonts w:ascii="Calibri" w:hAnsi="Calibri" w:cs="Calibri"/>
            <w:noProof/>
            <w:color w:val="1F2D3D"/>
            <w:sz w:val="20"/>
          </w:rPr>
          <w:fldChar w:fldCharType="separate"/>
        </w:r>
        <w:r>
          <w:rPr>
            <w:rFonts w:ascii="Calibri" w:hAnsi="Calibri" w:cs="Calibri"/>
            <w:noProof/>
            <w:color w:val="1F2D3D"/>
            <w:sz w:val="20"/>
          </w:rPr>
          <w:t>18</w:t>
        </w:r>
        <w:r>
          <w:rPr>
            <w:rFonts w:ascii="Calibri" w:hAnsi="Calibri" w:cs="Calibri"/>
            <w:noProof/>
            <w:color w:val="1F2D3D"/>
            <w:sz w:val="20"/>
          </w:rPr>
          <w:fldChar w:fldCharType="end"/>
        </w:r>
      </w:hyperlink>
    </w:p>
    <w:p>
      <w:pPr>
        <w:tabs>
          <w:tab w:val="right" w:leader="dot" w:pos="9020"/>
        </w:tabs>
        <w:spacing w:before="0" w:after="30"/>
        <w:ind w:left="360"/>
      </w:pPr>
      <w:hyperlink w:anchor="_TocK2017" w:history="1">
        <w:r>
          <w:rPr>
            <w:rFonts w:ascii="Calibri" w:hAnsi="Calibri" w:cs="Calibri"/>
            <w:noProof/>
            <w:color w:val="1F2D3D"/>
            <w:sz w:val="20"/>
          </w:rPr>
          <w:t xml:space="preserve">Step 11: Access the Dev application</w:t>
        </w:r>
        <w:r>
          <w:rPr>
            <w:rFonts w:ascii="Calibri" w:hAnsi="Calibri" w:cs="Calibri"/>
            <w:noProof/>
            <w:color w:val="1F2D3D"/>
            <w:sz w:val="20"/>
          </w:rPr>
          <w:tab/>
        </w:r>
        <w:r>
          <w:rPr>
            <w:rFonts w:ascii="Calibri" w:hAnsi="Calibri" w:cs="Calibri"/>
            <w:noProof/>
            <w:color w:val="1F2D3D"/>
            <w:sz w:val="20"/>
          </w:rPr>
          <w:fldChar w:fldCharType="begin"/>
        </w:r>
        <w:r>
          <w:rPr>
            <w:rFonts w:ascii="Calibri" w:hAnsi="Calibri" w:cs="Calibri"/>
            <w:noProof/>
            <w:color w:val="1F2D3D"/>
            <w:sz w:val="20"/>
          </w:rPr>
          <w:instrText xml:space="preserve"> PAGEREF _TocK2017 \h </w:instrText>
        </w:r>
        <w:r>
          <w:rPr>
            <w:rFonts w:ascii="Calibri" w:hAnsi="Calibri" w:cs="Calibri"/>
            <w:noProof/>
            <w:color w:val="1F2D3D"/>
            <w:sz w:val="20"/>
          </w:rPr>
          <w:fldChar w:fldCharType="separate"/>
        </w:r>
        <w:r>
          <w:rPr>
            <w:rFonts w:ascii="Calibri" w:hAnsi="Calibri" w:cs="Calibri"/>
            <w:noProof/>
            <w:color w:val="1F2D3D"/>
            <w:sz w:val="20"/>
          </w:rPr>
          <w:t>19</w:t>
        </w:r>
        <w:r>
          <w:rPr>
            <w:rFonts w:ascii="Calibri" w:hAnsi="Calibri" w:cs="Calibri"/>
            <w:noProof/>
            <w:color w:val="1F2D3D"/>
            <w:sz w:val="20"/>
          </w:rPr>
          <w:fldChar w:fldCharType="end"/>
        </w:r>
      </w:hyperlink>
    </w:p>
    <w:p>
      <w:pPr>
        <w:tabs>
          <w:tab w:val="right" w:leader="dot" w:pos="9020"/>
        </w:tabs>
        <w:spacing w:before="0" w:after="30"/>
        <w:ind w:left="360"/>
      </w:pPr>
      <w:hyperlink w:anchor="_TocK2018" w:history="1">
        <w:r>
          <w:rPr>
            <w:rFonts w:ascii="Calibri" w:hAnsi="Calibri" w:cs="Calibri"/>
            <w:noProof/>
            <w:color w:val="1F2D3D"/>
            <w:sz w:val="20"/>
          </w:rPr>
          <w:t xml:space="preserve">Step 12: Deploy the Production environment</w:t>
        </w:r>
        <w:r>
          <w:rPr>
            <w:rFonts w:ascii="Calibri" w:hAnsi="Calibri" w:cs="Calibri"/>
            <w:noProof/>
            <w:color w:val="1F2D3D"/>
            <w:sz w:val="20"/>
          </w:rPr>
          <w:tab/>
        </w:r>
        <w:r>
          <w:rPr>
            <w:rFonts w:ascii="Calibri" w:hAnsi="Calibri" w:cs="Calibri"/>
            <w:noProof/>
            <w:color w:val="1F2D3D"/>
            <w:sz w:val="20"/>
          </w:rPr>
          <w:fldChar w:fldCharType="begin"/>
        </w:r>
        <w:r>
          <w:rPr>
            <w:rFonts w:ascii="Calibri" w:hAnsi="Calibri" w:cs="Calibri"/>
            <w:noProof/>
            <w:color w:val="1F2D3D"/>
            <w:sz w:val="20"/>
          </w:rPr>
          <w:instrText xml:space="preserve"> PAGEREF _TocK2018 \h </w:instrText>
        </w:r>
        <w:r>
          <w:rPr>
            <w:rFonts w:ascii="Calibri" w:hAnsi="Calibri" w:cs="Calibri"/>
            <w:noProof/>
            <w:color w:val="1F2D3D"/>
            <w:sz w:val="20"/>
          </w:rPr>
          <w:fldChar w:fldCharType="separate"/>
        </w:r>
        <w:r>
          <w:rPr>
            <w:rFonts w:ascii="Calibri" w:hAnsi="Calibri" w:cs="Calibri"/>
            <w:noProof/>
            <w:color w:val="1F2D3D"/>
            <w:sz w:val="20"/>
          </w:rPr>
          <w:t>21</w:t>
        </w:r>
        <w:r>
          <w:rPr>
            <w:rFonts w:ascii="Calibri" w:hAnsi="Calibri" w:cs="Calibri"/>
            <w:noProof/>
            <w:color w:val="1F2D3D"/>
            <w:sz w:val="20"/>
          </w:rPr>
          <w:fldChar w:fldCharType="end"/>
        </w:r>
      </w:hyperlink>
    </w:p>
    <w:p>
      <w:pPr>
        <w:tabs>
          <w:tab w:val="right" w:leader="dot" w:pos="9020"/>
        </w:tabs>
        <w:spacing w:before="0" w:after="30"/>
        <w:ind w:left="360"/>
      </w:pPr>
      <w:hyperlink w:anchor="_TocK2019" w:history="1">
        <w:r>
          <w:rPr>
            <w:rFonts w:ascii="Calibri" w:hAnsi="Calibri" w:cs="Calibri"/>
            <w:noProof/>
            <w:color w:val="1F2D3D"/>
            <w:sz w:val="20"/>
          </w:rPr>
          <w:t xml:space="preserve">Step 13: Compare Development and Production</w:t>
        </w:r>
        <w:r>
          <w:rPr>
            <w:rFonts w:ascii="Calibri" w:hAnsi="Calibri" w:cs="Calibri"/>
            <w:noProof/>
            <w:color w:val="1F2D3D"/>
            <w:sz w:val="20"/>
          </w:rPr>
          <w:tab/>
        </w:r>
        <w:r>
          <w:rPr>
            <w:rFonts w:ascii="Calibri" w:hAnsi="Calibri" w:cs="Calibri"/>
            <w:noProof/>
            <w:color w:val="1F2D3D"/>
            <w:sz w:val="20"/>
          </w:rPr>
          <w:fldChar w:fldCharType="begin"/>
        </w:r>
        <w:r>
          <w:rPr>
            <w:rFonts w:ascii="Calibri" w:hAnsi="Calibri" w:cs="Calibri"/>
            <w:noProof/>
            <w:color w:val="1F2D3D"/>
            <w:sz w:val="20"/>
          </w:rPr>
          <w:instrText xml:space="preserve"> PAGEREF _TocK2019 \h </w:instrText>
        </w:r>
        <w:r>
          <w:rPr>
            <w:rFonts w:ascii="Calibri" w:hAnsi="Calibri" w:cs="Calibri"/>
            <w:noProof/>
            <w:color w:val="1F2D3D"/>
            <w:sz w:val="20"/>
          </w:rPr>
          <w:fldChar w:fldCharType="separate"/>
        </w:r>
        <w:r>
          <w:rPr>
            <w:rFonts w:ascii="Calibri" w:hAnsi="Calibri" w:cs="Calibri"/>
            <w:noProof/>
            <w:color w:val="1F2D3D"/>
            <w:sz w:val="20"/>
          </w:rPr>
          <w:t>22</w:t>
        </w:r>
        <w:r>
          <w:rPr>
            <w:rFonts w:ascii="Calibri" w:hAnsi="Calibri" w:cs="Calibri"/>
            <w:noProof/>
            <w:color w:val="1F2D3D"/>
            <w:sz w:val="20"/>
          </w:rPr>
          <w:fldChar w:fldCharType="end"/>
        </w:r>
      </w:hyperlink>
    </w:p>
    <w:p>
      <w:pPr>
        <w:tabs>
          <w:tab w:val="right" w:leader="dot" w:pos="9020"/>
        </w:tabs>
        <w:spacing w:before="0" w:after="30"/>
        <w:ind w:left="360"/>
      </w:pPr>
      <w:hyperlink w:anchor="_TocK2020" w:history="1">
        <w:r>
          <w:rPr>
            <w:rFonts w:ascii="Calibri" w:hAnsi="Calibri" w:cs="Calibri"/>
            <w:noProof/>
            <w:color w:val="1F2D3D"/>
            <w:sz w:val="20"/>
          </w:rPr>
          <w:t xml:space="preserve">Step 14: Inspect the generated manifests</w:t>
        </w:r>
        <w:r>
          <w:rPr>
            <w:rFonts w:ascii="Calibri" w:hAnsi="Calibri" w:cs="Calibri"/>
            <w:noProof/>
            <w:color w:val="1F2D3D"/>
            <w:sz w:val="20"/>
          </w:rPr>
          <w:tab/>
        </w:r>
        <w:r>
          <w:rPr>
            <w:rFonts w:ascii="Calibri" w:hAnsi="Calibri" w:cs="Calibri"/>
            <w:noProof/>
            <w:color w:val="1F2D3D"/>
            <w:sz w:val="20"/>
          </w:rPr>
          <w:fldChar w:fldCharType="begin"/>
        </w:r>
        <w:r>
          <w:rPr>
            <w:rFonts w:ascii="Calibri" w:hAnsi="Calibri" w:cs="Calibri"/>
            <w:noProof/>
            <w:color w:val="1F2D3D"/>
            <w:sz w:val="20"/>
          </w:rPr>
          <w:instrText xml:space="preserve"> PAGEREF _TocK2020 \h </w:instrText>
        </w:r>
        <w:r>
          <w:rPr>
            <w:rFonts w:ascii="Calibri" w:hAnsi="Calibri" w:cs="Calibri"/>
            <w:noProof/>
            <w:color w:val="1F2D3D"/>
            <w:sz w:val="20"/>
          </w:rPr>
          <w:fldChar w:fldCharType="separate"/>
        </w:r>
        <w:r>
          <w:rPr>
            <w:rFonts w:ascii="Calibri" w:hAnsi="Calibri" w:cs="Calibri"/>
            <w:noProof/>
            <w:color w:val="1F2D3D"/>
            <w:sz w:val="20"/>
          </w:rPr>
          <w:t>23</w:t>
        </w:r>
        <w:r>
          <w:rPr>
            <w:rFonts w:ascii="Calibri" w:hAnsi="Calibri" w:cs="Calibri"/>
            <w:noProof/>
            <w:color w:val="1F2D3D"/>
            <w:sz w:val="20"/>
          </w:rPr>
          <w:fldChar w:fldCharType="end"/>
        </w:r>
      </w:hyperlink>
    </w:p>
    <w:p>
      <w:pPr>
        <w:tabs>
          <w:tab w:val="right" w:leader="dot" w:pos="9020"/>
        </w:tabs>
        <w:spacing w:before="0" w:after="30"/>
        <w:ind w:left="360"/>
      </w:pPr>
      <w:hyperlink w:anchor="_TocK2021" w:history="1">
        <w:r>
          <w:rPr>
            <w:rFonts w:ascii="Calibri" w:hAnsi="Calibri" w:cs="Calibri"/>
            <w:noProof/>
            <w:color w:val="1F2D3D"/>
            <w:sz w:val="20"/>
          </w:rPr>
          <w:t xml:space="preserve">Step 15: Clean up</w:t>
        </w:r>
        <w:r>
          <w:rPr>
            <w:rFonts w:ascii="Calibri" w:hAnsi="Calibri" w:cs="Calibri"/>
            <w:noProof/>
            <w:color w:val="1F2D3D"/>
            <w:sz w:val="20"/>
          </w:rPr>
          <w:tab/>
        </w:r>
        <w:r>
          <w:rPr>
            <w:rFonts w:ascii="Calibri" w:hAnsi="Calibri" w:cs="Calibri"/>
            <w:noProof/>
            <w:color w:val="1F2D3D"/>
            <w:sz w:val="20"/>
          </w:rPr>
          <w:fldChar w:fldCharType="begin"/>
        </w:r>
        <w:r>
          <w:rPr>
            <w:rFonts w:ascii="Calibri" w:hAnsi="Calibri" w:cs="Calibri"/>
            <w:noProof/>
            <w:color w:val="1F2D3D"/>
            <w:sz w:val="20"/>
          </w:rPr>
          <w:instrText xml:space="preserve"> PAGEREF _TocK2021 \h </w:instrText>
        </w:r>
        <w:r>
          <w:rPr>
            <w:rFonts w:ascii="Calibri" w:hAnsi="Calibri" w:cs="Calibri"/>
            <w:noProof/>
            <w:color w:val="1F2D3D"/>
            <w:sz w:val="20"/>
          </w:rPr>
          <w:fldChar w:fldCharType="separate"/>
        </w:r>
        <w:r>
          <w:rPr>
            <w:rFonts w:ascii="Calibri" w:hAnsi="Calibri" w:cs="Calibri"/>
            <w:noProof/>
            <w:color w:val="1F2D3D"/>
            <w:sz w:val="20"/>
          </w:rPr>
          <w:t>25</w:t>
        </w:r>
        <w:r>
          <w:rPr>
            <w:rFonts w:ascii="Calibri" w:hAnsi="Calibri" w:cs="Calibri"/>
            <w:noProof/>
            <w:color w:val="1F2D3D"/>
            <w:sz w:val="20"/>
          </w:rPr>
          <w:fldChar w:fldCharType="end"/>
        </w:r>
      </w:hyperlink>
    </w:p>
    <w:p>
      <w:pPr>
        <w:tabs>
          <w:tab w:val="right" w:leader="dot" w:pos="9020"/>
        </w:tabs>
        <w:spacing w:before="80" w:after="30"/>
        <w:ind w:left="0"/>
      </w:pPr>
      <w:hyperlink w:anchor="_TocK2022" w:history="1">
        <w:r>
          <w:rPr>
            <w:rFonts w:ascii="Calibri" w:hAnsi="Calibri" w:cs="Calibri"/>
            <w:b/>
            <w:bCs/>
            <w:noProof/>
            <w:color w:val="1F2D3D"/>
            <w:sz w:val="21"/>
          </w:rPr>
          <w:t xml:space="preserve">5. Enterprise Takeaways</w:t>
        </w:r>
        <w:r>
          <w:rPr>
            <w:rFonts w:ascii="Calibri" w:hAnsi="Calibri" w:cs="Calibri"/>
            <w:b/>
            <w:bCs/>
            <w:noProof/>
            <w:color w:val="1F2D3D"/>
            <w:sz w:val="21"/>
          </w:rPr>
          <w:tab/>
        </w:r>
        <w:r>
          <w:rPr>
            <w:rFonts w:ascii="Calibri" w:hAnsi="Calibri" w:cs="Calibri"/>
            <w:b/>
            <w:bCs/>
            <w:noProof/>
            <w:color w:val="1F2D3D"/>
            <w:sz w:val="21"/>
          </w:rPr>
          <w:fldChar w:fldCharType="begin"/>
        </w:r>
        <w:r>
          <w:rPr>
            <w:rFonts w:ascii="Calibri" w:hAnsi="Calibri" w:cs="Calibri"/>
            <w:b/>
            <w:bCs/>
            <w:noProof/>
            <w:color w:val="1F2D3D"/>
            <w:sz w:val="21"/>
          </w:rPr>
          <w:instrText xml:space="preserve"> PAGEREF _TocK2022 \h </w:instrText>
        </w:r>
        <w:r>
          <w:rPr>
            <w:rFonts w:ascii="Calibri" w:hAnsi="Calibri" w:cs="Calibri"/>
            <w:b/>
            <w:bCs/>
            <w:noProof/>
            <w:color w:val="1F2D3D"/>
            <w:sz w:val="21"/>
          </w:rPr>
          <w:fldChar w:fldCharType="separate"/>
        </w:r>
        <w:r>
          <w:rPr>
            <w:rFonts w:ascii="Calibri" w:hAnsi="Calibri" w:cs="Calibri"/>
            <w:b/>
            <w:bCs/>
            <w:noProof/>
            <w:color w:val="1F2D3D"/>
            <w:sz w:val="21"/>
          </w:rPr>
          <w:t>27</w:t>
        </w:r>
        <w:r>
          <w:rPr>
            <w:rFonts w:ascii="Calibri" w:hAnsi="Calibri" w:cs="Calibri"/>
            <w:b/>
            <w:bCs/>
            <w:noProof/>
            <w:color w:val="1F2D3D"/>
            <w:sz w:val="21"/>
          </w:rPr>
          <w:fldChar w:fldCharType="end"/>
        </w:r>
      </w:hyperlink>
    </w:p>
    <w:p>
      <w:pPr>
        <w:tabs>
          <w:tab w:val="right" w:leader="dot" w:pos="9020"/>
        </w:tabs>
        <w:spacing w:before="0" w:after="30"/>
        <w:ind w:left="360"/>
      </w:pPr>
      <w:hyperlink w:anchor="_TocK2023" w:history="1">
        <w:r>
          <w:rPr>
            <w:rFonts w:ascii="Calibri" w:hAnsi="Calibri" w:cs="Calibri"/>
            <w:noProof/>
            <w:color w:val="1F2D3D"/>
            <w:sz w:val="20"/>
          </w:rPr>
          <w:t xml:space="preserve">Key commands summary</w:t>
        </w:r>
        <w:r>
          <w:rPr>
            <w:rFonts w:ascii="Calibri" w:hAnsi="Calibri" w:cs="Calibri"/>
            <w:noProof/>
            <w:color w:val="1F2D3D"/>
            <w:sz w:val="20"/>
          </w:rPr>
          <w:tab/>
        </w:r>
        <w:r>
          <w:rPr>
            <w:rFonts w:ascii="Calibri" w:hAnsi="Calibri" w:cs="Calibri"/>
            <w:noProof/>
            <w:color w:val="1F2D3D"/>
            <w:sz w:val="20"/>
          </w:rPr>
          <w:fldChar w:fldCharType="begin"/>
        </w:r>
        <w:r>
          <w:rPr>
            <w:rFonts w:ascii="Calibri" w:hAnsi="Calibri" w:cs="Calibri"/>
            <w:noProof/>
            <w:color w:val="1F2D3D"/>
            <w:sz w:val="20"/>
          </w:rPr>
          <w:instrText xml:space="preserve"> PAGEREF _TocK2023 \h </w:instrText>
        </w:r>
        <w:r>
          <w:rPr>
            <w:rFonts w:ascii="Calibri" w:hAnsi="Calibri" w:cs="Calibri"/>
            <w:noProof/>
            <w:color w:val="1F2D3D"/>
            <w:sz w:val="20"/>
          </w:rPr>
          <w:fldChar w:fldCharType="separate"/>
        </w:r>
        <w:r>
          <w:rPr>
            <w:rFonts w:ascii="Calibri" w:hAnsi="Calibri" w:cs="Calibri"/>
            <w:noProof/>
            <w:color w:val="1F2D3D"/>
            <w:sz w:val="20"/>
          </w:rPr>
          <w:t>27</w:t>
        </w:r>
        <w:r>
          <w:rPr>
            <w:rFonts w:ascii="Calibri" w:hAnsi="Calibri" w:cs="Calibri"/>
            <w:noProof/>
            <w:color w:val="1F2D3D"/>
            <w:sz w:val="20"/>
          </w:rPr>
          <w:fldChar w:fldCharType="end"/>
        </w:r>
      </w:hyperlink>
    </w:p>
    <w:p>
      <w:pPr>
        <w:tabs>
          <w:tab w:val="right" w:leader="dot" w:pos="9020"/>
        </w:tabs>
        <w:spacing w:before="0" w:after="30"/>
        <w:ind w:left="360"/>
      </w:pPr>
      <w:hyperlink w:anchor="_TocK2024" w:history="1">
        <w:r>
          <w:rPr>
            <w:rFonts w:ascii="Calibri" w:hAnsi="Calibri" w:cs="Calibri"/>
            <w:noProof/>
            <w:color w:val="1F2D3D"/>
            <w:sz w:val="20"/>
          </w:rPr>
          <w:t xml:space="preserve">Troubleshooting</w:t>
        </w:r>
        <w:r>
          <w:rPr>
            <w:rFonts w:ascii="Calibri" w:hAnsi="Calibri" w:cs="Calibri"/>
            <w:noProof/>
            <w:color w:val="1F2D3D"/>
            <w:sz w:val="20"/>
          </w:rPr>
          <w:tab/>
        </w:r>
        <w:r>
          <w:rPr>
            <w:rFonts w:ascii="Calibri" w:hAnsi="Calibri" w:cs="Calibri"/>
            <w:noProof/>
            <w:color w:val="1F2D3D"/>
            <w:sz w:val="20"/>
          </w:rPr>
          <w:fldChar w:fldCharType="begin"/>
        </w:r>
        <w:r>
          <w:rPr>
            <w:rFonts w:ascii="Calibri" w:hAnsi="Calibri" w:cs="Calibri"/>
            <w:noProof/>
            <w:color w:val="1F2D3D"/>
            <w:sz w:val="20"/>
          </w:rPr>
          <w:instrText xml:space="preserve"> PAGEREF _TocK2024 \h </w:instrText>
        </w:r>
        <w:r>
          <w:rPr>
            <w:rFonts w:ascii="Calibri" w:hAnsi="Calibri" w:cs="Calibri"/>
            <w:noProof/>
            <w:color w:val="1F2D3D"/>
            <w:sz w:val="20"/>
          </w:rPr>
          <w:fldChar w:fldCharType="separate"/>
        </w:r>
        <w:r>
          <w:rPr>
            <w:rFonts w:ascii="Calibri" w:hAnsi="Calibri" w:cs="Calibri"/>
            <w:noProof/>
            <w:color w:val="1F2D3D"/>
            <w:sz w:val="20"/>
          </w:rPr>
          <w:t>27</w:t>
        </w:r>
        <w:r>
          <w:rPr>
            <w:rFonts w:ascii="Calibri" w:hAnsi="Calibri" w:cs="Calibri"/>
            <w:noProof/>
            <w:color w:val="1F2D3D"/>
            <w:sz w:val="20"/>
          </w:rPr>
          <w:fldChar w:fldCharType="end"/>
        </w:r>
      </w:hyperlink>
    </w:p>
    <w:p>
      <w:pPr>
        <w:tabs>
          <w:tab w:val="right" w:leader="dot" w:pos="9020"/>
        </w:tabs>
        <w:spacing w:before="0" w:after="30"/>
        <w:ind w:left="360"/>
      </w:pPr>
      <w:hyperlink w:anchor="_TocK2025" w:history="1">
        <w:r>
          <w:rPr>
            <w:rFonts w:ascii="Calibri" w:hAnsi="Calibri" w:cs="Calibri"/>
            <w:noProof/>
            <w:color w:val="1F2D3D"/>
            <w:sz w:val="20"/>
          </w:rPr>
          <w:t xml:space="preserve">Self-check</w:t>
        </w:r>
        <w:r>
          <w:rPr>
            <w:rFonts w:ascii="Calibri" w:hAnsi="Calibri" w:cs="Calibri"/>
            <w:noProof/>
            <w:color w:val="1F2D3D"/>
            <w:sz w:val="20"/>
          </w:rPr>
          <w:tab/>
        </w:r>
        <w:r>
          <w:rPr>
            <w:rFonts w:ascii="Calibri" w:hAnsi="Calibri" w:cs="Calibri"/>
            <w:noProof/>
            <w:color w:val="1F2D3D"/>
            <w:sz w:val="20"/>
          </w:rPr>
          <w:fldChar w:fldCharType="begin"/>
        </w:r>
        <w:r>
          <w:rPr>
            <w:rFonts w:ascii="Calibri" w:hAnsi="Calibri" w:cs="Calibri"/>
            <w:noProof/>
            <w:color w:val="1F2D3D"/>
            <w:sz w:val="20"/>
          </w:rPr>
          <w:instrText xml:space="preserve"> PAGEREF _TocK2025 \h </w:instrText>
        </w:r>
        <w:r>
          <w:rPr>
            <w:rFonts w:ascii="Calibri" w:hAnsi="Calibri" w:cs="Calibri"/>
            <w:noProof/>
            <w:color w:val="1F2D3D"/>
            <w:sz w:val="20"/>
          </w:rPr>
          <w:fldChar w:fldCharType="separate"/>
        </w:r>
        <w:r>
          <w:rPr>
            <w:rFonts w:ascii="Calibri" w:hAnsi="Calibri" w:cs="Calibri"/>
            <w:noProof/>
            <w:color w:val="1F2D3D"/>
            <w:sz w:val="20"/>
          </w:rPr>
          <w:t>28</w:t>
        </w:r>
        <w:r>
          <w:rPr>
            <w:rFonts w:ascii="Calibri" w:hAnsi="Calibri" w:cs="Calibri"/>
            <w:noProof/>
            <w:color w:val="1F2D3D"/>
            <w:sz w:val="20"/>
          </w:rPr>
          <w:fldChar w:fldCharType="end"/>
        </w:r>
      </w:hyperlink>
    </w:p>
    <w:p>
      <w:pPr>
        <w:tabs>
          <w:tab w:val="right" w:leader="dot" w:pos="9020"/>
        </w:tabs>
        <w:spacing w:before="0" w:after="30"/>
        <w:ind w:left="360"/>
      </w:pPr>
      <w:hyperlink w:anchor="_TocK2026" w:history="1">
        <w:r>
          <w:rPr>
            <w:rFonts w:ascii="Calibri" w:hAnsi="Calibri" w:cs="Calibri"/>
            <w:noProof/>
            <w:color w:val="1F2D3D"/>
            <w:sz w:val="20"/>
          </w:rPr>
          <w:t xml:space="preserve">Lab conclusion</w:t>
        </w:r>
        <w:r>
          <w:rPr>
            <w:rFonts w:ascii="Calibri" w:hAnsi="Calibri" w:cs="Calibri"/>
            <w:noProof/>
            <w:color w:val="1F2D3D"/>
            <w:sz w:val="20"/>
          </w:rPr>
          <w:tab/>
        </w:r>
        <w:r>
          <w:rPr>
            <w:rFonts w:ascii="Calibri" w:hAnsi="Calibri" w:cs="Calibri"/>
            <w:noProof/>
            <w:color w:val="1F2D3D"/>
            <w:sz w:val="20"/>
          </w:rPr>
          <w:fldChar w:fldCharType="begin"/>
        </w:r>
        <w:r>
          <w:rPr>
            <w:rFonts w:ascii="Calibri" w:hAnsi="Calibri" w:cs="Calibri"/>
            <w:noProof/>
            <w:color w:val="1F2D3D"/>
            <w:sz w:val="20"/>
          </w:rPr>
          <w:instrText xml:space="preserve"> PAGEREF _TocK2026 \h </w:instrText>
        </w:r>
        <w:r>
          <w:rPr>
            <w:rFonts w:ascii="Calibri" w:hAnsi="Calibri" w:cs="Calibri"/>
            <w:noProof/>
            <w:color w:val="1F2D3D"/>
            <w:sz w:val="20"/>
          </w:rPr>
          <w:fldChar w:fldCharType="separate"/>
        </w:r>
        <w:r>
          <w:rPr>
            <w:rFonts w:ascii="Calibri" w:hAnsi="Calibri" w:cs="Calibri"/>
            <w:noProof/>
            <w:color w:val="1F2D3D"/>
            <w:sz w:val="20"/>
          </w:rPr>
          <w:t>28</w:t>
        </w:r>
        <w:r>
          <w:rPr>
            <w:rFonts w:ascii="Calibri" w:hAnsi="Calibri" w:cs="Calibri"/>
            <w:noProof/>
            <w:color w:val="1F2D3D"/>
            <w:sz w:val="20"/>
          </w:rPr>
          <w:fldChar w:fldCharType="end"/>
        </w:r>
      </w:hyperlink>
    </w:p>
    <w:p>
      <w:pPr>
        <w:pStyle w:val="Heading1"/>
        <w:pageBreakBefore/>
        <w:spacing w:before="120" w:after="160"/>
        <w:rPr>
          <w:rFonts w:ascii="Calibri" w:hAnsi="Calibri" w:cs="Calibri"/>
          <w:b/>
          <w:color w:val="E36C0A"/>
          <w:sz w:val="34"/>
          <w:szCs w:val="34"/>
        </w:rPr>
      </w:pPr>
      <w:bookmarkStart w:id="2001" w:name="_TocK2001"/>
      <w:r>
        <w:rPr>
          <w:rFonts w:ascii="Calibri" w:hAnsi="Calibri" w:cs="Calibri"/>
          <w:b/>
          <w:color w:val="E36C0A"/>
          <w:sz w:val="34"/>
          <w:szCs w:val="34"/>
        </w:rPr>
        <w:t xml:space="preserve">1. Lab Overview</w:t>
      </w:r>
      <w:bookmarkEnd w:id="2001"/>
    </w:p>
    <w:p>
      <w:pPr>
        <w:spacing w:before="0" w:after="120" w:line="276" w:lineRule="auto"/>
      </w:pPr>
      <w:r>
        <w:rPr>
          <w:rFonts w:ascii="Calibri" w:hAnsi="Calibri" w:cs="Calibri"/>
          <w:color w:val="1F2D3D"/>
          <w:sz w:val="22"/>
          <w:szCs w:val="22"/>
        </w:rPr>
        <w:t xml:space="preserve">In enterprise Kubernetes environments, keeping separate YAML files for Development, Test, Staging and Production quickly becomes difficult and error-prone. </w:t>
      </w:r>
      <w:r>
        <w:rPr>
          <w:rFonts w:ascii="Calibri" w:hAnsi="Calibri" w:cs="Calibri"/>
          <w:b/>
          <w:bCs/>
          <w:color w:val="0F2233"/>
          <w:sz w:val="22"/>
          <w:szCs w:val="22"/>
        </w:rPr>
        <w:t xml:space="preserve">Kustomize</w:t>
      </w:r>
      <w:r>
        <w:rPr>
          <w:rFonts w:ascii="Calibri" w:hAnsi="Calibri" w:cs="Calibri"/>
          <w:color w:val="1F2D3D"/>
          <w:sz w:val="22"/>
          <w:szCs w:val="22"/>
        </w:rPr>
        <w:t xml:space="preserve"> solves this by letting teams keep a </w:t>
      </w:r>
      <w:r>
        <w:rPr>
          <w:rFonts w:ascii="Calibri" w:hAnsi="Calibri" w:cs="Calibri"/>
          <w:b/>
          <w:bCs/>
          <w:color w:val="0F2233"/>
          <w:sz w:val="22"/>
          <w:szCs w:val="22"/>
        </w:rPr>
        <w:t xml:space="preserve">single base configuration</w:t>
      </w:r>
      <w:r>
        <w:rPr>
          <w:rFonts w:ascii="Calibri" w:hAnsi="Calibri" w:cs="Calibri"/>
          <w:color w:val="1F2D3D"/>
          <w:sz w:val="22"/>
          <w:szCs w:val="22"/>
        </w:rPr>
        <w:t xml:space="preserve"> and apply environment-specific changes through </w:t>
      </w:r>
      <w:r>
        <w:rPr>
          <w:rFonts w:ascii="Calibri" w:hAnsi="Calibri" w:cs="Calibri"/>
          <w:b/>
          <w:bCs/>
          <w:color w:val="0F2233"/>
          <w:sz w:val="22"/>
          <w:szCs w:val="22"/>
        </w:rPr>
        <w:t xml:space="preserve">overlays</w:t>
      </w:r>
      <w:r>
        <w:rPr>
          <w:rFonts w:ascii="Calibri" w:hAnsi="Calibri" w:cs="Calibri"/>
          <w:color w:val="1F2D3D"/>
          <w:sz w:val="22"/>
          <w:szCs w:val="22"/>
        </w:rPr>
        <w:t xml:space="preserve">.</w:t>
      </w:r>
    </w:p>
    <w:p>
      <w:pPr>
        <w:spacing w:before="0" w:after="120" w:line="276" w:lineRule="auto"/>
      </w:pPr>
      <w:r>
        <w:rPr>
          <w:rFonts w:ascii="Calibri" w:hAnsi="Calibri" w:cs="Calibri"/>
          <w:color w:val="1F2D3D"/>
          <w:sz w:val="22"/>
          <w:szCs w:val="22"/>
        </w:rPr>
        <w:t xml:space="preserve">In this lab you will deploy an AI application, </w:t>
      </w:r>
      <w:r>
        <w:rPr>
          <w:rFonts w:ascii="Consolas" w:hAnsi="Consolas" w:cs="Consolas"/>
          <w:color w:val="A33B00"/>
          <w:sz w:val="20"/>
          <w:szCs w:val="20"/>
          <w:shd w:val="clear" w:color="auto" w:fill="F3F6F8"/>
        </w:rPr>
        <w:t xml:space="preserve">bipeen2001/kyndryl:ai-200-aks-v1</w:t>
      </w:r>
      <w:r>
        <w:rPr>
          <w:rFonts w:ascii="Calibri" w:hAnsi="Calibri" w:cs="Calibri"/>
          <w:color w:val="1F2D3D"/>
          <w:sz w:val="22"/>
          <w:szCs w:val="22"/>
        </w:rPr>
        <w:t xml:space="preserve">, to two environments from one set of YAML files, and see how Kustomize enables configuration reuse, consistency and simpler application lifecycle management.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669280" cy="2040685"/>
            <wp:effectExtent l="0" t="0" r="0" b="0"/>
            <wp:docPr id="5001" name="Figure 1" descr="Copying YAML per environment vs one base with small overlay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Figure 1"/>
                    <pic:cNvPicPr/>
                  </pic:nvPicPr>
                  <pic:blipFill>
                    <a:blip r:embed="rIdK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Figure 1: Copying YAML per environment vs one base with small overlays</w:t>
      </w:r>
    </w:p>
    <w:tbl>
      <w:tblPr>
        <w:tblW w:w="9026" w:type="dxa"/>
        <w:tblBorders>
          <w:top w:val="single" w:sz="6" w:space="0" w:color="F2A541"/>
          <w:left w:val="single" w:sz="6" w:space="0" w:color="F2A541"/>
          <w:bottom w:val="single" w:sz="6" w:space="0" w:color="F2A541"/>
          <w:right w:val="single" w:sz="6" w:space="0" w:color="F2A541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FDF0DA"/>
          </w:tcPr>
          <w:p>
            <w:pPr>
              <w:spacing w:before="0" w:after="40"/>
            </w:pPr>
            <w:r>
              <w:rPr>
                <w:rFonts w:ascii="Calibri" w:hAnsi="Calibri" w:cs="Calibri"/>
                <w:b/>
                <w:bCs/>
                <w:color w:val="9A5B00"/>
                <w:sz w:val="21"/>
                <w:szCs w:val="21"/>
              </w:rPr>
              <w:t xml:space="preserve">Real-world analogy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A tailor keeps </w:t>
            </w:r>
            <w:r>
              <w:rPr>
                <w:rFonts w:ascii="Calibri" w:hAnsi="Calibri" w:cs="Calibri"/>
                <w:b/>
                <w:bCs/>
                <w:color w:val="0F2233"/>
                <w:sz w:val="21"/>
                <w:szCs w:val="21"/>
              </w:rPr>
              <w:t xml:space="preserve">one master pattern</w:t>
            </w: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 for a shirt (the base). For each customer they note only the changes: longer sleeves, a different colour (the overlay). They never redraw the whole pattern, and a fix to the master pattern reaches every customer’s shirt.</w:t>
            </w:r>
          </w:p>
        </w:tc>
      </w:tr>
    </w:tbl>
    <w:p>
      <w:pPr>
        <w:spacing w:before="0" w:after="40" w:line="276" w:lineRule="auto"/>
      </w:pPr>
    </w:p>
    <w:tbl>
      <w:tblPr>
        <w:tblW w:w="9026" w:type="dxa"/>
        <w:tblBorders>
          <w:top w:val="single" w:sz="6" w:space="0" w:color="F2A541"/>
          <w:left w:val="single" w:sz="6" w:space="0" w:color="F2A541"/>
          <w:bottom w:val="single" w:sz="6" w:space="0" w:color="F2A541"/>
          <w:right w:val="single" w:sz="6" w:space="0" w:color="F2A541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FDF0DA"/>
          </w:tcPr>
          <w:p>
            <w:pPr>
              <w:spacing w:before="0" w:after="40"/>
            </w:pPr>
            <w:r>
              <w:rPr>
                <w:rFonts w:ascii="Calibri" w:hAnsi="Calibri" w:cs="Calibri"/>
                <w:b/>
                <w:bCs/>
                <w:color w:val="9A5B00"/>
                <w:sz w:val="21"/>
                <w:szCs w:val="21"/>
              </w:rPr>
              <w:t xml:space="preserve">Real-world use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A bank runs the same payments service in dev, test and production. Dev needs 1 copy and debug logging; production needs 5 copies, a different database address and a pinned image version. With Kustomize, the shared 95% lives in one base, and each environment’s folder holds just its few differences, reviewed in Git like any other code.</w:t>
            </w:r>
          </w:p>
        </w:tc>
      </w:tr>
    </w:tbl>
    <w:p>
      <w:pPr>
        <w:spacing w:before="0" w:after="40" w:line="276" w:lineRule="auto"/>
      </w:pP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Learning objectives</w:t>
      </w:r>
    </w:p>
    <w:p>
      <w:pPr>
        <w:spacing w:before="0" w:after="120" w:line="276" w:lineRule="auto"/>
      </w:pPr>
      <w:r>
        <w:rPr>
          <w:rFonts w:ascii="Calibri" w:hAnsi="Calibri" w:cs="Calibri"/>
          <w:color w:val="1F2D3D"/>
          <w:sz w:val="22"/>
          <w:szCs w:val="22"/>
        </w:rPr>
        <w:t xml:space="preserve">After completing this lab, you will be able to:</w:t>
      </w:r>
    </w:p>
    <w:p>
      <w:pPr>
        <w:numPr>
          <w:ilvl w:val="0"/>
          <w:numId w:val="900"/>
        </w:numPr>
        <w:spacing w:before="0" w:after="60" w:line="276" w:lineRule="auto"/>
        <w:ind w:left="720" w:hanging="360"/>
      </w:pPr>
      <w:r>
        <w:rPr>
          <w:rFonts w:ascii="Calibri" w:hAnsi="Calibri" w:cs="Calibri"/>
          <w:color w:val="1F2D3D"/>
          <w:sz w:val="22"/>
          <w:szCs w:val="22"/>
        </w:rPr>
        <w:t xml:space="preserve">Understand the purpose and benefits of Kustomize</w:t>
      </w:r>
    </w:p>
    <w:p>
      <w:pPr>
        <w:numPr>
          <w:ilvl w:val="0"/>
          <w:numId w:val="900"/>
        </w:numPr>
        <w:spacing w:before="0" w:after="60" w:line="276" w:lineRule="auto"/>
        <w:ind w:left="720" w:hanging="360"/>
      </w:pPr>
      <w:r>
        <w:rPr>
          <w:rFonts w:ascii="Calibri" w:hAnsi="Calibri" w:cs="Calibri"/>
          <w:color w:val="1F2D3D"/>
          <w:sz w:val="22"/>
          <w:szCs w:val="22"/>
        </w:rPr>
        <w:t xml:space="preserve">Create reusable Kubernetes base manifests</w:t>
      </w:r>
    </w:p>
    <w:p>
      <w:pPr>
        <w:numPr>
          <w:ilvl w:val="0"/>
          <w:numId w:val="900"/>
        </w:numPr>
        <w:spacing w:before="0" w:after="60" w:line="276" w:lineRule="auto"/>
        <w:ind w:left="720" w:hanging="360"/>
      </w:pPr>
      <w:r>
        <w:rPr>
          <w:rFonts w:ascii="Calibri" w:hAnsi="Calibri" w:cs="Calibri"/>
          <w:color w:val="1F2D3D"/>
          <w:sz w:val="22"/>
          <w:szCs w:val="22"/>
        </w:rPr>
        <w:t xml:space="preserve">Build Development and Production overlays</w:t>
      </w:r>
    </w:p>
    <w:p>
      <w:pPr>
        <w:numPr>
          <w:ilvl w:val="0"/>
          <w:numId w:val="900"/>
        </w:numPr>
        <w:spacing w:before="0" w:after="60" w:line="276" w:lineRule="auto"/>
        <w:ind w:left="720" w:hanging="360"/>
      </w:pPr>
      <w:r>
        <w:rPr>
          <w:rFonts w:ascii="Calibri" w:hAnsi="Calibri" w:cs="Calibri"/>
          <w:color w:val="1F2D3D"/>
          <w:sz w:val="22"/>
          <w:szCs w:val="22"/>
        </w:rPr>
        <w:t xml:space="preserve">Change replica counts without editing the source manifests</w:t>
      </w:r>
    </w:p>
    <w:p>
      <w:pPr>
        <w:numPr>
          <w:ilvl w:val="0"/>
          <w:numId w:val="900"/>
        </w:numPr>
        <w:spacing w:before="0" w:after="60" w:line="276" w:lineRule="auto"/>
        <w:ind w:left="720" w:hanging="360"/>
      </w:pPr>
      <w:r>
        <w:rPr>
          <w:rFonts w:ascii="Calibri" w:hAnsi="Calibri" w:cs="Calibri"/>
          <w:color w:val="1F2D3D"/>
          <w:sz w:val="22"/>
          <w:szCs w:val="22"/>
        </w:rPr>
        <w:t xml:space="preserve">Override container image versions per environment</w:t>
      </w:r>
    </w:p>
    <w:p>
      <w:pPr>
        <w:numPr>
          <w:ilvl w:val="0"/>
          <w:numId w:val="900"/>
        </w:numPr>
        <w:spacing w:before="0" w:after="60" w:line="276" w:lineRule="auto"/>
        <w:ind w:left="720" w:hanging="360"/>
      </w:pPr>
      <w:r>
        <w:rPr>
          <w:rFonts w:ascii="Calibri" w:hAnsi="Calibri" w:cs="Calibri"/>
          <w:color w:val="1F2D3D"/>
          <w:sz w:val="22"/>
          <w:szCs w:val="22"/>
        </w:rPr>
        <w:t xml:space="preserve">Deploy applications with Kustomize (</w:t>
      </w:r>
      <w:r>
        <w:rPr>
          <w:rFonts w:ascii="Consolas" w:hAnsi="Consolas" w:cs="Consolas"/>
          <w:color w:val="A33B00"/>
          <w:sz w:val="20"/>
          <w:szCs w:val="20"/>
          <w:shd w:val="clear" w:color="auto" w:fill="F3F6F8"/>
        </w:rPr>
        <w:t xml:space="preserve">kubectl apply -k</w:t>
      </w:r>
      <w:r>
        <w:rPr>
          <w:rFonts w:ascii="Calibri" w:hAnsi="Calibri" w:cs="Calibri"/>
          <w:color w:val="1F2D3D"/>
          <w:sz w:val="22"/>
          <w:szCs w:val="22"/>
        </w:rPr>
        <w:t xml:space="preserve">)</w:t>
      </w:r>
    </w:p>
    <w:p>
      <w:pPr>
        <w:numPr>
          <w:ilvl w:val="0"/>
          <w:numId w:val="900"/>
        </w:numPr>
        <w:spacing w:before="0" w:after="60" w:line="276" w:lineRule="auto"/>
        <w:ind w:left="720" w:hanging="360"/>
      </w:pPr>
      <w:r>
        <w:rPr>
          <w:rFonts w:ascii="Calibri" w:hAnsi="Calibri" w:cs="Calibri"/>
          <w:color w:val="1F2D3D"/>
          <w:sz w:val="22"/>
          <w:szCs w:val="22"/>
        </w:rPr>
        <w:t xml:space="preserve">Validate the generated Kubernetes resources (</w:t>
      </w:r>
      <w:r>
        <w:rPr>
          <w:rFonts w:ascii="Consolas" w:hAnsi="Consolas" w:cs="Consolas"/>
          <w:color w:val="A33B00"/>
          <w:sz w:val="20"/>
          <w:szCs w:val="20"/>
          <w:shd w:val="clear" w:color="auto" w:fill="F3F6F8"/>
        </w:rPr>
        <w:t xml:space="preserve">kubectl kustomize</w:t>
      </w:r>
      <w:r>
        <w:rPr>
          <w:rFonts w:ascii="Calibri" w:hAnsi="Calibri" w:cs="Calibri"/>
          <w:color w:val="1F2D3D"/>
          <w:sz w:val="22"/>
          <w:szCs w:val="22"/>
        </w:rPr>
        <w:t xml:space="preserve">)</w:t>
      </w:r>
    </w:p>
    <w:p>
      <w:pPr>
        <w:numPr>
          <w:ilvl w:val="0"/>
          <w:numId w:val="900"/>
        </w:numPr>
        <w:spacing w:before="0" w:after="60" w:line="276" w:lineRule="auto"/>
        <w:ind w:left="720" w:hanging="360"/>
      </w:pPr>
      <w:r>
        <w:rPr>
          <w:rFonts w:ascii="Calibri" w:hAnsi="Calibri" w:cs="Calibri"/>
          <w:color w:val="1F2D3D"/>
          <w:sz w:val="22"/>
          <w:szCs w:val="22"/>
        </w:rPr>
        <w:t xml:space="preserve">Access the application through a Kubernetes Service</w:t>
      </w:r>
    </w:p>
    <w:p>
      <w:pPr>
        <w:numPr>
          <w:ilvl w:val="0"/>
          <w:numId w:val="900"/>
        </w:numPr>
        <w:spacing w:before="0" w:after="60" w:line="276" w:lineRule="auto"/>
        <w:ind w:left="720" w:hanging="360"/>
      </w:pPr>
      <w:r>
        <w:rPr>
          <w:rFonts w:ascii="Calibri" w:hAnsi="Calibri" w:cs="Calibri"/>
          <w:color w:val="1F2D3D"/>
          <w:sz w:val="22"/>
          <w:szCs w:val="22"/>
        </w:rPr>
        <w:t xml:space="preserve">Recognise real-world DevOps deployment patterns</w:t>
      </w:r>
    </w:p>
    <w:p>
      <w:pPr>
        <w:pStyle w:val="Heading1"/>
        <w:spacing w:before="120" w:after="160"/>
        <w:rPr>
          <w:rFonts w:ascii="Calibri" w:hAnsi="Calibri" w:cs="Calibri"/>
          <w:b/>
          <w:color w:val="E36C0A"/>
          <w:sz w:val="34"/>
          <w:szCs w:val="34"/>
        </w:rPr>
      </w:pPr>
      <w:bookmarkStart w:id="2002" w:name="_TocK2002"/>
      <w:r>
        <w:rPr>
          <w:rFonts w:ascii="Calibri" w:hAnsi="Calibri" w:cs="Calibri"/>
          <w:b/>
          <w:color w:val="E36C0A"/>
          <w:sz w:val="34"/>
          <w:szCs w:val="34"/>
        </w:rPr>
        <w:t xml:space="preserve">2. Architecture</w:t>
      </w:r>
      <w:bookmarkEnd w:id="2002"/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669280" cy="2663520"/>
            <wp:effectExtent l="0" t="0" r="0" b="0"/>
            <wp:docPr id="5002" name="Figure 2" descr="One base, two overlays, two isolated environ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" name="Figure 2"/>
                    <pic:cNvPicPr/>
                  </pic:nvPicPr>
                  <pic:blipFill>
                    <a:blip r:embed="rIdK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Figure 2: One base, two overlays, two isolated environments</w:t>
      </w:r>
    </w:p>
    <w:tbl>
      <w:tblPr>
        <w:tblW w:w="9026" w:type="dxa"/>
        <w:tblBorders>
          <w:top w:val="single" w:sz="6" w:space="0" w:color="5B6B7B"/>
          <w:left w:val="single" w:sz="6" w:space="0" w:color="5B6B7B"/>
          <w:bottom w:val="single" w:sz="6" w:space="0" w:color="5B6B7B"/>
          <w:right w:val="single" w:sz="6" w:space="0" w:color="5B6B7B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F3F6F8"/>
          </w:tcPr>
          <w:p>
            <w:pPr>
              <w:spacing w:before="0" w:after="40"/>
            </w:pPr>
            <w:r>
              <w:rPr>
                <w:rFonts w:ascii="Calibri" w:hAnsi="Calibri" w:cs="Calibri"/>
                <w:b/>
                <w:bCs/>
                <w:color w:val="0F2233"/>
                <w:sz w:val="21"/>
                <w:szCs w:val="21"/>
              </w:rPr>
              <w:t xml:space="preserve">Note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1"/>
                <w:szCs w:val="21"/>
              </w:rPr>
              <w:t xml:space="preserve">Key principle:</w:t>
            </w: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 define resources once in the </w:t>
            </w:r>
            <w:r>
              <w:rPr>
                <w:rFonts w:ascii="Calibri" w:hAnsi="Calibri" w:cs="Calibri"/>
                <w:b/>
                <w:bCs/>
                <w:color w:val="0F2233"/>
                <w:sz w:val="21"/>
                <w:szCs w:val="21"/>
              </w:rPr>
              <w:t xml:space="preserve">base</w:t>
            </w: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, and customise them per environment through </w:t>
            </w:r>
            <w:r>
              <w:rPr>
                <w:rFonts w:ascii="Calibri" w:hAnsi="Calibri" w:cs="Calibri"/>
                <w:b/>
                <w:bCs/>
                <w:color w:val="0F2233"/>
                <w:sz w:val="21"/>
                <w:szCs w:val="21"/>
              </w:rPr>
              <w:t xml:space="preserve">overlays</w:t>
            </w: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.</w:t>
            </w:r>
          </w:p>
        </w:tc>
      </w:tr>
    </w:tbl>
    <w:p>
      <w:pPr>
        <w:spacing w:before="0" w:after="40" w:line="276" w:lineRule="auto"/>
      </w:pP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300"/>
        <w:gridCol w:w="4100"/>
        <w:gridCol w:w="2626"/>
      </w:tblGrid>
      <w:tr>
        <w:trPr>
          <w:tblHeader/>
          <w:cantSplit/>
        </w:trPr>
        <w:tc>
          <w:tcPr>
            <w:tcW w:w="23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w="41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w="2626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In this lab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Base</w:t>
            </w:r>
          </w:p>
        </w:tc>
        <w:tc>
          <w:tcPr>
            <w:tcW w:w="41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A folder with the YAML shared by every environment, plus a kustomization.yaml listing it</w:t>
            </w:r>
          </w:p>
        </w:tc>
        <w:tc>
          <w:tcPr>
            <w:tcW w:w="2626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base/: Deployment + Service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Overlay</w:t>
            </w:r>
          </w:p>
        </w:tc>
        <w:tc>
          <w:tcPr>
            <w:tcW w:w="41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A folder with a kustomization.yaml that points at the base and lists only the changes</w:t>
            </w:r>
          </w:p>
        </w:tc>
        <w:tc>
          <w:tcPr>
            <w:tcW w:w="2626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overlays/dev and overlays/prod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kustomization.yaml</w:t>
            </w:r>
          </w:p>
        </w:tc>
        <w:tc>
          <w:tcPr>
            <w:tcW w:w="41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instruction file Kustomize reads in every base and overlay folder</w:t>
            </w:r>
          </w:p>
        </w:tc>
        <w:tc>
          <w:tcPr>
            <w:tcW w:w="2626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Three of them: base, dev, prod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kubectl kustomize &lt;dir&gt;</w:t>
            </w:r>
          </w:p>
        </w:tc>
        <w:tc>
          <w:tcPr>
            <w:tcW w:w="41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Builds and PRINTS the final YAML. Changes nothing in the cluster</w:t>
            </w:r>
          </w:p>
        </w:tc>
        <w:tc>
          <w:tcPr>
            <w:tcW w:w="2626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Steps 6 and 14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kubectl apply -k &lt;dir&gt;</w:t>
            </w:r>
          </w:p>
        </w:tc>
        <w:tc>
          <w:tcPr>
            <w:tcW w:w="41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Builds the final YAML and APPLIES it to the cluster</w:t>
            </w:r>
          </w:p>
        </w:tc>
        <w:tc>
          <w:tcPr>
            <w:tcW w:w="2626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Steps 10 and 12</w:t>
            </w:r>
          </w:p>
        </w:tc>
      </w:tr>
    </w:tbl>
    <w:p>
      <w:pPr>
        <w:spacing w:before="0" w:after="60" w:line="276" w:lineRule="auto"/>
      </w:pP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What each environment gets</w:t>
      </w: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800"/>
        <w:gridCol w:w="1900"/>
        <w:gridCol w:w="2200"/>
        <w:gridCol w:w="3126"/>
      </w:tblGrid>
      <w:tr>
        <w:trPr>
          <w:tblHeader/>
          <w:cantSplit/>
        </w:trPr>
        <w:tc>
          <w:tcPr>
            <w:tcW w:w="18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w="19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w="22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Development overlay</w:t>
            </w:r>
          </w:p>
        </w:tc>
        <w:tc>
          <w:tcPr>
            <w:tcW w:w="3126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Production overlay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Namespace</w:t>
            </w:r>
          </w:p>
        </w:tc>
        <w:tc>
          <w:tcPr>
            <w:tcW w:w="19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none (not set)</w:t>
            </w:r>
          </w:p>
        </w:tc>
        <w:tc>
          <w:tcPr>
            <w:tcW w:w="22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dev</w:t>
            </w:r>
          </w:p>
        </w:tc>
        <w:tc>
          <w:tcPr>
            <w:tcW w:w="3126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prod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Replicas</w:t>
            </w:r>
          </w:p>
        </w:tc>
        <w:tc>
          <w:tcPr>
            <w:tcW w:w="19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1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1</w:t>
            </w:r>
          </w:p>
        </w:tc>
        <w:tc>
          <w:tcPr>
            <w:tcW w:w="3126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Image tag</w:t>
            </w:r>
          </w:p>
        </w:tc>
        <w:tc>
          <w:tcPr>
            <w:tcW w:w="19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ai-200-aks-v1</w:t>
            </w:r>
          </w:p>
        </w:tc>
        <w:tc>
          <w:tcPr>
            <w:tcW w:w="22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ai-200-aks-v1</w:t>
            </w:r>
          </w:p>
        </w:tc>
        <w:tc>
          <w:tcPr>
            <w:tcW w:w="3126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ai-200-aks-v1 (change it here to release a new version)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120" w:after="160"/>
        <w:rPr>
          <w:rFonts w:ascii="Calibri" w:hAnsi="Calibri" w:cs="Calibri"/>
          <w:b/>
          <w:color w:val="E36C0A"/>
          <w:sz w:val="34"/>
          <w:szCs w:val="34"/>
        </w:rPr>
      </w:pPr>
      <w:bookmarkStart w:id="2003" w:name="_TocK2003"/>
      <w:r>
        <w:rPr>
          <w:rFonts w:ascii="Calibri" w:hAnsi="Calibri" w:cs="Calibri"/>
          <w:b/>
          <w:color w:val="E36C0A"/>
          <w:sz w:val="34"/>
          <w:szCs w:val="34"/>
        </w:rPr>
        <w:t xml:space="preserve">3. Prerequisites</w:t>
      </w:r>
      <w:bookmarkEnd w:id="2003"/>
    </w:p>
    <w:p>
      <w:pPr>
        <w:spacing w:before="0" w:after="120" w:line="276" w:lineRule="auto"/>
      </w:pPr>
      <w:r>
        <w:rPr>
          <w:rFonts w:ascii="Calibri" w:hAnsi="Calibri" w:cs="Calibri"/>
          <w:color w:val="1F2D3D"/>
          <w:sz w:val="22"/>
          <w:szCs w:val="22"/>
        </w:rPr>
        <w:t xml:space="preserve">Make sure the following are installed and working:</w:t>
      </w:r>
    </w:p>
    <w:p>
      <w:pPr>
        <w:numPr>
          <w:ilvl w:val="0"/>
          <w:numId w:val="900"/>
        </w:numPr>
        <w:spacing w:before="0" w:after="60" w:line="276" w:lineRule="auto"/>
        <w:ind w:left="720" w:hanging="360"/>
      </w:pPr>
      <w:r>
        <w:rPr>
          <w:rFonts w:ascii="Calibri" w:hAnsi="Calibri" w:cs="Calibri"/>
          <w:color w:val="1F2D3D"/>
          <w:sz w:val="22"/>
          <w:szCs w:val="22"/>
        </w:rPr>
        <w:t xml:space="preserve">Ubuntu Linux</w:t>
      </w:r>
    </w:p>
    <w:p>
      <w:pPr>
        <w:numPr>
          <w:ilvl w:val="0"/>
          <w:numId w:val="900"/>
        </w:numPr>
        <w:spacing w:before="0" w:after="60" w:line="276" w:lineRule="auto"/>
        <w:ind w:left="720" w:hanging="360"/>
      </w:pPr>
      <w:r>
        <w:rPr>
          <w:rFonts w:ascii="Calibri" w:hAnsi="Calibri" w:cs="Calibri"/>
          <w:color w:val="1F2D3D"/>
          <w:sz w:val="22"/>
          <w:szCs w:val="22"/>
        </w:rPr>
        <w:t xml:space="preserve">A Kubernetes cluster deployed with kubeadm</w:t>
      </w:r>
    </w:p>
    <w:p>
      <w:pPr>
        <w:numPr>
          <w:ilvl w:val="0"/>
          <w:numId w:val="900"/>
        </w:numPr>
        <w:spacing w:before="0" w:after="60" w:line="276" w:lineRule="auto"/>
        <w:ind w:left="720" w:hanging="360"/>
      </w:pPr>
      <w:r>
        <w:rPr>
          <w:rFonts w:ascii="Calibri" w:hAnsi="Calibri" w:cs="Calibri"/>
          <w:color w:val="1F2D3D"/>
          <w:sz w:val="22"/>
          <w:szCs w:val="22"/>
        </w:rPr>
        <w:t xml:space="preserve">containerd runtime</w:t>
      </w:r>
    </w:p>
    <w:p>
      <w:pPr>
        <w:numPr>
          <w:ilvl w:val="0"/>
          <w:numId w:val="900"/>
        </w:numPr>
        <w:spacing w:before="0" w:after="60" w:line="276" w:lineRule="auto"/>
        <w:ind w:left="720" w:hanging="360"/>
      </w:pPr>
      <w:r>
        <w:rPr>
          <w:rFonts w:ascii="Calibri" w:hAnsi="Calibri" w:cs="Calibri"/>
          <w:color w:val="1F2D3D"/>
          <w:sz w:val="22"/>
          <w:szCs w:val="22"/>
        </w:rPr>
        <w:t xml:space="preserve">kubectl client</w:t>
      </w:r>
    </w:p>
    <w:p>
      <w:pPr>
        <w:numPr>
          <w:ilvl w:val="0"/>
          <w:numId w:val="900"/>
        </w:numPr>
        <w:spacing w:before="0" w:after="60" w:line="276" w:lineRule="auto"/>
        <w:ind w:left="720" w:hanging="360"/>
      </w:pPr>
      <w:r>
        <w:rPr>
          <w:rFonts w:ascii="Calibri" w:hAnsi="Calibri" w:cs="Calibri"/>
          <w:color w:val="1F2D3D"/>
          <w:sz w:val="22"/>
          <w:szCs w:val="22"/>
        </w:rPr>
        <w:t xml:space="preserve">Internet access to pull container images from Docker Hub</w:t>
      </w:r>
    </w:p>
    <w:p>
      <w:pPr>
        <w:pStyle w:val="Heading2"/>
        <w:spacing w:before="300" w:after="120"/>
        <w:rPr>
          <w:rFonts w:ascii="Calibri" w:hAnsi="Calibri" w:cs="Calibri"/>
          <w:b/>
          <w:color w:val="1F497D"/>
          <w:sz w:val="26"/>
          <w:szCs w:val="26"/>
        </w:rPr>
      </w:pPr>
      <w:bookmarkStart w:id="2004" w:name="_TocK2004"/>
      <w:r>
        <w:rPr>
          <w:rFonts w:ascii="Calibri" w:hAnsi="Calibri" w:cs="Calibri"/>
          <w:b/>
          <w:color w:val="1F497D"/>
          <w:sz w:val="26"/>
          <w:szCs w:val="26"/>
        </w:rPr>
        <w:t xml:space="preserve">Verify the kubectl installation</w:t>
      </w:r>
      <w:bookmarkEnd w:id="2004"/>
    </w:p>
    <w:p>
      <w:pPr>
        <w:spacing w:before="0" w:after="120" w:line="276" w:lineRule="auto"/>
      </w:pPr>
      <w:r>
        <w:rPr>
          <w:rFonts w:ascii="Calibri" w:hAnsi="Calibri" w:cs="Calibri"/>
          <w:b/>
          <w:bCs/>
          <w:color w:val="0B7D70"/>
          <w:sz w:val="22"/>
          <w:szCs w:val="22"/>
        </w:rPr>
        <w:t xml:space="preserve">Why: </w:t>
      </w:r>
      <w:r>
        <w:rPr>
          <w:rFonts w:ascii="Calibri" w:hAnsi="Calibri" w:cs="Calibri"/>
          <w:color w:val="1F2D3D"/>
          <w:sz w:val="22"/>
          <w:szCs w:val="22"/>
        </w:rPr>
        <w:t xml:space="preserve">Kustomize is part of kubectl, so the kubectl version also tells you which Kustomize version you have.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version --client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669280" cy="944880"/>
            <wp:effectExtent l="0" t="0" r="0" b="0"/>
            <wp:docPr id="5003" name="Figure 2" descr="kubectl and its built-in Kustomize ver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" name="Figure 2"/>
                    <pic:cNvPicPr/>
                  </pic:nvPicPr>
                  <pic:blipFill>
                    <a:blip r:embed="rIdK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Screenshot 1: kubectl and its built-in Kustomize version</w:t>
      </w: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54"/>
        <w:gridCol w:w="3329"/>
        <w:gridCol w:w="5143"/>
      </w:tblGrid>
      <w:tr>
        <w:trPr>
          <w:tblHeader/>
          <w:cantSplit/>
        </w:trPr>
        <w:tc>
          <w:tcPr>
            <w:tcW w:w="554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329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143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Client Version: v1.30.14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Your kubectl version. Any recent version (1.14 or later) includes Kustomize.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Kustomize Version: v5.0.4-…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Kustomize engine built into this kubectl. Version 5 supports everything used in this lab.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300" w:after="120"/>
        <w:rPr>
          <w:rFonts w:ascii="Calibri" w:hAnsi="Calibri" w:cs="Calibri"/>
          <w:b/>
          <w:color w:val="1F497D"/>
          <w:sz w:val="26"/>
          <w:szCs w:val="26"/>
        </w:rPr>
      </w:pPr>
      <w:bookmarkStart w:id="2005" w:name="_TocK2005"/>
      <w:r>
        <w:rPr>
          <w:rFonts w:ascii="Calibri" w:hAnsi="Calibri" w:cs="Calibri"/>
          <w:b/>
          <w:color w:val="1F497D"/>
          <w:sz w:val="26"/>
          <w:szCs w:val="26"/>
        </w:rPr>
        <w:t xml:space="preserve">Verify cluster health</w:t>
      </w:r>
      <w:bookmarkEnd w:id="2005"/>
    </w:p>
    <w:p>
      <w:pPr>
        <w:spacing w:before="0" w:after="120" w:line="276" w:lineRule="auto"/>
      </w:pPr>
      <w:r>
        <w:rPr>
          <w:rFonts w:ascii="Calibri" w:hAnsi="Calibri" w:cs="Calibri"/>
          <w:b/>
          <w:bCs/>
          <w:color w:val="0B7D70"/>
          <w:sz w:val="22"/>
          <w:szCs w:val="22"/>
        </w:rPr>
        <w:t xml:space="preserve">Why: </w:t>
      </w:r>
      <w:r>
        <w:rPr>
          <w:rFonts w:ascii="Calibri" w:hAnsi="Calibri" w:cs="Calibri"/>
          <w:color w:val="1F2D3D"/>
          <w:sz w:val="22"/>
          <w:szCs w:val="22"/>
        </w:rPr>
        <w:t xml:space="preserve">The application will run on the cluster’s nodes, so they must be healthy.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get nodes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669280" cy="981606"/>
            <wp:effectExtent l="0" t="0" r="0" b="0"/>
            <wp:docPr id="5004" name="Figure 2" descr="Two healthy no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" name="Figure 2"/>
                    <pic:cNvPicPr/>
                  </pic:nvPicPr>
                  <pic:blipFill>
                    <a:blip r:embed="rIdK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8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Screenshot 2: Two healthy nodes</w:t>
      </w: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54"/>
        <w:gridCol w:w="3329"/>
        <w:gridCol w:w="5143"/>
      </w:tblGrid>
      <w:tr>
        <w:trPr>
          <w:tblHeader/>
          <w:cantSplit/>
        </w:trPr>
        <w:tc>
          <w:tcPr>
            <w:tcW w:w="554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329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143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master   Ready   control-plane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control-plane node is up.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worker1   Ready   &lt;none&gt;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worker node is up. Application Pods will usually run here.</w:t>
            </w:r>
          </w:p>
        </w:tc>
      </w:tr>
    </w:tbl>
    <w:p>
      <w:pPr>
        <w:spacing w:before="0" w:after="60" w:line="276" w:lineRule="auto"/>
      </w:pPr>
    </w:p>
    <w:tbl>
      <w:tblPr>
        <w:tblW w:w="9026" w:type="dxa"/>
        <w:tblBorders>
          <w:top w:val="single" w:sz="6" w:space="0" w:color="0E9F8E"/>
          <w:left w:val="single" w:sz="6" w:space="0" w:color="0E9F8E"/>
          <w:bottom w:val="single" w:sz="6" w:space="0" w:color="0E9F8E"/>
          <w:right w:val="single" w:sz="6" w:space="0" w:color="0E9F8E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DDF2EF"/>
          </w:tcPr>
          <w:p>
            <w:pPr>
              <w:spacing w:before="0" w:after="40"/>
            </w:pPr>
            <w:r>
              <w:rPr>
                <w:rFonts w:ascii="Calibri" w:hAnsi="Calibri" w:cs="Calibri"/>
                <w:b/>
                <w:bCs/>
                <w:color w:val="0B7D70"/>
                <w:sz w:val="21"/>
                <w:szCs w:val="21"/>
              </w:rPr>
              <w:t xml:space="preserve">Checkpoint: you are ready for the next step when…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Every node shows </w:t>
            </w:r>
            <w:r>
              <w:rPr>
                <w:rFonts w:ascii="Calibri" w:hAnsi="Calibri" w:cs="Calibri"/>
                <w:b/>
                <w:bCs/>
                <w:color w:val="0F2233"/>
                <w:sz w:val="21"/>
                <w:szCs w:val="21"/>
              </w:rPr>
              <w:t xml:space="preserve">Ready</w:t>
            </w: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pageBreakBefore/>
        <w:spacing w:before="120" w:after="160"/>
        <w:rPr>
          <w:rFonts w:ascii="Calibri" w:hAnsi="Calibri" w:cs="Calibri"/>
          <w:b/>
          <w:color w:val="E36C0A"/>
          <w:sz w:val="34"/>
          <w:szCs w:val="34"/>
        </w:rPr>
      </w:pPr>
      <w:bookmarkStart w:id="2006" w:name="_TocK2006"/>
      <w:r>
        <w:rPr>
          <w:rFonts w:ascii="Calibri" w:hAnsi="Calibri" w:cs="Calibri"/>
          <w:b/>
          <w:color w:val="E36C0A"/>
          <w:sz w:val="34"/>
          <w:szCs w:val="34"/>
        </w:rPr>
        <w:t xml:space="preserve">4. Lab Steps</w:t>
      </w:r>
      <w:bookmarkEnd w:id="2006"/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669280" cy="1587908"/>
            <wp:effectExtent l="0" t="0" r="0" b="0"/>
            <wp:docPr id="5005" name="Figure 3" descr="The 15 steps of the 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" name="Figure 3"/>
                    <pic:cNvPicPr/>
                  </pic:nvPicPr>
                  <pic:blipFill>
                    <a:blip r:embed="rIdK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8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Figure 3: The 15 steps of the lab</w:t>
      </w:r>
    </w:p>
    <w:p>
      <w:pPr>
        <w:pStyle w:val="Heading2"/>
        <w:spacing w:before="300" w:after="120"/>
        <w:rPr>
          <w:rFonts w:ascii="Calibri" w:hAnsi="Calibri" w:cs="Calibri"/>
          <w:b/>
          <w:color w:val="1F497D"/>
          <w:sz w:val="26"/>
          <w:szCs w:val="26"/>
        </w:rPr>
      </w:pPr>
      <w:bookmarkStart w:id="2007" w:name="_TocK2007"/>
      <w:r>
        <w:rPr>
          <w:rFonts w:ascii="Calibri" w:hAnsi="Calibri" w:cs="Calibri"/>
          <w:b/>
          <w:color w:val="1F497D"/>
          <w:sz w:val="26"/>
          <w:szCs w:val="26"/>
        </w:rPr>
        <w:t xml:space="preserve">Step 1: Verify Kustomize availability</w:t>
      </w:r>
      <w:bookmarkEnd w:id="2007"/>
    </w:p>
    <w:p>
      <w:pPr>
        <w:spacing w:before="0" w:after="120" w:line="276" w:lineRule="auto"/>
      </w:pPr>
      <w:r>
        <w:rPr>
          <w:rFonts w:ascii="Calibri" w:hAnsi="Calibri" w:cs="Calibri"/>
          <w:b/>
          <w:bCs/>
          <w:color w:val="0B7D70"/>
          <w:sz w:val="22"/>
          <w:szCs w:val="22"/>
        </w:rPr>
        <w:t xml:space="preserve">Why: </w:t>
      </w:r>
      <w:r>
        <w:rPr>
          <w:rFonts w:ascii="Calibri" w:hAnsi="Calibri" w:cs="Calibri"/>
          <w:color w:val="1F2D3D"/>
          <w:sz w:val="22"/>
          <w:szCs w:val="22"/>
        </w:rPr>
        <w:t xml:space="preserve">Confirm that the </w:t>
      </w:r>
      <w:r>
        <w:rPr>
          <w:rFonts w:ascii="Consolas" w:hAnsi="Consolas" w:cs="Consolas"/>
          <w:color w:val="A33B00"/>
          <w:sz w:val="20"/>
          <w:szCs w:val="20"/>
          <w:shd w:val="clear" w:color="auto" w:fill="F3F6F8"/>
        </w:rPr>
        <w:t xml:space="preserve">kubectl kustomize</w:t>
      </w:r>
      <w:r>
        <w:rPr>
          <w:rFonts w:ascii="Calibri" w:hAnsi="Calibri" w:cs="Calibri"/>
          <w:color w:val="1F2D3D"/>
          <w:sz w:val="22"/>
          <w:szCs w:val="22"/>
        </w:rPr>
        <w:t xml:space="preserve"> sub-command exists, so you do not need to install a separate tool.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kustomize --help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669280" cy="3068660"/>
            <wp:effectExtent l="0" t="0" r="0" b="0"/>
            <wp:docPr id="5006" name="Figure 3" descr="Help text for kubectl kustom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" name="Figure 3"/>
                    <pic:cNvPicPr/>
                  </pic:nvPicPr>
                  <pic:blipFill>
                    <a:blip r:embed="rIdK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Screenshot 3: Help text for kubectl kustomize</w:t>
      </w: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54"/>
        <w:gridCol w:w="3329"/>
        <w:gridCol w:w="5143"/>
      </w:tblGrid>
      <w:tr>
        <w:trPr>
          <w:tblHeader/>
          <w:cantSplit/>
        </w:trPr>
        <w:tc>
          <w:tcPr>
            <w:tcW w:w="554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329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143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kubectl kustomize --help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Asks kubectl to describe its kustomize sub-command.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Build a set of KRM resources using a kustomization.yaml file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What it does: reads a kustomization.yaml and builds Kubernetes resources (KRM = Kubernetes Resource Model) from it.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3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Examples: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Shows you can build from the current folder, another folder, or even a Git URL.</w:t>
            </w:r>
          </w:p>
        </w:tc>
      </w:tr>
    </w:tbl>
    <w:p>
      <w:pPr>
        <w:spacing w:before="0" w:after="60" w:line="276" w:lineRule="auto"/>
      </w:pPr>
    </w:p>
    <w:tbl>
      <w:tblPr>
        <w:tblW w:w="9026" w:type="dxa"/>
        <w:tblBorders>
          <w:top w:val="single" w:sz="6" w:space="0" w:color="0E9F8E"/>
          <w:left w:val="single" w:sz="6" w:space="0" w:color="0E9F8E"/>
          <w:bottom w:val="single" w:sz="6" w:space="0" w:color="0E9F8E"/>
          <w:right w:val="single" w:sz="6" w:space="0" w:color="0E9F8E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DDF2EF"/>
          </w:tcPr>
          <w:p>
            <w:pPr>
              <w:spacing w:before="0" w:after="40"/>
            </w:pPr>
            <w:r>
              <w:rPr>
                <w:rFonts w:ascii="Calibri" w:hAnsi="Calibri" w:cs="Calibri"/>
                <w:b/>
                <w:bCs/>
                <w:color w:val="0B7D70"/>
                <w:sz w:val="21"/>
                <w:szCs w:val="21"/>
              </w:rPr>
              <w:t xml:space="preserve">Checkpoint: you are ready for the next step when…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You see the help text and examples, not “unknown command”.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spacing w:before="300" w:after="120"/>
        <w:rPr>
          <w:rFonts w:ascii="Calibri" w:hAnsi="Calibri" w:cs="Calibri"/>
          <w:b/>
          <w:color w:val="1F497D"/>
          <w:sz w:val="26"/>
          <w:szCs w:val="26"/>
        </w:rPr>
      </w:pPr>
      <w:bookmarkStart w:id="2008" w:name="_TocK2008"/>
      <w:r>
        <w:rPr>
          <w:rFonts w:ascii="Calibri" w:hAnsi="Calibri" w:cs="Calibri"/>
          <w:b/>
          <w:color w:val="1F497D"/>
          <w:sz w:val="26"/>
          <w:szCs w:val="26"/>
        </w:rPr>
        <w:t xml:space="preserve">Step 2: Create the lab directory structure</w:t>
      </w:r>
      <w:bookmarkEnd w:id="2008"/>
    </w:p>
    <w:p>
      <w:pPr>
        <w:spacing w:before="0" w:after="120" w:line="276" w:lineRule="auto"/>
      </w:pPr>
      <w:r>
        <w:rPr>
          <w:rFonts w:ascii="Calibri" w:hAnsi="Calibri" w:cs="Calibri"/>
          <w:b/>
          <w:bCs/>
          <w:color w:val="0B7D70"/>
          <w:sz w:val="22"/>
          <w:szCs w:val="22"/>
        </w:rPr>
        <w:t xml:space="preserve">Why: </w:t>
      </w:r>
      <w:r>
        <w:rPr>
          <w:rFonts w:ascii="Calibri" w:hAnsi="Calibri" w:cs="Calibri"/>
          <w:color w:val="1F2D3D"/>
          <w:sz w:val="22"/>
          <w:szCs w:val="22"/>
        </w:rPr>
        <w:t xml:space="preserve">Kustomize is folder-based: each base and overlay is a folder with its own kustomization.yaml.</w:t>
      </w: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Create and enter a working directory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mkdir -p kustomize-lab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cd kustomize-lab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106691" cy="1133185"/>
            <wp:effectExtent l="0" t="0" r="0" b="0"/>
            <wp:docPr id="5007" name="Figure 3" descr="The working directory is created and ope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" name="Figure 3"/>
                    <pic:cNvPicPr/>
                  </pic:nvPicPr>
                  <pic:blipFill>
                    <a:blip r:embed="rIdK7"/>
                    <a:stretch>
                      <a:fillRect/>
                    </a:stretch>
                  </pic:blipFill>
                  <pic:spPr>
                    <a:xfrm>
                      <a:off x="0" y="0"/>
                      <a:ext cx="5106691" cy="113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Screenshot 4: The working directory is created and opened</w:t>
      </w: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54"/>
        <w:gridCol w:w="3329"/>
        <w:gridCol w:w="5143"/>
      </w:tblGrid>
      <w:tr>
        <w:trPr>
          <w:tblHeader/>
          <w:cantSplit/>
        </w:trPr>
        <w:tc>
          <w:tcPr>
            <w:tcW w:w="554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329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143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mkdir -p kustomize-lab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Creates the folder (-p: no error if it already exists).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cd kustomize-lab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Moves into it.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3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ubuntu@master:~/kustomize-lab$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prompt now shows you are inside kustomize-lab. Run every later command from here.</w:t>
            </w:r>
          </w:p>
        </w:tc>
      </w:tr>
    </w:tbl>
    <w:p>
      <w:pPr>
        <w:spacing w:before="0" w:after="60" w:line="276" w:lineRule="auto"/>
      </w:pP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Create the base and overlay folders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mkdir -p base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mkdir -p overlays/dev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mkdir -p overlays/prod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ls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669280" cy="1310384"/>
            <wp:effectExtent l="0" t="0" r="0" b="0"/>
            <wp:docPr id="5008" name="Figure 3" descr="Base and overlay folders cre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" name="Figure 3"/>
                    <pic:cNvPicPr/>
                  </pic:nvPicPr>
                  <pic:blipFill>
                    <a:blip r:embed="rIdK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1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Screenshot 5: Base and overlay folders created</w:t>
      </w: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54"/>
        <w:gridCol w:w="3329"/>
        <w:gridCol w:w="5143"/>
      </w:tblGrid>
      <w:tr>
        <w:trPr>
          <w:tblHeader/>
          <w:cantSplit/>
        </w:trPr>
        <w:tc>
          <w:tcPr>
            <w:tcW w:w="554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329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143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mkdir -p base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folder for shared resources.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mkdir -p overlays/dev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Development overlay folder (-p also creates overlays/).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3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mkdir -p overlays/prod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Production overlay folder.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4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base   overlays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ls confirms the two top-level folders exist.</w:t>
            </w:r>
          </w:p>
        </w:tc>
      </w:tr>
    </w:tbl>
    <w:p>
      <w:pPr>
        <w:spacing w:before="0" w:after="60" w:line="276" w:lineRule="auto"/>
      </w:pP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The finished structure (files are added in the next steps)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669280" cy="2268137"/>
            <wp:effectExtent l="0" t="0" r="0" b="0"/>
            <wp:docPr id="5009" name="Figure 4" descr="What each file in the lab is f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" name="Figure 4"/>
                    <pic:cNvPicPr/>
                  </pic:nvPicPr>
                  <pic:blipFill>
                    <a:blip r:embed="rIdK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Figure 4: What each file in the lab is for</w:t>
      </w:r>
    </w:p>
    <w:tbl>
      <w:tblPr>
        <w:tblW w:w="9026" w:type="dxa"/>
        <w:tblBorders>
          <w:top w:val="single" w:sz="6" w:space="0" w:color="0E9F8E"/>
          <w:left w:val="single" w:sz="6" w:space="0" w:color="0E9F8E"/>
          <w:bottom w:val="single" w:sz="6" w:space="0" w:color="0E9F8E"/>
          <w:right w:val="single" w:sz="6" w:space="0" w:color="0E9F8E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DDF2EF"/>
          </w:tcPr>
          <w:p>
            <w:pPr>
              <w:spacing w:before="0" w:after="40"/>
            </w:pPr>
            <w:r>
              <w:rPr>
                <w:rFonts w:ascii="Calibri" w:hAnsi="Calibri" w:cs="Calibri"/>
                <w:b/>
                <w:bCs/>
                <w:color w:val="0B7D70"/>
                <w:sz w:val="21"/>
                <w:szCs w:val="21"/>
              </w:rPr>
              <w:t xml:space="preserve">Checkpoint: you are ready for the next step when…</w:t>
            </w:r>
          </w:p>
          <w:p>
            <w:pPr>
              <w:spacing w:before="0" w:after="40" w:line="264" w:lineRule="auto"/>
            </w:pPr>
            <w:r>
              <w:rPr>
                <w:rFonts w:ascii="Consolas" w:hAnsi="Consolas" w:cs="Consolas"/>
                <w:color w:val="A33B00"/>
                <w:sz w:val="19"/>
                <w:szCs w:val="19"/>
                <w:shd w:val="clear" w:color="auto" w:fill="F3F6F8"/>
              </w:rPr>
              <w:t xml:space="preserve">ls</w:t>
            </w: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 shows </w:t>
            </w:r>
            <w:r>
              <w:rPr>
                <w:rFonts w:ascii="Calibri" w:hAnsi="Calibri" w:cs="Calibri"/>
                <w:b/>
                <w:bCs/>
                <w:color w:val="0F2233"/>
                <w:sz w:val="21"/>
                <w:szCs w:val="21"/>
              </w:rPr>
              <w:t xml:space="preserve">base</w:t>
            </w: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 and </w:t>
            </w:r>
            <w:r>
              <w:rPr>
                <w:rFonts w:ascii="Calibri" w:hAnsi="Calibri" w:cs="Calibri"/>
                <w:b/>
                <w:bCs/>
                <w:color w:val="0F2233"/>
                <w:sz w:val="21"/>
                <w:szCs w:val="21"/>
              </w:rPr>
              <w:t xml:space="preserve">overlays</w:t>
            </w: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spacing w:before="300" w:after="120"/>
        <w:rPr>
          <w:rFonts w:ascii="Calibri" w:hAnsi="Calibri" w:cs="Calibri"/>
          <w:b/>
          <w:color w:val="1F497D"/>
          <w:sz w:val="26"/>
          <w:szCs w:val="26"/>
        </w:rPr>
      </w:pPr>
      <w:bookmarkStart w:id="2009" w:name="_TocK2009"/>
      <w:r>
        <w:rPr>
          <w:rFonts w:ascii="Calibri" w:hAnsi="Calibri" w:cs="Calibri"/>
          <w:b/>
          <w:color w:val="1F497D"/>
          <w:sz w:val="26"/>
          <w:szCs w:val="26"/>
        </w:rPr>
        <w:t xml:space="preserve">Step 3: Create the base Deployment</w:t>
      </w:r>
      <w:bookmarkEnd w:id="2009"/>
    </w:p>
    <w:p>
      <w:pPr>
        <w:spacing w:before="0" w:after="120" w:line="276" w:lineRule="auto"/>
      </w:pPr>
      <w:r>
        <w:rPr>
          <w:rFonts w:ascii="Calibri" w:hAnsi="Calibri" w:cs="Calibri"/>
          <w:b/>
          <w:bCs/>
          <w:color w:val="0B7D70"/>
          <w:sz w:val="22"/>
          <w:szCs w:val="22"/>
        </w:rPr>
        <w:t xml:space="preserve">Why: </w:t>
      </w:r>
      <w:r>
        <w:rPr>
          <w:rFonts w:ascii="Calibri" w:hAnsi="Calibri" w:cs="Calibri"/>
          <w:color w:val="1F2D3D"/>
          <w:sz w:val="22"/>
          <w:szCs w:val="22"/>
        </w:rPr>
        <w:t xml:space="preserve">The base holds the application settings common to every environment: name, labels, image and port.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nano base/deployment.yaml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669280" cy="390770"/>
            <wp:effectExtent l="0" t="0" r="0" b="0"/>
            <wp:docPr id="5010" name="Figure 4" descr="Opening base/deployment.yaml in n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" name="Figure 4"/>
                    <pic:cNvPicPr/>
                  </pic:nvPicPr>
                  <pic:blipFill>
                    <a:blip r:embed="rIdK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Screenshot 6: Opening base/deployment.yaml in nano</w:t>
      </w: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54"/>
        <w:gridCol w:w="3329"/>
        <w:gridCol w:w="5143"/>
      </w:tblGrid>
      <w:tr>
        <w:trPr>
          <w:tblHeader/>
          <w:cantSplit/>
        </w:trPr>
        <w:tc>
          <w:tcPr>
            <w:tcW w:w="554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329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143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nano base/deployment.yaml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Creates and opens the file inside the base folder.</w:t>
            </w:r>
          </w:p>
        </w:tc>
      </w:tr>
    </w:tbl>
    <w:p>
      <w:pPr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Calibri" w:hAnsi="Calibri" w:cs="Calibri"/>
          <w:color w:val="1F2D3D"/>
          <w:sz w:val="22"/>
          <w:szCs w:val="22"/>
        </w:rPr>
        <w:t xml:space="preserve">Add the following content, then save with Ctrl+O, Enter, and exit with Ctrl+X: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apiVersion:</w:t>
      </w:r>
      <w:r>
        <w:rPr>
          <w:rFonts w:ascii="Consolas" w:hAnsi="Consolas" w:cs="Consolas"/>
          <w:color w:val="1F2D3D"/>
          <w:sz w:val="18"/>
          <w:szCs w:val="18"/>
        </w:rPr>
        <w:t xml:space="preserve"> apps/v1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kind:</w:t>
      </w:r>
      <w:r>
        <w:rPr>
          <w:rFonts w:ascii="Consolas" w:hAnsi="Consolas" w:cs="Consolas"/>
          <w:color w:val="1F2D3D"/>
          <w:sz w:val="18"/>
          <w:szCs w:val="18"/>
        </w:rPr>
        <w:t xml:space="preserve"> Deployment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metadata: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name:</w:t>
      </w:r>
      <w:r>
        <w:rPr>
          <w:rFonts w:ascii="Consolas" w:hAnsi="Consolas" w:cs="Consolas"/>
          <w:color w:val="1F2D3D"/>
          <w:sz w:val="18"/>
          <w:szCs w:val="18"/>
        </w:rPr>
        <w:t xml:space="preserve"> ai-200-aks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spec: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replicas:</w:t>
      </w:r>
      <w:r>
        <w:rPr>
          <w:rFonts w:ascii="Consolas" w:hAnsi="Consolas" w:cs="Consolas"/>
          <w:color w:val="1F2D3D"/>
          <w:sz w:val="18"/>
          <w:szCs w:val="18"/>
        </w:rPr>
        <w:t xml:space="preserve"> 1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selector: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matchLabels: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app:</w:t>
      </w:r>
      <w:r>
        <w:rPr>
          <w:rFonts w:ascii="Consolas" w:hAnsi="Consolas" w:cs="Consolas"/>
          <w:color w:val="1F2D3D"/>
          <w:sz w:val="18"/>
          <w:szCs w:val="18"/>
        </w:rPr>
        <w:t xml:space="preserve"> ai-200-aks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template: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metadata: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labels: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  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app:</w:t>
      </w:r>
      <w:r>
        <w:rPr>
          <w:rFonts w:ascii="Consolas" w:hAnsi="Consolas" w:cs="Consolas"/>
          <w:color w:val="1F2D3D"/>
          <w:sz w:val="18"/>
          <w:szCs w:val="18"/>
        </w:rPr>
        <w:t xml:space="preserve"> ai-200-aks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spec: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containers: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  -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name:</w:t>
      </w:r>
      <w:r>
        <w:rPr>
          <w:rFonts w:ascii="Consolas" w:hAnsi="Consolas" w:cs="Consolas"/>
          <w:color w:val="1F2D3D"/>
          <w:sz w:val="18"/>
          <w:szCs w:val="18"/>
        </w:rPr>
        <w:t xml:space="preserve"> ai-200-aks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  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image:</w:t>
      </w:r>
      <w:r>
        <w:rPr>
          <w:rFonts w:ascii="Consolas" w:hAnsi="Consolas" w:cs="Consolas"/>
          <w:color w:val="1F2D3D"/>
          <w:sz w:val="18"/>
          <w:szCs w:val="18"/>
        </w:rPr>
        <w:t xml:space="preserve"> bipeen2001/kyndryl:ai-200-aks-v1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  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ports: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    -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containerPort:</w:t>
      </w:r>
      <w:r>
        <w:rPr>
          <w:rFonts w:ascii="Consolas" w:hAnsi="Consolas" w:cs="Consolas"/>
          <w:color w:val="1F2D3D"/>
          <w:sz w:val="18"/>
          <w:szCs w:val="18"/>
        </w:rPr>
        <w:t xml:space="preserve"> 5000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669280" cy="4725269"/>
            <wp:effectExtent l="0" t="0" r="0" b="0"/>
            <wp:docPr id="5011" name="Figure 4" descr="base/deployment.yaml in n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" name="Figure 4"/>
                    <pic:cNvPicPr/>
                  </pic:nvPicPr>
                  <pic:blipFill>
                    <a:blip r:embed="rIdK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Screenshot 7: base/deployment.yaml in nano</w:t>
      </w: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54"/>
        <w:gridCol w:w="3329"/>
        <w:gridCol w:w="5143"/>
      </w:tblGrid>
      <w:tr>
        <w:trPr>
          <w:tblHeader/>
          <w:cantSplit/>
        </w:trPr>
        <w:tc>
          <w:tcPr>
            <w:tcW w:w="554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329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143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name: ai-200-aks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Deployment’s name. Overlays use this exact name to change its replica count.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replicas: 1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A sensible default. Overlays override it per environment.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3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selector app: ai-200-aks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Tells the Deployment which Pods it manages.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4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template label app: ai-200-aks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label put on every Pod. It must match the selector, and the Service also uses it.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5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image: bipeen2001/kyndryl:ai-200-aks-v1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Repository bipeen2001/kyndryl, tag ai-200-aks-v1. Overlays can swap the tag.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6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containerPort: 5000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app listens on port 5000 inside the container.</w:t>
            </w:r>
          </w:p>
        </w:tc>
      </w:tr>
    </w:tbl>
    <w:p>
      <w:pPr>
        <w:spacing w:before="0" w:after="60" w:line="276" w:lineRule="auto"/>
      </w:pPr>
    </w:p>
    <w:tbl>
      <w:tblPr>
        <w:tblW w:w="9026" w:type="dxa"/>
        <w:tblBorders>
          <w:top w:val="single" w:sz="6" w:space="0" w:color="5B6B7B"/>
          <w:left w:val="single" w:sz="6" w:space="0" w:color="5B6B7B"/>
          <w:bottom w:val="single" w:sz="6" w:space="0" w:color="5B6B7B"/>
          <w:right w:val="single" w:sz="6" w:space="0" w:color="5B6B7B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F3F6F8"/>
          </w:tcPr>
          <w:p>
            <w:pPr>
              <w:spacing w:before="0" w:after="40"/>
            </w:pPr>
            <w:r>
              <w:rPr>
                <w:rFonts w:ascii="Calibri" w:hAnsi="Calibri" w:cs="Calibri"/>
                <w:b/>
                <w:bCs/>
                <w:color w:val="0F2233"/>
                <w:sz w:val="21"/>
                <w:szCs w:val="21"/>
              </w:rPr>
              <w:t xml:space="preserve">Note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1"/>
                <w:szCs w:val="21"/>
              </w:rPr>
              <w:t xml:space="preserve">Why put replicas in the base?</w:t>
            </w: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 The base should work on its own and represent a sensible default. Each overlay then overrides the value for its environment, without touching this file.</w:t>
            </w:r>
          </w:p>
        </w:tc>
      </w:tr>
    </w:tbl>
    <w:p>
      <w:pPr>
        <w:spacing w:before="0" w:after="40" w:line="276" w:lineRule="auto"/>
      </w:pPr>
    </w:p>
    <w:tbl>
      <w:tblPr>
        <w:tblW w:w="9026" w:type="dxa"/>
        <w:tblBorders>
          <w:top w:val="single" w:sz="6" w:space="0" w:color="0E9F8E"/>
          <w:left w:val="single" w:sz="6" w:space="0" w:color="0E9F8E"/>
          <w:bottom w:val="single" w:sz="6" w:space="0" w:color="0E9F8E"/>
          <w:right w:val="single" w:sz="6" w:space="0" w:color="0E9F8E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DDF2EF"/>
          </w:tcPr>
          <w:p>
            <w:pPr>
              <w:spacing w:before="0" w:after="40"/>
            </w:pPr>
            <w:r>
              <w:rPr>
                <w:rFonts w:ascii="Calibri" w:hAnsi="Calibri" w:cs="Calibri"/>
                <w:b/>
                <w:bCs/>
                <w:color w:val="0B7D70"/>
                <w:sz w:val="21"/>
                <w:szCs w:val="21"/>
              </w:rPr>
              <w:t xml:space="preserve">Checkpoint: you are ready for the next step when…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The file is saved and the two </w:t>
            </w:r>
            <w:r>
              <w:rPr>
                <w:rFonts w:ascii="Consolas" w:hAnsi="Consolas" w:cs="Consolas"/>
                <w:color w:val="A33B00"/>
                <w:sz w:val="19"/>
                <w:szCs w:val="19"/>
                <w:shd w:val="clear" w:color="auto" w:fill="F3F6F8"/>
              </w:rPr>
              <w:t xml:space="preserve">app:</w:t>
            </w: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 labels match exactly.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spacing w:before="300" w:after="120"/>
        <w:rPr>
          <w:rFonts w:ascii="Calibri" w:hAnsi="Calibri" w:cs="Calibri"/>
          <w:b/>
          <w:color w:val="1F497D"/>
          <w:sz w:val="26"/>
          <w:szCs w:val="26"/>
        </w:rPr>
      </w:pPr>
      <w:bookmarkStart w:id="2010" w:name="_TocK2010"/>
      <w:r>
        <w:rPr>
          <w:rFonts w:ascii="Calibri" w:hAnsi="Calibri" w:cs="Calibri"/>
          <w:b/>
          <w:color w:val="1F497D"/>
          <w:sz w:val="26"/>
          <w:szCs w:val="26"/>
        </w:rPr>
        <w:t xml:space="preserve">Step 4: Create the base Service</w:t>
      </w:r>
      <w:bookmarkEnd w:id="2010"/>
    </w:p>
    <w:p>
      <w:pPr>
        <w:spacing w:before="0" w:after="120" w:line="276" w:lineRule="auto"/>
      </w:pPr>
      <w:r>
        <w:rPr>
          <w:rFonts w:ascii="Calibri" w:hAnsi="Calibri" w:cs="Calibri"/>
          <w:b/>
          <w:bCs/>
          <w:color w:val="0B7D70"/>
          <w:sz w:val="22"/>
          <w:szCs w:val="22"/>
        </w:rPr>
        <w:t xml:space="preserve">Why: </w:t>
      </w:r>
      <w:r>
        <w:rPr>
          <w:rFonts w:ascii="Calibri" w:hAnsi="Calibri" w:cs="Calibri"/>
          <w:color w:val="1F2D3D"/>
          <w:sz w:val="22"/>
          <w:szCs w:val="22"/>
        </w:rPr>
        <w:t xml:space="preserve">The Service gives the Pods one stable address and makes the app reachable from outside the cluster.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nano base/service.yaml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669280" cy="329993"/>
            <wp:effectExtent l="0" t="0" r="0" b="0"/>
            <wp:docPr id="5012" name="Figure 4" descr="Opening base/service.yaml in n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" name="Figure 4"/>
                    <pic:cNvPicPr/>
                  </pic:nvPicPr>
                  <pic:blipFill>
                    <a:blip r:embed="rIdK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Screenshot 8: Opening base/service.yaml in nano</w:t>
      </w: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54"/>
        <w:gridCol w:w="3329"/>
        <w:gridCol w:w="5143"/>
      </w:tblGrid>
      <w:tr>
        <w:trPr>
          <w:tblHeader/>
          <w:cantSplit/>
        </w:trPr>
        <w:tc>
          <w:tcPr>
            <w:tcW w:w="554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329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143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nano base/service.yaml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Creates and opens the Service file in the base folder.</w:t>
            </w:r>
          </w:p>
        </w:tc>
      </w:tr>
    </w:tbl>
    <w:p>
      <w:pPr>
        <w:spacing w:before="0" w:after="60" w:line="276" w:lineRule="auto"/>
      </w:pP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apiVersion:</w:t>
      </w:r>
      <w:r>
        <w:rPr>
          <w:rFonts w:ascii="Consolas" w:hAnsi="Consolas" w:cs="Consolas"/>
          <w:color w:val="1F2D3D"/>
          <w:sz w:val="18"/>
          <w:szCs w:val="18"/>
        </w:rPr>
        <w:t xml:space="preserve"> v1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kind:</w:t>
      </w:r>
      <w:r>
        <w:rPr>
          <w:rFonts w:ascii="Consolas" w:hAnsi="Consolas" w:cs="Consolas"/>
          <w:color w:val="1F2D3D"/>
          <w:sz w:val="18"/>
          <w:szCs w:val="18"/>
        </w:rPr>
        <w:t xml:space="preserve"> Service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metadata: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name:</w:t>
      </w:r>
      <w:r>
        <w:rPr>
          <w:rFonts w:ascii="Consolas" w:hAnsi="Consolas" w:cs="Consolas"/>
          <w:color w:val="1F2D3D"/>
          <w:sz w:val="18"/>
          <w:szCs w:val="18"/>
        </w:rPr>
        <w:t xml:space="preserve"> ai-200-aks-service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spec: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type:</w:t>
      </w:r>
      <w:r>
        <w:rPr>
          <w:rFonts w:ascii="Consolas" w:hAnsi="Consolas" w:cs="Consolas"/>
          <w:color w:val="1F2D3D"/>
          <w:sz w:val="18"/>
          <w:szCs w:val="18"/>
        </w:rPr>
        <w:t xml:space="preserve"> NodePort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selector: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app:</w:t>
      </w:r>
      <w:r>
        <w:rPr>
          <w:rFonts w:ascii="Consolas" w:hAnsi="Consolas" w:cs="Consolas"/>
          <w:color w:val="1F2D3D"/>
          <w:sz w:val="18"/>
          <w:szCs w:val="18"/>
        </w:rPr>
        <w:t xml:space="preserve"> ai-200-aks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ports: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-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port:</w:t>
      </w:r>
      <w:r>
        <w:rPr>
          <w:rFonts w:ascii="Consolas" w:hAnsi="Consolas" w:cs="Consolas"/>
          <w:color w:val="1F2D3D"/>
          <w:sz w:val="18"/>
          <w:szCs w:val="18"/>
        </w:rPr>
        <w:t xml:space="preserve"> 5000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targetPort:</w:t>
      </w:r>
      <w:r>
        <w:rPr>
          <w:rFonts w:ascii="Consolas" w:hAnsi="Consolas" w:cs="Consolas"/>
          <w:color w:val="1F2D3D"/>
          <w:sz w:val="18"/>
          <w:szCs w:val="18"/>
        </w:rPr>
        <w:t xml:space="preserve"> 5000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669280" cy="3856200"/>
            <wp:effectExtent l="0" t="0" r="0" b="0"/>
            <wp:docPr id="5013" name="Figure 4" descr="base/service.yaml in n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" name="Figure 4"/>
                    <pic:cNvPicPr/>
                  </pic:nvPicPr>
                  <pic:blipFill>
                    <a:blip r:embed="rIdK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Screenshot 9: base/service.yaml in nano</w:t>
      </w: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54"/>
        <w:gridCol w:w="3329"/>
        <w:gridCol w:w="5143"/>
      </w:tblGrid>
      <w:tr>
        <w:trPr>
          <w:tblHeader/>
          <w:cantSplit/>
        </w:trPr>
        <w:tc>
          <w:tcPr>
            <w:tcW w:w="554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329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143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name: ai-200-aks-service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Service name. It is the same in dev and prod; the namespaces keep them apart.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type: NodePort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Opens a port (30000–32767) on every node so you can reach the app from a browser.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3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selector app: ai-200-aks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Sends traffic to Pods with this label, i.e. the Pods from Step 3.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4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port: 5000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port the Service listens on inside the cluster.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5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targetPort: 5000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container port traffic is forwarded to (matches containerPort in Step 3).</w:t>
            </w:r>
          </w:p>
        </w:tc>
      </w:tr>
    </w:tbl>
    <w:p>
      <w:pPr>
        <w:spacing w:before="0" w:after="60" w:line="276" w:lineRule="auto"/>
      </w:pP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500"/>
        <w:gridCol w:w="6526"/>
      </w:tblGrid>
      <w:tr>
        <w:trPr>
          <w:tblHeader/>
          <w:cantSplit/>
        </w:trPr>
        <w:tc>
          <w:tcPr>
            <w:tcW w:w="25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w="6526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w="25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Service</w:t>
            </w:r>
          </w:p>
        </w:tc>
        <w:tc>
          <w:tcPr>
            <w:tcW w:w="6526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Provides stable network access to changing Pods</w:t>
            </w:r>
          </w:p>
        </w:tc>
      </w:tr>
      <w:tr>
        <w:trPr>
          <w:cantSplit/>
        </w:trPr>
        <w:tc>
          <w:tcPr>
            <w:tcW w:w="25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NodePort</w:t>
            </w:r>
          </w:p>
        </w:tc>
        <w:tc>
          <w:tcPr>
            <w:tcW w:w="6526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Exposes the application outside the cluster</w:t>
            </w:r>
          </w:p>
        </w:tc>
      </w:tr>
      <w:tr>
        <w:trPr>
          <w:cantSplit/>
        </w:trPr>
        <w:tc>
          <w:tcPr>
            <w:tcW w:w="25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Port 5000</w:t>
            </w:r>
          </w:p>
        </w:tc>
        <w:tc>
          <w:tcPr>
            <w:tcW w:w="6526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application’s listening port</w:t>
            </w:r>
          </w:p>
        </w:tc>
      </w:tr>
      <w:tr>
        <w:trPr>
          <w:cantSplit/>
        </w:trPr>
        <w:tc>
          <w:tcPr>
            <w:tcW w:w="25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Selector</w:t>
            </w:r>
          </w:p>
        </w:tc>
        <w:tc>
          <w:tcPr>
            <w:tcW w:w="6526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Routes traffic to Pods with matching labels</w:t>
            </w:r>
          </w:p>
        </w:tc>
      </w:tr>
    </w:tbl>
    <w:p>
      <w:pPr>
        <w:spacing w:before="0" w:after="60" w:line="276" w:lineRule="auto"/>
      </w:pPr>
    </w:p>
    <w:tbl>
      <w:tblPr>
        <w:tblW w:w="9026" w:type="dxa"/>
        <w:tblBorders>
          <w:top w:val="single" w:sz="6" w:space="0" w:color="0E9F8E"/>
          <w:left w:val="single" w:sz="6" w:space="0" w:color="0E9F8E"/>
          <w:bottom w:val="single" w:sz="6" w:space="0" w:color="0E9F8E"/>
          <w:right w:val="single" w:sz="6" w:space="0" w:color="0E9F8E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DDF2EF"/>
          </w:tcPr>
          <w:p>
            <w:pPr>
              <w:spacing w:before="0" w:after="40"/>
            </w:pPr>
            <w:r>
              <w:rPr>
                <w:rFonts w:ascii="Calibri" w:hAnsi="Calibri" w:cs="Calibri"/>
                <w:b/>
                <w:bCs/>
                <w:color w:val="0B7D70"/>
                <w:sz w:val="21"/>
                <w:szCs w:val="21"/>
              </w:rPr>
              <w:t xml:space="preserve">Checkpoint: you are ready for the next step when…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The selector says </w:t>
            </w:r>
            <w:r>
              <w:rPr>
                <w:rFonts w:ascii="Consolas" w:hAnsi="Consolas" w:cs="Consolas"/>
                <w:color w:val="A33B00"/>
                <w:sz w:val="19"/>
                <w:szCs w:val="19"/>
                <w:shd w:val="clear" w:color="auto" w:fill="F3F6F8"/>
              </w:rPr>
              <w:t xml:space="preserve">app: ai-200-aks</w:t>
            </w: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, the same label as the Deployment’s Pods.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spacing w:before="300" w:after="120"/>
        <w:rPr>
          <w:rFonts w:ascii="Calibri" w:hAnsi="Calibri" w:cs="Calibri"/>
          <w:b/>
          <w:color w:val="1F497D"/>
          <w:sz w:val="26"/>
          <w:szCs w:val="26"/>
        </w:rPr>
      </w:pPr>
      <w:bookmarkStart w:id="2011" w:name="_TocK2011"/>
      <w:r>
        <w:rPr>
          <w:rFonts w:ascii="Calibri" w:hAnsi="Calibri" w:cs="Calibri"/>
          <w:b/>
          <w:color w:val="1F497D"/>
          <w:sz w:val="26"/>
          <w:szCs w:val="26"/>
        </w:rPr>
        <w:t xml:space="preserve">Step 5: Create the base kustomization file</w:t>
      </w:r>
      <w:bookmarkEnd w:id="2011"/>
    </w:p>
    <w:p>
      <w:pPr>
        <w:spacing w:before="0" w:after="120" w:line="276" w:lineRule="auto"/>
      </w:pPr>
      <w:r>
        <w:rPr>
          <w:rFonts w:ascii="Calibri" w:hAnsi="Calibri" w:cs="Calibri"/>
          <w:b/>
          <w:bCs/>
          <w:color w:val="0B7D70"/>
          <w:sz w:val="22"/>
          <w:szCs w:val="22"/>
        </w:rPr>
        <w:t xml:space="preserve">Why: </w:t>
      </w:r>
      <w:r>
        <w:rPr>
          <w:rFonts w:ascii="Calibri" w:hAnsi="Calibri" w:cs="Calibri"/>
          <w:color w:val="1F2D3D"/>
          <w:sz w:val="22"/>
          <w:szCs w:val="22"/>
        </w:rPr>
        <w:t xml:space="preserve">A folder only becomes a Kustomize base when it has a kustomization.yaml. It lists which files belong to the base.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nano base/kustomization.yaml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669280" cy="331360"/>
            <wp:effectExtent l="0" t="0" r="0" b="0"/>
            <wp:docPr id="5014" name="Figure 4" descr="Opening base/kustomization.yaml in n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" name="Figure 4"/>
                    <pic:cNvPicPr/>
                  </pic:nvPicPr>
                  <pic:blipFill>
                    <a:blip r:embed="rIdK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Screenshot 10: Opening base/kustomization.yaml in nano</w:t>
      </w: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54"/>
        <w:gridCol w:w="3329"/>
        <w:gridCol w:w="5143"/>
      </w:tblGrid>
      <w:tr>
        <w:trPr>
          <w:tblHeader/>
          <w:cantSplit/>
        </w:trPr>
        <w:tc>
          <w:tcPr>
            <w:tcW w:w="554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329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143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nano base/kustomization.yaml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Creates the instruction file for the base folder.</w:t>
            </w:r>
          </w:p>
        </w:tc>
      </w:tr>
    </w:tbl>
    <w:p>
      <w:pPr>
        <w:spacing w:before="0" w:after="60" w:line="276" w:lineRule="auto"/>
      </w:pP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apiVersion:</w:t>
      </w:r>
      <w:r>
        <w:rPr>
          <w:rFonts w:ascii="Consolas" w:hAnsi="Consolas" w:cs="Consolas"/>
          <w:color w:val="1F2D3D"/>
          <w:sz w:val="18"/>
          <w:szCs w:val="18"/>
        </w:rPr>
        <w:t xml:space="preserve"> kustomize.config.k8s.io/v1beta1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kind:</w:t>
      </w:r>
      <w:r>
        <w:rPr>
          <w:rFonts w:ascii="Consolas" w:hAnsi="Consolas" w:cs="Consolas"/>
          <w:color w:val="1F2D3D"/>
          <w:sz w:val="18"/>
          <w:szCs w:val="18"/>
        </w:rPr>
        <w:t xml:space="preserve"> Kustomization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resources: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color w:val="1F2D3D"/>
          <w:sz w:val="18"/>
          <w:szCs w:val="18"/>
        </w:rPr>
        <w:t xml:space="preserve">  - deployment.yaml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color w:val="1F2D3D"/>
          <w:sz w:val="18"/>
          <w:szCs w:val="18"/>
        </w:rPr>
        <w:t xml:space="preserve">  - service.yaml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669280" cy="1325953"/>
            <wp:effectExtent l="0" t="0" r="0" b="0"/>
            <wp:docPr id="5015" name="Figure 4" descr="base/kustomization.yaml in n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" name="Figure 4"/>
                    <pic:cNvPicPr/>
                  </pic:nvPicPr>
                  <pic:blipFill>
                    <a:blip r:embed="rIdK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2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Screenshot 11: base/kustomization.yaml in nano</w:t>
      </w: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54"/>
        <w:gridCol w:w="3329"/>
        <w:gridCol w:w="5143"/>
      </w:tblGrid>
      <w:tr>
        <w:trPr>
          <w:tblHeader/>
          <w:cantSplit/>
        </w:trPr>
        <w:tc>
          <w:tcPr>
            <w:tcW w:w="554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329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143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apiVersion: kustomize.config.k8s.io/v1beta1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This is a Kustomize file, not a Kubernetes object. It is never sent to the cluster.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kind: Kustomization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Marks the folder as a Kustomize base or overlay.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3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resources: deployment.yaml, service.yaml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files to include. Anything not listed here is ignored.</w:t>
            </w:r>
          </w:p>
        </w:tc>
      </w:tr>
    </w:tbl>
    <w:p>
      <w:pPr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Calibri" w:hAnsi="Calibri" w:cs="Calibri"/>
          <w:color w:val="1F2D3D"/>
          <w:sz w:val="22"/>
          <w:szCs w:val="22"/>
        </w:rPr>
        <w:t xml:space="preserve">The base layer is now complete.</w:t>
      </w:r>
    </w:p>
    <w:tbl>
      <w:tblPr>
        <w:tblW w:w="9026" w:type="dxa"/>
        <w:tblBorders>
          <w:top w:val="single" w:sz="6" w:space="0" w:color="0E9F8E"/>
          <w:left w:val="single" w:sz="6" w:space="0" w:color="0E9F8E"/>
          <w:bottom w:val="single" w:sz="6" w:space="0" w:color="0E9F8E"/>
          <w:right w:val="single" w:sz="6" w:space="0" w:color="0E9F8E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DDF2EF"/>
          </w:tcPr>
          <w:p>
            <w:pPr>
              <w:spacing w:before="0" w:after="40"/>
            </w:pPr>
            <w:r>
              <w:rPr>
                <w:rFonts w:ascii="Calibri" w:hAnsi="Calibri" w:cs="Calibri"/>
                <w:b/>
                <w:bCs/>
                <w:color w:val="0B7D70"/>
                <w:sz w:val="21"/>
                <w:szCs w:val="21"/>
              </w:rPr>
              <w:t xml:space="preserve">Checkpoint: you are ready for the next step when…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base/ contains three files: deployment.yaml, service.yaml and kustomization.yaml.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spacing w:before="300" w:after="120"/>
        <w:rPr>
          <w:rFonts w:ascii="Calibri" w:hAnsi="Calibri" w:cs="Calibri"/>
          <w:b/>
          <w:color w:val="1F497D"/>
          <w:sz w:val="26"/>
          <w:szCs w:val="26"/>
        </w:rPr>
      </w:pPr>
      <w:bookmarkStart w:id="2012" w:name="_TocK2012"/>
      <w:r>
        <w:rPr>
          <w:rFonts w:ascii="Calibri" w:hAnsi="Calibri" w:cs="Calibri"/>
          <w:b/>
          <w:color w:val="1F497D"/>
          <w:sz w:val="26"/>
          <w:szCs w:val="26"/>
        </w:rPr>
        <w:t xml:space="preserve">Step 6: Validate the base configuration</w:t>
      </w:r>
      <w:bookmarkEnd w:id="2012"/>
    </w:p>
    <w:p>
      <w:pPr>
        <w:spacing w:before="0" w:after="120" w:line="276" w:lineRule="auto"/>
      </w:pPr>
      <w:r>
        <w:rPr>
          <w:rFonts w:ascii="Calibri" w:hAnsi="Calibri" w:cs="Calibri"/>
          <w:b/>
          <w:bCs/>
          <w:color w:val="0B7D70"/>
          <w:sz w:val="22"/>
          <w:szCs w:val="22"/>
        </w:rPr>
        <w:t xml:space="preserve">Why: </w:t>
      </w:r>
      <w:r>
        <w:rPr>
          <w:rFonts w:ascii="Calibri" w:hAnsi="Calibri" w:cs="Calibri"/>
          <w:color w:val="1F2D3D"/>
          <w:sz w:val="22"/>
          <w:szCs w:val="22"/>
        </w:rPr>
        <w:t xml:space="preserve">Always preview what Kustomize will generate before deploying. </w:t>
      </w:r>
      <w:r>
        <w:rPr>
          <w:rFonts w:ascii="Consolas" w:hAnsi="Consolas" w:cs="Consolas"/>
          <w:color w:val="A33B00"/>
          <w:sz w:val="20"/>
          <w:szCs w:val="20"/>
          <w:shd w:val="clear" w:color="auto" w:fill="F3F6F8"/>
        </w:rPr>
        <w:t xml:space="preserve">kubectl kustomize</w:t>
      </w:r>
      <w:r>
        <w:rPr>
          <w:rFonts w:ascii="Calibri" w:hAnsi="Calibri" w:cs="Calibri"/>
          <w:color w:val="1F2D3D"/>
          <w:sz w:val="22"/>
          <w:szCs w:val="22"/>
        </w:rPr>
        <w:t xml:space="preserve"> prints the YAML and changes nothing.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kustomize base</w:t>
      </w:r>
    </w:p>
    <w:p>
      <w:pPr>
        <w:spacing w:before="0" w:after="120" w:line="276" w:lineRule="auto"/>
      </w:pPr>
      <w:r>
        <w:rPr>
          <w:rFonts w:ascii="Calibri" w:hAnsi="Calibri" w:cs="Calibri"/>
          <w:color w:val="1F2D3D"/>
          <w:sz w:val="22"/>
          <w:szCs w:val="22"/>
        </w:rPr>
        <w:t xml:space="preserve">Kustomize combines all base resources and prints the final Kubernetes YAML. Expected resources: a </w:t>
      </w:r>
      <w:r>
        <w:rPr>
          <w:rFonts w:ascii="Calibri" w:hAnsi="Calibri" w:cs="Calibri"/>
          <w:b/>
          <w:bCs/>
          <w:color w:val="0F2233"/>
          <w:sz w:val="22"/>
          <w:szCs w:val="22"/>
        </w:rPr>
        <w:t xml:space="preserve">Service</w:t>
      </w:r>
      <w:r>
        <w:rPr>
          <w:rFonts w:ascii="Calibri" w:hAnsi="Calibri" w:cs="Calibri"/>
          <w:color w:val="1F2D3D"/>
          <w:sz w:val="22"/>
          <w:szCs w:val="22"/>
        </w:rPr>
        <w:t xml:space="preserve"> and a </w:t>
      </w:r>
      <w:r>
        <w:rPr>
          <w:rFonts w:ascii="Calibri" w:hAnsi="Calibri" w:cs="Calibri"/>
          <w:b/>
          <w:bCs/>
          <w:color w:val="0F2233"/>
          <w:sz w:val="22"/>
          <w:szCs w:val="22"/>
        </w:rPr>
        <w:t xml:space="preserve">Deployment</w:t>
      </w:r>
      <w:r>
        <w:rPr>
          <w:rFonts w:ascii="Calibri" w:hAnsi="Calibri" w:cs="Calibri"/>
          <w:color w:val="1F2D3D"/>
          <w:sz w:val="22"/>
          <w:szCs w:val="22"/>
        </w:rPr>
        <w:t xml:space="preserve">.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669280" cy="5144237"/>
            <wp:effectExtent l="0" t="0" r="0" b="0"/>
            <wp:docPr id="5016" name="Figure 4" descr="The generated YAML for the 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" name="Figure 4"/>
                    <pic:cNvPicPr/>
                  </pic:nvPicPr>
                  <pic:blipFill>
                    <a:blip r:embed="rIdK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4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Screenshot 12: The generated YAML for the base</w:t>
      </w: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54"/>
        <w:gridCol w:w="3329"/>
        <w:gridCol w:w="5143"/>
      </w:tblGrid>
      <w:tr>
        <w:trPr>
          <w:tblHeader/>
          <w:cantSplit/>
        </w:trPr>
        <w:tc>
          <w:tcPr>
            <w:tcW w:w="554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329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143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kubectl kustomize base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Build the base folder and print the result.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kind: Service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first resource. Kustomize prints Services before Deployments; the order does not matter to Kubernetes.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3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kind: Deployment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second resource, after the --- separator.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4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replicas: 1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base default, unchanged because no overlay is involved yet.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5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image: bipeen2001/kyndryl:ai-200-aks-v1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base image. Keys may appear in a different order from your file (alphabetical); that is normal.</w:t>
            </w:r>
          </w:p>
        </w:tc>
      </w:tr>
    </w:tbl>
    <w:p>
      <w:pPr>
        <w:spacing w:before="0" w:after="60" w:line="276" w:lineRule="auto"/>
      </w:pPr>
    </w:p>
    <w:tbl>
      <w:tblPr>
        <w:tblW w:w="9026" w:type="dxa"/>
        <w:tblBorders>
          <w:top w:val="single" w:sz="6" w:space="0" w:color="5B6B7B"/>
          <w:left w:val="single" w:sz="6" w:space="0" w:color="5B6B7B"/>
          <w:bottom w:val="single" w:sz="6" w:space="0" w:color="5B6B7B"/>
          <w:right w:val="single" w:sz="6" w:space="0" w:color="5B6B7B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F3F6F8"/>
          </w:tcPr>
          <w:p>
            <w:pPr>
              <w:spacing w:before="0" w:after="40"/>
            </w:pPr>
            <w:r>
              <w:rPr>
                <w:rFonts w:ascii="Calibri" w:hAnsi="Calibri" w:cs="Calibri"/>
                <w:b/>
                <w:bCs/>
                <w:color w:val="0F2233"/>
                <w:sz w:val="21"/>
                <w:szCs w:val="21"/>
              </w:rPr>
              <w:t xml:space="preserve">Note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1"/>
                <w:szCs w:val="21"/>
              </w:rPr>
              <w:t xml:space="preserve">Important concept:</w:t>
            </w: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 Kustomize does not replace Kubernetes YAML. It </w:t>
            </w:r>
            <w:r>
              <w:rPr>
                <w:rFonts w:ascii="Calibri" w:hAnsi="Calibri" w:cs="Calibri"/>
                <w:b/>
                <w:bCs/>
                <w:color w:val="0F2233"/>
                <w:sz w:val="21"/>
                <w:szCs w:val="21"/>
              </w:rPr>
              <w:t xml:space="preserve">generates</w:t>
            </w: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 standard Kubernetes YAML from reusable pieces. Anything Kubernetes accepts, Kustomize can produce.</w:t>
            </w:r>
          </w:p>
        </w:tc>
      </w:tr>
    </w:tbl>
    <w:p>
      <w:pPr>
        <w:spacing w:before="0" w:after="40" w:line="276" w:lineRule="auto"/>
      </w:pPr>
    </w:p>
    <w:tbl>
      <w:tblPr>
        <w:tblW w:w="9026" w:type="dxa"/>
        <w:tblBorders>
          <w:top w:val="single" w:sz="6" w:space="0" w:color="0E9F8E"/>
          <w:left w:val="single" w:sz="6" w:space="0" w:color="0E9F8E"/>
          <w:bottom w:val="single" w:sz="6" w:space="0" w:color="0E9F8E"/>
          <w:right w:val="single" w:sz="6" w:space="0" w:color="0E9F8E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DDF2EF"/>
          </w:tcPr>
          <w:p>
            <w:pPr>
              <w:spacing w:before="0" w:after="40"/>
            </w:pPr>
            <w:r>
              <w:rPr>
                <w:rFonts w:ascii="Calibri" w:hAnsi="Calibri" w:cs="Calibri"/>
                <w:b/>
                <w:bCs/>
                <w:color w:val="0B7D70"/>
                <w:sz w:val="21"/>
                <w:szCs w:val="21"/>
              </w:rPr>
              <w:t xml:space="preserve">Checkpoint: you are ready for the next step when…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The output contains one Service and one Deployment, with no errors.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spacing w:before="300" w:after="120"/>
        <w:rPr>
          <w:rFonts w:ascii="Calibri" w:hAnsi="Calibri" w:cs="Calibri"/>
          <w:b/>
          <w:color w:val="1F497D"/>
          <w:sz w:val="26"/>
          <w:szCs w:val="26"/>
        </w:rPr>
      </w:pPr>
      <w:bookmarkStart w:id="2013" w:name="_TocK2013"/>
      <w:r>
        <w:rPr>
          <w:rFonts w:ascii="Calibri" w:hAnsi="Calibri" w:cs="Calibri"/>
          <w:b/>
          <w:color w:val="1F497D"/>
          <w:sz w:val="26"/>
          <w:szCs w:val="26"/>
        </w:rPr>
        <w:t xml:space="preserve">Step 7: Create a Development overlay</w:t>
      </w:r>
      <w:bookmarkEnd w:id="2013"/>
    </w:p>
    <w:p>
      <w:pPr>
        <w:spacing w:before="0" w:after="120" w:line="276" w:lineRule="auto"/>
      </w:pPr>
      <w:r>
        <w:rPr>
          <w:rFonts w:ascii="Calibri" w:hAnsi="Calibri" w:cs="Calibri"/>
          <w:b/>
          <w:bCs/>
          <w:color w:val="0B7D70"/>
          <w:sz w:val="22"/>
          <w:szCs w:val="22"/>
        </w:rPr>
        <w:t xml:space="preserve">Why: </w:t>
      </w:r>
      <w:r>
        <w:rPr>
          <w:rFonts w:ascii="Calibri" w:hAnsi="Calibri" w:cs="Calibri"/>
          <w:color w:val="1F2D3D"/>
          <w:sz w:val="22"/>
          <w:szCs w:val="22"/>
        </w:rPr>
        <w:t xml:space="preserve">The dev overlay says: “take the base, put it in namespace dev, run 1 replica, and use image tag ai-200-aks-v1”.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nano overlays/dev/kustomization.yaml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669280" cy="521190"/>
            <wp:effectExtent l="0" t="0" r="0" b="0"/>
            <wp:docPr id="5017" name="Figure 4" descr="Opening the dev overlay file in n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" name="Figure 4"/>
                    <pic:cNvPicPr/>
                  </pic:nvPicPr>
                  <pic:blipFill>
                    <a:blip r:embed="rIdK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Screenshot 13: Opening the dev overlay file in nano</w:t>
      </w: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54"/>
        <w:gridCol w:w="3329"/>
        <w:gridCol w:w="5143"/>
      </w:tblGrid>
      <w:tr>
        <w:trPr>
          <w:tblHeader/>
          <w:cantSplit/>
        </w:trPr>
        <w:tc>
          <w:tcPr>
            <w:tcW w:w="554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329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143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nano overlays/dev/kustomization.yaml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Creates the kustomization file inside the dev overlay folder.</w:t>
            </w:r>
          </w:p>
        </w:tc>
      </w:tr>
    </w:tbl>
    <w:p>
      <w:pPr>
        <w:spacing w:before="0" w:after="60" w:line="276" w:lineRule="auto"/>
      </w:pP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apiVersion:</w:t>
      </w:r>
      <w:r>
        <w:rPr>
          <w:rFonts w:ascii="Consolas" w:hAnsi="Consolas" w:cs="Consolas"/>
          <w:color w:val="1F2D3D"/>
          <w:sz w:val="18"/>
          <w:szCs w:val="18"/>
        </w:rPr>
        <w:t xml:space="preserve"> kustomize.config.k8s.io/v1beta1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kind:</w:t>
      </w:r>
      <w:r>
        <w:rPr>
          <w:rFonts w:ascii="Consolas" w:hAnsi="Consolas" w:cs="Consolas"/>
          <w:color w:val="1F2D3D"/>
          <w:sz w:val="18"/>
          <w:szCs w:val="18"/>
        </w:rPr>
        <w:t xml:space="preserve"> Kustomization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namespace:</w:t>
      </w:r>
      <w:r>
        <w:rPr>
          <w:rFonts w:ascii="Consolas" w:hAnsi="Consolas" w:cs="Consolas"/>
          <w:color w:val="1F2D3D"/>
          <w:sz w:val="18"/>
          <w:szCs w:val="18"/>
        </w:rPr>
        <w:t xml:space="preserve"> dev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resources: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color w:val="1F2D3D"/>
          <w:sz w:val="18"/>
          <w:szCs w:val="18"/>
        </w:rPr>
        <w:t xml:space="preserve">  - ../../base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replicas: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-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name:</w:t>
      </w:r>
      <w:r>
        <w:rPr>
          <w:rFonts w:ascii="Consolas" w:hAnsi="Consolas" w:cs="Consolas"/>
          <w:color w:val="1F2D3D"/>
          <w:sz w:val="18"/>
          <w:szCs w:val="18"/>
        </w:rPr>
        <w:t xml:space="preserve"> ai-200-aks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count:</w:t>
      </w:r>
      <w:r>
        <w:rPr>
          <w:rFonts w:ascii="Consolas" w:hAnsi="Consolas" w:cs="Consolas"/>
          <w:color w:val="1F2D3D"/>
          <w:sz w:val="18"/>
          <w:szCs w:val="18"/>
        </w:rPr>
        <w:t xml:space="preserve"> 1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images: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-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name:</w:t>
      </w:r>
      <w:r>
        <w:rPr>
          <w:rFonts w:ascii="Consolas" w:hAnsi="Consolas" w:cs="Consolas"/>
          <w:color w:val="1F2D3D"/>
          <w:sz w:val="18"/>
          <w:szCs w:val="18"/>
        </w:rPr>
        <w:t xml:space="preserve"> bipeen2001/kyndryl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newTag:</w:t>
      </w:r>
      <w:r>
        <w:rPr>
          <w:rFonts w:ascii="Consolas" w:hAnsi="Consolas" w:cs="Consolas"/>
          <w:color w:val="1F2D3D"/>
          <w:sz w:val="18"/>
          <w:szCs w:val="18"/>
        </w:rPr>
        <w:t xml:space="preserve"> ai-200-aks-v1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669280" cy="1862085"/>
            <wp:effectExtent l="0" t="0" r="0" b="0"/>
            <wp:docPr id="5018" name="Figure 4" descr="overlays/dev/kustomization.yaml in n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" name="Figure 4"/>
                    <pic:cNvPicPr/>
                  </pic:nvPicPr>
                  <pic:blipFill>
                    <a:blip r:embed="rIdK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6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Screenshot 14: overlays/dev/kustomization.yaml in nano</w:t>
      </w: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54"/>
        <w:gridCol w:w="3329"/>
        <w:gridCol w:w="5143"/>
      </w:tblGrid>
      <w:tr>
        <w:trPr>
          <w:tblHeader/>
          <w:cantSplit/>
        </w:trPr>
        <w:tc>
          <w:tcPr>
            <w:tcW w:w="554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329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143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namespace: dev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Puts every generated resource into the dev namespace.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../../base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path from overlays/dev back to the base folder. This is how the overlay reuses the base.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3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count: 1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Sets replicas to 1 for the Deployment named ai-200-aks.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4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name: bipeen2001/kyndryl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image repository to change (written without a tag).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5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newTag: ai-200-aks-v1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tag to use in dev.</w:t>
            </w:r>
          </w:p>
        </w:tc>
      </w:tr>
    </w:tbl>
    <w:p>
      <w:pPr>
        <w:spacing w:before="0" w:after="60" w:line="276" w:lineRule="auto"/>
      </w:pP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4500"/>
        <w:gridCol w:w="4526"/>
      </w:tblGrid>
      <w:tr>
        <w:trPr>
          <w:tblHeader/>
          <w:cantSplit/>
        </w:trPr>
        <w:tc>
          <w:tcPr>
            <w:tcW w:w="45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w="4526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Dev value</w:t>
            </w:r>
          </w:p>
        </w:tc>
      </w:tr>
      <w:tr>
        <w:trPr>
          <w:cantSplit/>
        </w:trPr>
        <w:tc>
          <w:tcPr>
            <w:tcW w:w="45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Namespace</w:t>
            </w:r>
          </w:p>
        </w:tc>
        <w:tc>
          <w:tcPr>
            <w:tcW w:w="4526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dev</w:t>
            </w:r>
          </w:p>
        </w:tc>
      </w:tr>
      <w:tr>
        <w:trPr>
          <w:cantSplit/>
        </w:trPr>
        <w:tc>
          <w:tcPr>
            <w:tcW w:w="45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Replicas</w:t>
            </w:r>
          </w:p>
        </w:tc>
        <w:tc>
          <w:tcPr>
            <w:tcW w:w="4526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45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Image version</w:t>
            </w:r>
          </w:p>
        </w:tc>
        <w:tc>
          <w:tcPr>
            <w:tcW w:w="4526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ai-200-aks-v1</w:t>
            </w:r>
          </w:p>
        </w:tc>
      </w:tr>
    </w:tbl>
    <w:p>
      <w:pPr>
        <w:spacing w:before="0" w:after="60" w:line="276" w:lineRule="auto"/>
      </w:pP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669280" cy="1417851"/>
            <wp:effectExtent l="0" t="0" r="0" b="0"/>
            <wp:docPr id="5019" name="Figure 5" descr="How the images override works (example with a v2 ta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" name="Figure 5"/>
                    <pic:cNvPicPr/>
                  </pic:nvPicPr>
                  <pic:blipFill>
                    <a:blip r:embed="rIdK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1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Figure 5: How the images override works (example with a v2 tag)</w:t>
      </w:r>
    </w:p>
    <w:tbl>
      <w:tblPr>
        <w:tblW w:w="9026" w:type="dxa"/>
        <w:tblBorders>
          <w:top w:val="single" w:sz="6" w:space="0" w:color="0E9F8E"/>
          <w:left w:val="single" w:sz="6" w:space="0" w:color="0E9F8E"/>
          <w:bottom w:val="single" w:sz="6" w:space="0" w:color="0E9F8E"/>
          <w:right w:val="single" w:sz="6" w:space="0" w:color="0E9F8E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DDF2EF"/>
          </w:tcPr>
          <w:p>
            <w:pPr>
              <w:spacing w:before="0" w:after="40"/>
            </w:pPr>
            <w:r>
              <w:rPr>
                <w:rFonts w:ascii="Calibri" w:hAnsi="Calibri" w:cs="Calibri"/>
                <w:b/>
                <w:bCs/>
                <w:color w:val="0B7D70"/>
                <w:sz w:val="21"/>
                <w:szCs w:val="21"/>
              </w:rPr>
              <w:t xml:space="preserve">Checkpoint: you are ready for the next step when…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The file is saved and </w:t>
            </w:r>
            <w:r>
              <w:rPr>
                <w:rFonts w:ascii="Consolas" w:hAnsi="Consolas" w:cs="Consolas"/>
                <w:color w:val="A33B00"/>
                <w:sz w:val="19"/>
                <w:szCs w:val="19"/>
                <w:shd w:val="clear" w:color="auto" w:fill="F3F6F8"/>
              </w:rPr>
              <w:t xml:space="preserve">resources</w:t>
            </w: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 points to </w:t>
            </w:r>
            <w:r>
              <w:rPr>
                <w:rFonts w:ascii="Consolas" w:hAnsi="Consolas" w:cs="Consolas"/>
                <w:color w:val="A33B00"/>
                <w:sz w:val="19"/>
                <w:szCs w:val="19"/>
                <w:shd w:val="clear" w:color="auto" w:fill="F3F6F8"/>
              </w:rPr>
              <w:t xml:space="preserve">../../base</w:t>
            </w: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spacing w:before="300" w:after="120"/>
        <w:rPr>
          <w:rFonts w:ascii="Calibri" w:hAnsi="Calibri" w:cs="Calibri"/>
          <w:b/>
          <w:color w:val="1F497D"/>
          <w:sz w:val="26"/>
          <w:szCs w:val="26"/>
        </w:rPr>
      </w:pPr>
      <w:bookmarkStart w:id="2014" w:name="_TocK2014"/>
      <w:r>
        <w:rPr>
          <w:rFonts w:ascii="Calibri" w:hAnsi="Calibri" w:cs="Calibri"/>
          <w:b/>
          <w:color w:val="1F497D"/>
          <w:sz w:val="26"/>
          <w:szCs w:val="26"/>
        </w:rPr>
        <w:t xml:space="preserve">Step 8: Create a Production overlay</w:t>
      </w:r>
      <w:bookmarkEnd w:id="2014"/>
    </w:p>
    <w:p>
      <w:pPr>
        <w:spacing w:before="0" w:after="120" w:line="276" w:lineRule="auto"/>
      </w:pPr>
      <w:r>
        <w:rPr>
          <w:rFonts w:ascii="Calibri" w:hAnsi="Calibri" w:cs="Calibri"/>
          <w:b/>
          <w:bCs/>
          <w:color w:val="0B7D70"/>
          <w:sz w:val="22"/>
          <w:szCs w:val="22"/>
        </w:rPr>
        <w:t xml:space="preserve">Why: </w:t>
      </w:r>
      <w:r>
        <w:rPr>
          <w:rFonts w:ascii="Calibri" w:hAnsi="Calibri" w:cs="Calibri"/>
          <w:color w:val="1F2D3D"/>
          <w:sz w:val="22"/>
          <w:szCs w:val="22"/>
        </w:rPr>
        <w:t xml:space="preserve">Production needs more copies for availability. Only the namespace and replica count differ from dev.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nano overlays/prod/kustomization.yaml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669280" cy="586109"/>
            <wp:effectExtent l="0" t="0" r="0" b="0"/>
            <wp:docPr id="5020" name="Figure 5" descr="Opening the prod overlay file in n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" name="Figure 5"/>
                    <pic:cNvPicPr/>
                  </pic:nvPicPr>
                  <pic:blipFill>
                    <a:blip r:embed="rIdK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Screenshot 15: Opening the prod overlay file in nano</w:t>
      </w: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54"/>
        <w:gridCol w:w="3329"/>
        <w:gridCol w:w="5143"/>
      </w:tblGrid>
      <w:tr>
        <w:trPr>
          <w:tblHeader/>
          <w:cantSplit/>
        </w:trPr>
        <w:tc>
          <w:tcPr>
            <w:tcW w:w="554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329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143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nano overlays/prod/kustomization.yaml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Creates the kustomization file inside the prod overlay folder.</w:t>
            </w:r>
          </w:p>
        </w:tc>
      </w:tr>
    </w:tbl>
    <w:p>
      <w:pPr>
        <w:spacing w:before="0" w:after="60" w:line="276" w:lineRule="auto"/>
      </w:pP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apiVersion:</w:t>
      </w:r>
      <w:r>
        <w:rPr>
          <w:rFonts w:ascii="Consolas" w:hAnsi="Consolas" w:cs="Consolas"/>
          <w:color w:val="1F2D3D"/>
          <w:sz w:val="18"/>
          <w:szCs w:val="18"/>
        </w:rPr>
        <w:t xml:space="preserve"> kustomize.config.k8s.io/v1beta1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kind:</w:t>
      </w:r>
      <w:r>
        <w:rPr>
          <w:rFonts w:ascii="Consolas" w:hAnsi="Consolas" w:cs="Consolas"/>
          <w:color w:val="1F2D3D"/>
          <w:sz w:val="18"/>
          <w:szCs w:val="18"/>
        </w:rPr>
        <w:t xml:space="preserve"> Kustomization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namespace:</w:t>
      </w:r>
      <w:r>
        <w:rPr>
          <w:rFonts w:ascii="Consolas" w:hAnsi="Consolas" w:cs="Consolas"/>
          <w:color w:val="1F2D3D"/>
          <w:sz w:val="18"/>
          <w:szCs w:val="18"/>
        </w:rPr>
        <w:t xml:space="preserve"> prod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resources: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color w:val="1F2D3D"/>
          <w:sz w:val="18"/>
          <w:szCs w:val="18"/>
        </w:rPr>
        <w:t xml:space="preserve">  - ../../base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replicas: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-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name:</w:t>
      </w:r>
      <w:r>
        <w:rPr>
          <w:rFonts w:ascii="Consolas" w:hAnsi="Consolas" w:cs="Consolas"/>
          <w:color w:val="1F2D3D"/>
          <w:sz w:val="18"/>
          <w:szCs w:val="18"/>
        </w:rPr>
        <w:t xml:space="preserve"> ai-200-aks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count:</w:t>
      </w:r>
      <w:r>
        <w:rPr>
          <w:rFonts w:ascii="Consolas" w:hAnsi="Consolas" w:cs="Consolas"/>
          <w:color w:val="1F2D3D"/>
          <w:sz w:val="18"/>
          <w:szCs w:val="18"/>
        </w:rPr>
        <w:t xml:space="preserve"> 3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/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images:</w:t>
      </w:r>
      <w:r>
        <w:rPr>
          <w:rFonts w:ascii="Consolas" w:hAnsi="Consolas" w:cs="Consolas"/>
          <w:color w:val="1F2D3D"/>
          <w:sz w:val="18"/>
          <w:szCs w:val="18"/>
        </w:rPr>
        <w:t xml:space="preserve"/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-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name:</w:t>
      </w:r>
      <w:r>
        <w:rPr>
          <w:rFonts w:ascii="Consolas" w:hAnsi="Consolas" w:cs="Consolas"/>
          <w:color w:val="1F2D3D"/>
          <w:sz w:val="18"/>
          <w:szCs w:val="18"/>
        </w:rPr>
        <w:t xml:space="preserve"> bipeen2001/kyndryl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B5394"/>
          <w:sz w:val="18"/>
          <w:szCs w:val="18"/>
        </w:rPr>
        <w:t xml:space="preserve">newTag:</w:t>
      </w:r>
      <w:r>
        <w:rPr>
          <w:rFonts w:ascii="Consolas" w:hAnsi="Consolas" w:cs="Consolas"/>
          <w:color w:val="1F2D3D"/>
          <w:sz w:val="18"/>
          <w:szCs w:val="18"/>
        </w:rPr>
        <w:t xml:space="preserve"> ai-200-aks-v1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669280" cy="2339612"/>
            <wp:effectExtent l="0" t="0" r="0" b="0"/>
            <wp:docPr id="5021" name="Figure 5" descr="overlays/prod/kustomization.yaml in n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" name="Figure 5"/>
                    <pic:cNvPicPr/>
                  </pic:nvPicPr>
                  <pic:blipFill>
                    <a:blip r:embed="rIdK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3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Screenshot 16: overlays/prod/kustomization.yaml in nano</w:t>
      </w: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54"/>
        <w:gridCol w:w="3329"/>
        <w:gridCol w:w="5143"/>
      </w:tblGrid>
      <w:tr>
        <w:trPr>
          <w:tblHeader/>
          <w:cantSplit/>
        </w:trPr>
        <w:tc>
          <w:tcPr>
            <w:tcW w:w="554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329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143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namespace: prod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Everything goes into the prod namespace.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../../base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same base as dev: no YAML is copied.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3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count: 3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Three replicas in production.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4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newTag: ai-200-aks-v1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Same version as dev for now. To release a new version to prod only, change just this line.</w:t>
            </w:r>
          </w:p>
        </w:tc>
      </w:tr>
    </w:tbl>
    <w:p>
      <w:pPr>
        <w:spacing w:before="0" w:after="60" w:line="276" w:lineRule="auto"/>
      </w:pP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4500"/>
        <w:gridCol w:w="4526"/>
      </w:tblGrid>
      <w:tr>
        <w:trPr>
          <w:tblHeader/>
          <w:cantSplit/>
        </w:trPr>
        <w:tc>
          <w:tcPr>
            <w:tcW w:w="45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w="4526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Prod value</w:t>
            </w:r>
          </w:p>
        </w:tc>
      </w:tr>
      <w:tr>
        <w:trPr>
          <w:cantSplit/>
        </w:trPr>
        <w:tc>
          <w:tcPr>
            <w:tcW w:w="45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Namespace</w:t>
            </w:r>
          </w:p>
        </w:tc>
        <w:tc>
          <w:tcPr>
            <w:tcW w:w="4526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prod</w:t>
            </w:r>
          </w:p>
        </w:tc>
      </w:tr>
      <w:tr>
        <w:trPr>
          <w:cantSplit/>
        </w:trPr>
        <w:tc>
          <w:tcPr>
            <w:tcW w:w="45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Replicas</w:t>
            </w:r>
          </w:p>
        </w:tc>
        <w:tc>
          <w:tcPr>
            <w:tcW w:w="4526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w="45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Image version</w:t>
            </w:r>
          </w:p>
        </w:tc>
        <w:tc>
          <w:tcPr>
            <w:tcW w:w="4526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ai-200-aks-v1</w:t>
            </w:r>
          </w:p>
        </w:tc>
      </w:tr>
    </w:tbl>
    <w:p>
      <w:pPr>
        <w:spacing w:before="0" w:after="60" w:line="276" w:lineRule="auto"/>
      </w:pPr>
    </w:p>
    <w:tbl>
      <w:tblPr>
        <w:tblW w:w="9026" w:type="dxa"/>
        <w:tblBorders>
          <w:top w:val="single" w:sz="6" w:space="0" w:color="0E9F8E"/>
          <w:left w:val="single" w:sz="6" w:space="0" w:color="0E9F8E"/>
          <w:bottom w:val="single" w:sz="6" w:space="0" w:color="0E9F8E"/>
          <w:right w:val="single" w:sz="6" w:space="0" w:color="0E9F8E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DDF2EF"/>
          </w:tcPr>
          <w:p>
            <w:pPr>
              <w:spacing w:before="0" w:after="40"/>
            </w:pPr>
            <w:r>
              <w:rPr>
                <w:rFonts w:ascii="Calibri" w:hAnsi="Calibri" w:cs="Calibri"/>
                <w:b/>
                <w:bCs/>
                <w:color w:val="0B7D70"/>
                <w:sz w:val="21"/>
                <w:szCs w:val="21"/>
              </w:rPr>
              <w:t xml:space="preserve">Checkpoint: you are ready for the next step when…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The only differences from the dev file are </w:t>
            </w:r>
            <w:r>
              <w:rPr>
                <w:rFonts w:ascii="Consolas" w:hAnsi="Consolas" w:cs="Consolas"/>
                <w:color w:val="A33B00"/>
                <w:sz w:val="19"/>
                <w:szCs w:val="19"/>
                <w:shd w:val="clear" w:color="auto" w:fill="F3F6F8"/>
              </w:rPr>
              <w:t xml:space="preserve">namespace: prod</w:t>
            </w: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 and </w:t>
            </w:r>
            <w:r>
              <w:rPr>
                <w:rFonts w:ascii="Consolas" w:hAnsi="Consolas" w:cs="Consolas"/>
                <w:color w:val="A33B00"/>
                <w:sz w:val="19"/>
                <w:szCs w:val="19"/>
                <w:shd w:val="clear" w:color="auto" w:fill="F3F6F8"/>
              </w:rPr>
              <w:t xml:space="preserve">count: 3</w:t>
            </w: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spacing w:before="300" w:after="120"/>
        <w:rPr>
          <w:rFonts w:ascii="Calibri" w:hAnsi="Calibri" w:cs="Calibri"/>
          <w:b/>
          <w:color w:val="1F497D"/>
          <w:sz w:val="26"/>
          <w:szCs w:val="26"/>
        </w:rPr>
      </w:pPr>
      <w:bookmarkStart w:id="2015" w:name="_TocK2015"/>
      <w:r>
        <w:rPr>
          <w:rFonts w:ascii="Calibri" w:hAnsi="Calibri" w:cs="Calibri"/>
          <w:b/>
          <w:color w:val="1F497D"/>
          <w:sz w:val="26"/>
          <w:szCs w:val="26"/>
        </w:rPr>
        <w:t xml:space="preserve">Step 9: Create environment namespaces</w:t>
      </w:r>
      <w:bookmarkEnd w:id="2015"/>
    </w:p>
    <w:p>
      <w:pPr>
        <w:spacing w:before="0" w:after="120" w:line="276" w:lineRule="auto"/>
      </w:pPr>
      <w:r>
        <w:rPr>
          <w:rFonts w:ascii="Calibri" w:hAnsi="Calibri" w:cs="Calibri"/>
          <w:b/>
          <w:bCs/>
          <w:color w:val="0B7D70"/>
          <w:sz w:val="22"/>
          <w:szCs w:val="22"/>
        </w:rPr>
        <w:t xml:space="preserve">Why: </w:t>
      </w:r>
      <w:r>
        <w:rPr>
          <w:rFonts w:ascii="Calibri" w:hAnsi="Calibri" w:cs="Calibri"/>
          <w:color w:val="1F2D3D"/>
          <w:sz w:val="22"/>
          <w:szCs w:val="22"/>
        </w:rPr>
        <w:t xml:space="preserve">The overlays put resources into namespaces called dev and prod, but they do not create those namespaces. Applying into a namespace that does not exist fails.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create namespace dev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create namespace prod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get ns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669280" cy="2215851"/>
            <wp:effectExtent l="0" t="0" r="0" b="0"/>
            <wp:docPr id="5022" name="Figure 5" descr="dev and prod namespaces cre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" name="Figure 5"/>
                    <pic:cNvPicPr/>
                  </pic:nvPicPr>
                  <pic:blipFill>
                    <a:blip r:embed="rIdK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Screenshot 17: dev and prod namespaces created</w:t>
      </w: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54"/>
        <w:gridCol w:w="3329"/>
        <w:gridCol w:w="5143"/>
      </w:tblGrid>
      <w:tr>
        <w:trPr>
          <w:tblHeader/>
          <w:cantSplit/>
        </w:trPr>
        <w:tc>
          <w:tcPr>
            <w:tcW w:w="554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329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143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namespace/dev created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Development namespace exists.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namespace/prod created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Production namespace exists.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3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dev   Active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Listed and ready to use.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4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prod   Active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Listed and ready. default, kube-system and the others are built in.</w:t>
            </w:r>
          </w:p>
        </w:tc>
      </w:tr>
    </w:tbl>
    <w:p>
      <w:pPr>
        <w:spacing w:before="0" w:after="60" w:line="276" w:lineRule="auto"/>
      </w:pPr>
    </w:p>
    <w:tbl>
      <w:tblPr>
        <w:tblW w:w="9026" w:type="dxa"/>
        <w:tblBorders>
          <w:top w:val="single" w:sz="6" w:space="0" w:color="0E9F8E"/>
          <w:left w:val="single" w:sz="6" w:space="0" w:color="0E9F8E"/>
          <w:bottom w:val="single" w:sz="6" w:space="0" w:color="0E9F8E"/>
          <w:right w:val="single" w:sz="6" w:space="0" w:color="0E9F8E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DDF2EF"/>
          </w:tcPr>
          <w:p>
            <w:pPr>
              <w:spacing w:before="0" w:after="40"/>
            </w:pPr>
            <w:r>
              <w:rPr>
                <w:rFonts w:ascii="Calibri" w:hAnsi="Calibri" w:cs="Calibri"/>
                <w:b/>
                <w:bCs/>
                <w:color w:val="0B7D70"/>
                <w:sz w:val="21"/>
                <w:szCs w:val="21"/>
              </w:rPr>
              <w:t xml:space="preserve">Checkpoint: you are ready for the next step when…</w:t>
            </w:r>
          </w:p>
          <w:p>
            <w:pPr>
              <w:spacing w:before="0" w:after="40" w:line="264" w:lineRule="auto"/>
            </w:pPr>
            <w:r>
              <w:rPr>
                <w:rFonts w:ascii="Consolas" w:hAnsi="Consolas" w:cs="Consolas"/>
                <w:color w:val="A33B00"/>
                <w:sz w:val="19"/>
                <w:szCs w:val="19"/>
                <w:shd w:val="clear" w:color="auto" w:fill="F3F6F8"/>
              </w:rPr>
              <w:t xml:space="preserve">kubectl get ns</w:t>
            </w: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 shows both </w:t>
            </w:r>
            <w:r>
              <w:rPr>
                <w:rFonts w:ascii="Calibri" w:hAnsi="Calibri" w:cs="Calibri"/>
                <w:b/>
                <w:bCs/>
                <w:color w:val="0F2233"/>
                <w:sz w:val="21"/>
                <w:szCs w:val="21"/>
              </w:rPr>
              <w:t xml:space="preserve">dev</w:t>
            </w: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 and </w:t>
            </w:r>
            <w:r>
              <w:rPr>
                <w:rFonts w:ascii="Calibri" w:hAnsi="Calibri" w:cs="Calibri"/>
                <w:b/>
                <w:bCs/>
                <w:color w:val="0F2233"/>
                <w:sz w:val="21"/>
                <w:szCs w:val="21"/>
              </w:rPr>
              <w:t xml:space="preserve">prod</w:t>
            </w: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 as Active.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spacing w:before="300" w:after="120"/>
        <w:rPr>
          <w:rFonts w:ascii="Calibri" w:hAnsi="Calibri" w:cs="Calibri"/>
          <w:b/>
          <w:color w:val="1F497D"/>
          <w:sz w:val="26"/>
          <w:szCs w:val="26"/>
        </w:rPr>
      </w:pPr>
      <w:bookmarkStart w:id="2016" w:name="_TocK2016"/>
      <w:r>
        <w:rPr>
          <w:rFonts w:ascii="Calibri" w:hAnsi="Calibri" w:cs="Calibri"/>
          <w:b/>
          <w:color w:val="1F497D"/>
          <w:sz w:val="26"/>
          <w:szCs w:val="26"/>
        </w:rPr>
        <w:t xml:space="preserve">Step 10: Deploy the Development environment</w:t>
      </w:r>
      <w:bookmarkEnd w:id="2016"/>
    </w:p>
    <w:p>
      <w:pPr>
        <w:spacing w:before="0" w:after="120" w:line="276" w:lineRule="auto"/>
      </w:pPr>
      <w:r>
        <w:rPr>
          <w:rFonts w:ascii="Calibri" w:hAnsi="Calibri" w:cs="Calibri"/>
          <w:b/>
          <w:bCs/>
          <w:color w:val="0B7D70"/>
          <w:sz w:val="22"/>
          <w:szCs w:val="22"/>
        </w:rPr>
        <w:t xml:space="preserve">Why: </w:t>
      </w:r>
      <w:r>
        <w:rPr>
          <w:rFonts w:ascii="Consolas" w:hAnsi="Consolas" w:cs="Consolas"/>
          <w:color w:val="A33B00"/>
          <w:sz w:val="20"/>
          <w:szCs w:val="20"/>
          <w:shd w:val="clear" w:color="auto" w:fill="F3F6F8"/>
        </w:rPr>
        <w:t xml:space="preserve">apply -k</w:t>
      </w:r>
      <w:r>
        <w:rPr>
          <w:rFonts w:ascii="Calibri" w:hAnsi="Calibri" w:cs="Calibri"/>
          <w:color w:val="1F2D3D"/>
          <w:sz w:val="22"/>
          <w:szCs w:val="22"/>
        </w:rPr>
        <w:t xml:space="preserve"> builds the dev overlay (base + dev changes) and sends the result to the cluster in one command.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apply -k overlays/dev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669280" cy="830642"/>
            <wp:effectExtent l="0" t="0" r="0" b="0"/>
            <wp:docPr id="5023" name="Figure 5" descr="The dev overlay appli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" name="Figure 5"/>
                    <pic:cNvPicPr/>
                  </pic:nvPicPr>
                  <pic:blipFill>
                    <a:blip r:embed="rIdK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3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Screenshot 18: The dev overlay applied</w:t>
      </w: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54"/>
        <w:gridCol w:w="3329"/>
        <w:gridCol w:w="5143"/>
      </w:tblGrid>
      <w:tr>
        <w:trPr>
          <w:tblHeader/>
          <w:cantSplit/>
        </w:trPr>
        <w:tc>
          <w:tcPr>
            <w:tcW w:w="554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329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143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kubectl apply -k overlays/dev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-k means “build this Kustomize folder, then apply it” (instead of -f for a single file).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service/ai-200-aks-service created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Service was created, in namespace dev.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3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deployment.apps/ai-200-aks created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Deployment was created, in namespace dev.</w:t>
            </w:r>
          </w:p>
        </w:tc>
      </w:tr>
    </w:tbl>
    <w:p>
      <w:pPr>
        <w:spacing w:before="0" w:after="60" w:line="276" w:lineRule="auto"/>
      </w:pP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Verify all resources in dev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get all -n dev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669280" cy="1555922"/>
            <wp:effectExtent l="0" t="0" r="0" b="0"/>
            <wp:docPr id="5024" name="Figure 5" descr="Everything in the dev namespace, a few seconds after apply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" name="Figure 5"/>
                    <pic:cNvPicPr/>
                  </pic:nvPicPr>
                  <pic:blipFill>
                    <a:blip r:embed="rIdK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5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Screenshot 19: Everything in the dev namespace, a few seconds after applying</w:t>
      </w: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54"/>
        <w:gridCol w:w="3329"/>
        <w:gridCol w:w="5143"/>
      </w:tblGrid>
      <w:tr>
        <w:trPr>
          <w:tblHeader/>
          <w:cantSplit/>
        </w:trPr>
        <w:tc>
          <w:tcPr>
            <w:tcW w:w="554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329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143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pod/… 0/1 ContainerCreating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Pod is still downloading the image. This is normal for the first run; wait a minute.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service/ai-200-aks-service NodePort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Service from the base, now in dev.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3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5000:30393/TCP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Service port 5000 is exposed on every node as NodePort 30393. Your number will differ.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4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deployment.apps/ai-200-aks 0/1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0 of 1 replica ready yet (1 because of the dev overlay).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5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replicaset.apps/ai-200-aks-6d956bbbc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ReplicaSet created by the Deployment to keep 1 Pod running.</w:t>
            </w:r>
          </w:p>
        </w:tc>
      </w:tr>
    </w:tbl>
    <w:p>
      <w:pPr>
        <w:spacing w:before="0" w:after="60" w:line="276" w:lineRule="auto"/>
      </w:pP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Verify the Pod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get pods -n dev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669280" cy="648783"/>
            <wp:effectExtent l="0" t="0" r="0" b="0"/>
            <wp:docPr id="5025" name="Figure 5" descr="The dev Pod is run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" name="Figure 5"/>
                    <pic:cNvPicPr/>
                  </pic:nvPicPr>
                  <pic:blipFill>
                    <a:blip r:embed="rIdK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Screenshot 20: The dev Pod is running</w:t>
      </w: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54"/>
        <w:gridCol w:w="3329"/>
        <w:gridCol w:w="5143"/>
      </w:tblGrid>
      <w:tr>
        <w:trPr>
          <w:tblHeader/>
          <w:cantSplit/>
        </w:trPr>
        <w:tc>
          <w:tcPr>
            <w:tcW w:w="554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329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143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ai-200-aks-6d956bbbc-8lfqg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One Pod: Deployment name, ReplicaSet ID, random suffix.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1/1   Running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app container has started.</w:t>
            </w:r>
          </w:p>
        </w:tc>
      </w:tr>
    </w:tbl>
    <w:p>
      <w:pPr>
        <w:spacing w:before="0" w:after="60" w:line="276" w:lineRule="auto"/>
      </w:pPr>
    </w:p>
    <w:tbl>
      <w:tblPr>
        <w:tblW w:w="9026" w:type="dxa"/>
        <w:tblBorders>
          <w:top w:val="single" w:sz="6" w:space="0" w:color="0E9F8E"/>
          <w:left w:val="single" w:sz="6" w:space="0" w:color="0E9F8E"/>
          <w:bottom w:val="single" w:sz="6" w:space="0" w:color="0E9F8E"/>
          <w:right w:val="single" w:sz="6" w:space="0" w:color="0E9F8E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DDF2EF"/>
          </w:tcPr>
          <w:p>
            <w:pPr>
              <w:spacing w:before="0" w:after="40"/>
            </w:pPr>
            <w:r>
              <w:rPr>
                <w:rFonts w:ascii="Calibri" w:hAnsi="Calibri" w:cs="Calibri"/>
                <w:b/>
                <w:bCs/>
                <w:color w:val="0B7D70"/>
                <w:sz w:val="21"/>
                <w:szCs w:val="21"/>
              </w:rPr>
              <w:t xml:space="preserve">Checkpoint: you are ready for the next step when…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The dev Pod is </w:t>
            </w:r>
            <w:r>
              <w:rPr>
                <w:rFonts w:ascii="Calibri" w:hAnsi="Calibri" w:cs="Calibri"/>
                <w:b/>
                <w:bCs/>
                <w:color w:val="0F2233"/>
                <w:sz w:val="21"/>
                <w:szCs w:val="21"/>
              </w:rPr>
              <w:t xml:space="preserve">1/1 Running</w:t>
            </w: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spacing w:before="300" w:after="120"/>
        <w:rPr>
          <w:rFonts w:ascii="Calibri" w:hAnsi="Calibri" w:cs="Calibri"/>
          <w:b/>
          <w:color w:val="1F497D"/>
          <w:sz w:val="26"/>
          <w:szCs w:val="26"/>
        </w:rPr>
      </w:pPr>
      <w:bookmarkStart w:id="2017" w:name="_TocK2017"/>
      <w:r>
        <w:rPr>
          <w:rFonts w:ascii="Calibri" w:hAnsi="Calibri" w:cs="Calibri"/>
          <w:b/>
          <w:color w:val="1F497D"/>
          <w:sz w:val="26"/>
          <w:szCs w:val="26"/>
        </w:rPr>
        <w:t xml:space="preserve">Step 11: Access the Dev application</w:t>
      </w:r>
      <w:bookmarkEnd w:id="2017"/>
    </w:p>
    <w:p>
      <w:pPr>
        <w:spacing w:before="0" w:after="120" w:line="276" w:lineRule="auto"/>
      </w:pPr>
      <w:r>
        <w:rPr>
          <w:rFonts w:ascii="Calibri" w:hAnsi="Calibri" w:cs="Calibri"/>
          <w:b/>
          <w:bCs/>
          <w:color w:val="0B7D70"/>
          <w:sz w:val="22"/>
          <w:szCs w:val="22"/>
        </w:rPr>
        <w:t xml:space="preserve">Why: </w:t>
      </w:r>
      <w:r>
        <w:rPr>
          <w:rFonts w:ascii="Calibri" w:hAnsi="Calibri" w:cs="Calibri"/>
          <w:color w:val="1F2D3D"/>
          <w:sz w:val="22"/>
          <w:szCs w:val="22"/>
        </w:rPr>
        <w:t xml:space="preserve">Prove the app works end to end, from your browser to the Pod.</w:t>
      </w: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Find the NodePort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get svc -n dev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669280" cy="433552"/>
            <wp:effectExtent l="0" t="0" r="0" b="0"/>
            <wp:docPr id="5026" name="Figure 5" descr="The dev Service and its Nod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" name="Figure 5"/>
                    <pic:cNvPicPr/>
                  </pic:nvPicPr>
                  <pic:blipFill>
                    <a:blip r:embed="rIdK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Screenshot 21: The dev Service and its NodePort</w:t>
      </w: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54"/>
        <w:gridCol w:w="3329"/>
        <w:gridCol w:w="5143"/>
      </w:tblGrid>
      <w:tr>
        <w:trPr>
          <w:tblHeader/>
          <w:cantSplit/>
        </w:trPr>
        <w:tc>
          <w:tcPr>
            <w:tcW w:w="554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329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143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ai-200-aks-service   NodePort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dev Service.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5000:30393/TCP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number after the colon (30393) is the port to use in the browser.</w:t>
            </w:r>
          </w:p>
        </w:tc>
      </w:tr>
    </w:tbl>
    <w:p>
      <w:pPr>
        <w:spacing w:before="0" w:after="60" w:line="276" w:lineRule="auto"/>
      </w:pP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Find the node’s IP address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hostname -I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669280" cy="1061635"/>
            <wp:effectExtent l="0" t="0" r="0" b="0"/>
            <wp:docPr id="5027" name="Figure 5" descr="IP addresses of the master n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" name="Figure 5"/>
                    <pic:cNvPicPr/>
                  </pic:nvPicPr>
                  <pic:blipFill>
                    <a:blip r:embed="rIdK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Screenshot 22: IP addresses of the master node</w:t>
      </w: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54"/>
        <w:gridCol w:w="3329"/>
        <w:gridCol w:w="5143"/>
      </w:tblGrid>
      <w:tr>
        <w:trPr>
          <w:tblHeader/>
          <w:cantSplit/>
        </w:trPr>
        <w:tc>
          <w:tcPr>
            <w:tcW w:w="554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329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143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192.168.231.130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node’s main network address. Use this one in the browser.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192.168.219.64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An internal address added by the network plugin (Calico) for Pod traffic. Do not use it.</w:t>
            </w:r>
          </w:p>
        </w:tc>
      </w:tr>
    </w:tbl>
    <w:p>
      <w:pPr>
        <w:spacing w:before="0" w:after="60" w:line="276" w:lineRule="auto"/>
      </w:pP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Open the application in a browser</w:t>
      </w:r>
    </w:p>
    <w:p>
      <w:pPr>
        <w:spacing w:before="0" w:after="120" w:line="276" w:lineRule="auto"/>
      </w:pPr>
      <w:r>
        <w:rPr>
          <w:rFonts w:ascii="Calibri" w:hAnsi="Calibri" w:cs="Calibri"/>
          <w:color w:val="1F2D3D"/>
          <w:sz w:val="22"/>
          <w:szCs w:val="22"/>
        </w:rPr>
        <w:t xml:space="preserve">Browse to </w:t>
      </w:r>
      <w:r>
        <w:rPr>
          <w:rFonts w:ascii="Calibri" w:hAnsi="Calibri" w:cs="Calibri"/>
          <w:b/>
          <w:bCs/>
          <w:color w:val="0F2233"/>
          <w:sz w:val="22"/>
          <w:szCs w:val="22"/>
        </w:rPr>
        <w:t xml:space="preserve">http://&lt;node-IP&gt;:&lt;NodePort&gt;</w:t>
      </w:r>
      <w:r>
        <w:rPr>
          <w:rFonts w:ascii="Calibri" w:hAnsi="Calibri" w:cs="Calibri"/>
          <w:color w:val="1F2D3D"/>
          <w:sz w:val="22"/>
          <w:szCs w:val="22"/>
        </w:rPr>
        <w:t xml:space="preserve">, in this example http://192.168.231.130:30393. Any node’s IP works with a NodePort.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669280" cy="3245151"/>
            <wp:effectExtent l="0" t="0" r="0" b="0"/>
            <wp:docPr id="5028" name="Figure 5" descr="The AI application running in the dev environ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" name="Figure 5"/>
                    <pic:cNvPicPr/>
                  </pic:nvPicPr>
                  <pic:blipFill>
                    <a:blip r:embed="rIdK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Screenshot 23: The AI application running in the dev environment</w:t>
      </w: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54"/>
        <w:gridCol w:w="3329"/>
        <w:gridCol w:w="5143"/>
      </w:tblGrid>
      <w:tr>
        <w:trPr>
          <w:tblHeader/>
          <w:cantSplit/>
        </w:trPr>
        <w:tc>
          <w:tcPr>
            <w:tcW w:w="554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329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143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Address bar 192.168.231.130:30393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Node IP plus NodePort from the previous two commands.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Application header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app’s page loaded, so the Service reached the Pod.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3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Main content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application is fully working in the dev environment.</w:t>
            </w:r>
          </w:p>
        </w:tc>
      </w:tr>
    </w:tbl>
    <w:p>
      <w:pPr>
        <w:spacing w:before="0" w:after="60" w:line="276" w:lineRule="auto"/>
      </w:pP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669280" cy="1417851"/>
            <wp:effectExtent l="0" t="0" r="0" b="0"/>
            <wp:docPr id="5029" name="Figure 6" descr="How your browser request reaches the P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" name="Figure 6"/>
                    <pic:cNvPicPr/>
                  </pic:nvPicPr>
                  <pic:blipFill>
                    <a:blip r:embed="rIdK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1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Figure 6: How your browser request reaches the Pod</w:t>
      </w:r>
    </w:p>
    <w:tbl>
      <w:tblPr>
        <w:tblW w:w="9026" w:type="dxa"/>
        <w:tblBorders>
          <w:top w:val="single" w:sz="6" w:space="0" w:color="0E9F8E"/>
          <w:left w:val="single" w:sz="6" w:space="0" w:color="0E9F8E"/>
          <w:bottom w:val="single" w:sz="6" w:space="0" w:color="0E9F8E"/>
          <w:right w:val="single" w:sz="6" w:space="0" w:color="0E9F8E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DDF2EF"/>
          </w:tcPr>
          <w:p>
            <w:pPr>
              <w:spacing w:before="0" w:after="40"/>
            </w:pPr>
            <w:r>
              <w:rPr>
                <w:rFonts w:ascii="Calibri" w:hAnsi="Calibri" w:cs="Calibri"/>
                <w:b/>
                <w:bCs/>
                <w:color w:val="0B7D70"/>
                <w:sz w:val="21"/>
                <w:szCs w:val="21"/>
              </w:rPr>
              <w:t xml:space="preserve">Checkpoint: you are ready for the next step when…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The application page loads in the browser.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spacing w:before="300" w:after="120"/>
        <w:rPr>
          <w:rFonts w:ascii="Calibri" w:hAnsi="Calibri" w:cs="Calibri"/>
          <w:b/>
          <w:color w:val="1F497D"/>
          <w:sz w:val="26"/>
          <w:szCs w:val="26"/>
        </w:rPr>
      </w:pPr>
      <w:bookmarkStart w:id="2018" w:name="_TocK2018"/>
      <w:r>
        <w:rPr>
          <w:rFonts w:ascii="Calibri" w:hAnsi="Calibri" w:cs="Calibri"/>
          <w:b/>
          <w:color w:val="1F497D"/>
          <w:sz w:val="26"/>
          <w:szCs w:val="26"/>
        </w:rPr>
        <w:t xml:space="preserve">Step 12: Deploy the Production environment</w:t>
      </w:r>
      <w:bookmarkEnd w:id="2018"/>
    </w:p>
    <w:p>
      <w:pPr>
        <w:spacing w:before="0" w:after="120" w:line="276" w:lineRule="auto"/>
      </w:pPr>
      <w:r>
        <w:rPr>
          <w:rFonts w:ascii="Calibri" w:hAnsi="Calibri" w:cs="Calibri"/>
          <w:b/>
          <w:bCs/>
          <w:color w:val="0B7D70"/>
          <w:sz w:val="22"/>
          <w:szCs w:val="22"/>
        </w:rPr>
        <w:t xml:space="preserve">Why: </w:t>
      </w:r>
      <w:r>
        <w:rPr>
          <w:rFonts w:ascii="Calibri" w:hAnsi="Calibri" w:cs="Calibri"/>
          <w:color w:val="1F2D3D"/>
          <w:sz w:val="22"/>
          <w:szCs w:val="22"/>
        </w:rPr>
        <w:t xml:space="preserve">The same base now goes to production with three replicas, by pointing at a different overlay.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apply -k overlays/prod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get pods -n prod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669280" cy="1753968"/>
            <wp:effectExtent l="0" t="0" r="0" b="0"/>
            <wp:docPr id="5030" name="Figure 6" descr="Production deployed with three Po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" name="Figure 6"/>
                    <pic:cNvPicPr/>
                  </pic:nvPicPr>
                  <pic:blipFill>
                    <a:blip r:embed="rIdK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5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Screenshot 24: Production deployed with three Pods</w:t>
      </w: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54"/>
        <w:gridCol w:w="3329"/>
        <w:gridCol w:w="5143"/>
      </w:tblGrid>
      <w:tr>
        <w:trPr>
          <w:tblHeader/>
          <w:cantSplit/>
        </w:trPr>
        <w:tc>
          <w:tcPr>
            <w:tcW w:w="554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329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143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kubectl apply -k overlays/prod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Build base + prod overlay and apply it.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service … created, deployment … created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same two resources as dev, this time in namespace prod.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3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Three ai-200-aks-… Pods, 1/1 Running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count: 3 from the prod overlay produced three Pods.</w:t>
            </w:r>
          </w:p>
        </w:tc>
      </w:tr>
    </w:tbl>
    <w:p>
      <w:pPr>
        <w:spacing w:before="0" w:after="60" w:line="276" w:lineRule="auto"/>
      </w:pPr>
    </w:p>
    <w:tbl>
      <w:tblPr>
        <w:tblW w:w="9026" w:type="dxa"/>
        <w:tblBorders>
          <w:top w:val="single" w:sz="6" w:space="0" w:color="5B6B7B"/>
          <w:left w:val="single" w:sz="6" w:space="0" w:color="5B6B7B"/>
          <w:bottom w:val="single" w:sz="6" w:space="0" w:color="5B6B7B"/>
          <w:right w:val="single" w:sz="6" w:space="0" w:color="5B6B7B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F3F6F8"/>
          </w:tcPr>
          <w:p>
            <w:pPr>
              <w:spacing w:before="0" w:after="40"/>
            </w:pPr>
            <w:r>
              <w:rPr>
                <w:rFonts w:ascii="Calibri" w:hAnsi="Calibri" w:cs="Calibri"/>
                <w:b/>
                <w:bCs/>
                <w:color w:val="0F2233"/>
                <w:sz w:val="21"/>
                <w:szCs w:val="21"/>
              </w:rPr>
              <w:t xml:space="preserve">Note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1"/>
                <w:szCs w:val="21"/>
              </w:rPr>
              <w:t xml:space="preserve">Why three Pods?</w:t>
            </w: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 The Production overlay overrides the replica count with </w:t>
            </w:r>
            <w:r>
              <w:rPr>
                <w:rFonts w:ascii="Consolas" w:hAnsi="Consolas" w:cs="Consolas"/>
                <w:color w:val="A33B00"/>
                <w:sz w:val="19"/>
                <w:szCs w:val="19"/>
                <w:shd w:val="clear" w:color="auto" w:fill="F3F6F8"/>
              </w:rPr>
              <w:t xml:space="preserve">count: 3</w:t>
            </w: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, giving higher availability and capacity than Development.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Notice that the prod Pods share the ID </w:t>
            </w:r>
            <w:r>
              <w:rPr>
                <w:rFonts w:ascii="Calibri" w:hAnsi="Calibri" w:cs="Calibri"/>
                <w:b/>
                <w:bCs/>
                <w:color w:val="0F2233"/>
                <w:sz w:val="21"/>
                <w:szCs w:val="21"/>
              </w:rPr>
              <w:t xml:space="preserve">6d956bbbc</w:t>
            </w: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 with the dev Pod: the Pod template (image, labels, ports) is identical, only the count and namespace differ.</w:t>
            </w:r>
          </w:p>
        </w:tc>
      </w:tr>
    </w:tbl>
    <w:p>
      <w:pPr>
        <w:spacing w:before="0" w:after="40" w:line="276" w:lineRule="auto"/>
      </w:pPr>
    </w:p>
    <w:tbl>
      <w:tblPr>
        <w:tblW w:w="9026" w:type="dxa"/>
        <w:tblBorders>
          <w:top w:val="single" w:sz="6" w:space="0" w:color="0E9F8E"/>
          <w:left w:val="single" w:sz="6" w:space="0" w:color="0E9F8E"/>
          <w:bottom w:val="single" w:sz="6" w:space="0" w:color="0E9F8E"/>
          <w:right w:val="single" w:sz="6" w:space="0" w:color="0E9F8E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DDF2EF"/>
          </w:tcPr>
          <w:p>
            <w:pPr>
              <w:spacing w:before="0" w:after="40"/>
            </w:pPr>
            <w:r>
              <w:rPr>
                <w:rFonts w:ascii="Calibri" w:hAnsi="Calibri" w:cs="Calibri"/>
                <w:b/>
                <w:bCs/>
                <w:color w:val="0B7D70"/>
                <w:sz w:val="21"/>
                <w:szCs w:val="21"/>
              </w:rPr>
              <w:t xml:space="preserve">Checkpoint: you are ready for the next step when…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Three prod Pods are </w:t>
            </w:r>
            <w:r>
              <w:rPr>
                <w:rFonts w:ascii="Calibri" w:hAnsi="Calibri" w:cs="Calibri"/>
                <w:b/>
                <w:bCs/>
                <w:color w:val="0F2233"/>
                <w:sz w:val="21"/>
                <w:szCs w:val="21"/>
              </w:rPr>
              <w:t xml:space="preserve">1/1 Running</w:t>
            </w: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spacing w:before="300" w:after="120"/>
        <w:rPr>
          <w:rFonts w:ascii="Calibri" w:hAnsi="Calibri" w:cs="Calibri"/>
          <w:b/>
          <w:color w:val="1F497D"/>
          <w:sz w:val="26"/>
          <w:szCs w:val="26"/>
        </w:rPr>
      </w:pPr>
      <w:bookmarkStart w:id="2019" w:name="_TocK2019"/>
      <w:r>
        <w:rPr>
          <w:rFonts w:ascii="Calibri" w:hAnsi="Calibri" w:cs="Calibri"/>
          <w:b/>
          <w:color w:val="1F497D"/>
          <w:sz w:val="26"/>
          <w:szCs w:val="26"/>
        </w:rPr>
        <w:t xml:space="preserve">Step 13: Compare Development and Production</w:t>
      </w:r>
      <w:bookmarkEnd w:id="2019"/>
    </w:p>
    <w:p>
      <w:pPr>
        <w:spacing w:before="0" w:after="120" w:line="276" w:lineRule="auto"/>
      </w:pPr>
      <w:r>
        <w:rPr>
          <w:rFonts w:ascii="Calibri" w:hAnsi="Calibri" w:cs="Calibri"/>
          <w:b/>
          <w:bCs/>
          <w:color w:val="0B7D70"/>
          <w:sz w:val="22"/>
          <w:szCs w:val="22"/>
        </w:rPr>
        <w:t xml:space="preserve">Why: </w:t>
      </w:r>
      <w:r>
        <w:rPr>
          <w:rFonts w:ascii="Calibri" w:hAnsi="Calibri" w:cs="Calibri"/>
          <w:color w:val="1F2D3D"/>
          <w:sz w:val="22"/>
          <w:szCs w:val="22"/>
        </w:rPr>
        <w:t xml:space="preserve">See both environments side by side: same app, same YAML source, different size.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get pods -n dev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get pods -n prod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669280" cy="1465290"/>
            <wp:effectExtent l="0" t="0" r="0" b="0"/>
            <wp:docPr id="5031" name="Figure 6" descr="One Pod in dev, three in pr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" name="Figure 6"/>
                    <pic:cNvPicPr/>
                  </pic:nvPicPr>
                  <pic:blipFill>
                    <a:blip r:embed="rIdK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6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Screenshot 25: One Pod in dev, three in prod</w:t>
      </w: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54"/>
        <w:gridCol w:w="3329"/>
        <w:gridCol w:w="5143"/>
      </w:tblGrid>
      <w:tr>
        <w:trPr>
          <w:tblHeader/>
          <w:cantSplit/>
        </w:trPr>
        <w:tc>
          <w:tcPr>
            <w:tcW w:w="554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329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143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kubectl get pods -n dev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List Development Pods.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One ai-200-aks Pod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Dev runs 1 replica.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3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kubectl get pods -n prod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List Production Pods.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4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Three ai-200-aks Pods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Prod runs 3 replicas.</w:t>
            </w:r>
          </w:p>
        </w:tc>
      </w:tr>
    </w:tbl>
    <w:p>
      <w:pPr>
        <w:spacing w:before="0" w:after="60" w:line="276" w:lineRule="auto"/>
      </w:pP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00"/>
        <w:gridCol w:w="3413"/>
        <w:gridCol w:w="3413"/>
      </w:tblGrid>
      <w:tr>
        <w:trPr>
          <w:tblHeader/>
          <w:cantSplit/>
        </w:trPr>
        <w:tc>
          <w:tcPr>
            <w:tcW w:w="22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w="3413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Development</w:t>
            </w:r>
          </w:p>
        </w:tc>
        <w:tc>
          <w:tcPr>
            <w:tcW w:w="3413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Production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Namespace</w:t>
            </w:r>
          </w:p>
        </w:tc>
        <w:tc>
          <w:tcPr>
            <w:tcW w:w="341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dev</w:t>
            </w:r>
          </w:p>
        </w:tc>
        <w:tc>
          <w:tcPr>
            <w:tcW w:w="341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prod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Pods</w:t>
            </w:r>
          </w:p>
        </w:tc>
        <w:tc>
          <w:tcPr>
            <w:tcW w:w="341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1</w:t>
            </w:r>
          </w:p>
        </w:tc>
        <w:tc>
          <w:tcPr>
            <w:tcW w:w="341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Source YAML</w:t>
            </w:r>
          </w:p>
        </w:tc>
        <w:tc>
          <w:tcPr>
            <w:tcW w:w="341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base/ (shared)</w:t>
            </w:r>
          </w:p>
        </w:tc>
        <w:tc>
          <w:tcPr>
            <w:tcW w:w="341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base/ (shared)</w:t>
            </w:r>
          </w:p>
        </w:tc>
      </w:tr>
    </w:tbl>
    <w:p>
      <w:pPr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Calibri" w:hAnsi="Calibri" w:cs="Calibri"/>
          <w:color w:val="1F2D3D"/>
          <w:sz w:val="22"/>
          <w:szCs w:val="22"/>
        </w:rPr>
        <w:t xml:space="preserve">This shows environment-specific customisation </w:t>
      </w:r>
      <w:r>
        <w:rPr>
          <w:rFonts w:ascii="Calibri" w:hAnsi="Calibri" w:cs="Calibri"/>
          <w:b/>
          <w:bCs/>
          <w:color w:val="0F2233"/>
          <w:sz w:val="22"/>
          <w:szCs w:val="22"/>
        </w:rPr>
        <w:t xml:space="preserve">without duplicating</w:t>
      </w:r>
      <w:r>
        <w:rPr>
          <w:rFonts w:ascii="Calibri" w:hAnsi="Calibri" w:cs="Calibri"/>
          <w:color w:val="1F2D3D"/>
          <w:sz w:val="22"/>
          <w:szCs w:val="22"/>
        </w:rPr>
        <w:t xml:space="preserve"> deployment manifests.</w:t>
      </w:r>
    </w:p>
    <w:tbl>
      <w:tblPr>
        <w:tblW w:w="9026" w:type="dxa"/>
        <w:tblBorders>
          <w:top w:val="single" w:sz="6" w:space="0" w:color="0E9F8E"/>
          <w:left w:val="single" w:sz="6" w:space="0" w:color="0E9F8E"/>
          <w:bottom w:val="single" w:sz="6" w:space="0" w:color="0E9F8E"/>
          <w:right w:val="single" w:sz="6" w:space="0" w:color="0E9F8E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DDF2EF"/>
          </w:tcPr>
          <w:p>
            <w:pPr>
              <w:spacing w:before="0" w:after="40"/>
            </w:pPr>
            <w:r>
              <w:rPr>
                <w:rFonts w:ascii="Calibri" w:hAnsi="Calibri" w:cs="Calibri"/>
                <w:b/>
                <w:bCs/>
                <w:color w:val="0B7D70"/>
                <w:sz w:val="21"/>
                <w:szCs w:val="21"/>
              </w:rPr>
              <w:t xml:space="preserve">Checkpoint: you are ready for the next step when…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dev shows 1 Pod and prod shows 3 Pods.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spacing w:before="300" w:after="120"/>
        <w:rPr>
          <w:rFonts w:ascii="Calibri" w:hAnsi="Calibri" w:cs="Calibri"/>
          <w:b/>
          <w:color w:val="1F497D"/>
          <w:sz w:val="26"/>
          <w:szCs w:val="26"/>
        </w:rPr>
      </w:pPr>
      <w:bookmarkStart w:id="2020" w:name="_TocK2020"/>
      <w:r>
        <w:rPr>
          <w:rFonts w:ascii="Calibri" w:hAnsi="Calibri" w:cs="Calibri"/>
          <w:b/>
          <w:color w:val="1F497D"/>
          <w:sz w:val="26"/>
          <w:szCs w:val="26"/>
        </w:rPr>
        <w:t xml:space="preserve">Step 14: Inspect the generated manifests</w:t>
      </w:r>
      <w:bookmarkEnd w:id="2020"/>
    </w:p>
    <w:p>
      <w:pPr>
        <w:spacing w:before="0" w:after="120" w:line="276" w:lineRule="auto"/>
      </w:pPr>
      <w:r>
        <w:rPr>
          <w:rFonts w:ascii="Calibri" w:hAnsi="Calibri" w:cs="Calibri"/>
          <w:b/>
          <w:bCs/>
          <w:color w:val="0B7D70"/>
          <w:sz w:val="22"/>
          <w:szCs w:val="22"/>
        </w:rPr>
        <w:t xml:space="preserve">Why: </w:t>
      </w:r>
      <w:r>
        <w:rPr>
          <w:rFonts w:ascii="Calibri" w:hAnsi="Calibri" w:cs="Calibri"/>
          <w:color w:val="1F2D3D"/>
          <w:sz w:val="22"/>
          <w:szCs w:val="22"/>
        </w:rPr>
        <w:t xml:space="preserve">Look at exactly what Kustomize produced for each environment. This is also how you review a change before applying it.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kustomize overlays/dev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669280" cy="4423059"/>
            <wp:effectExtent l="0" t="0" r="0" b="0"/>
            <wp:docPr id="5032" name="Figure 6" descr="Generated YAML for Develo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" name="Figure 6"/>
                    <pic:cNvPicPr/>
                  </pic:nvPicPr>
                  <pic:blipFill>
                    <a:blip r:embed="rIdK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Screenshot 26: Generated YAML for Development</w:t>
      </w: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54"/>
        <w:gridCol w:w="3329"/>
        <w:gridCol w:w="5143"/>
      </w:tblGrid>
      <w:tr>
        <w:trPr>
          <w:tblHeader/>
          <w:cantSplit/>
        </w:trPr>
        <w:tc>
          <w:tcPr>
            <w:tcW w:w="554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329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143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kubectl kustomize overlays/dev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Build the dev overlay and print it (nothing is applied).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namespace: dev (Service)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Added by the overlay; it is not in base/service.yaml.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3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namespace: dev (Deployment)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Added to the Deployment too: namespace applies to every resource.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4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replicas: 1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From count: 1 in the dev overlay.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5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image: …:ai-200-aks-v1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From newTag in the dev overlay.</w:t>
            </w:r>
          </w:p>
        </w:tc>
      </w:tr>
    </w:tbl>
    <w:p>
      <w:pPr>
        <w:spacing w:before="0" w:after="60" w:line="276" w:lineRule="auto"/>
      </w:pP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kustomize overlays/prod</w:t>
      </w: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669280" cy="4338275"/>
            <wp:effectExtent l="0" t="0" r="0" b="0"/>
            <wp:docPr id="5033" name="Figure 6" descr="Generated YAML for Produ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" name="Figure 6"/>
                    <pic:cNvPicPr/>
                  </pic:nvPicPr>
                  <pic:blipFill>
                    <a:blip r:embed="rIdK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Screenshot 27: Generated YAML for Production</w:t>
      </w: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What this screenshot shows</w:t>
      </w: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54"/>
        <w:gridCol w:w="3329"/>
        <w:gridCol w:w="5143"/>
      </w:tblGrid>
      <w:tr>
        <w:trPr>
          <w:tblHeader/>
          <w:cantSplit/>
        </w:trPr>
        <w:tc>
          <w:tcPr>
            <w:tcW w:w="554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329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143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1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kubectl kustomize overlays/prod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Build the prod overlay and print it.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2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namespace: prod (Service)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Now prod instead of dev.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3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namespace: prod (Deployment)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Every resource moves to prod.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4</w:t>
            </w:r>
          </w:p>
        </w:tc>
        <w:tc>
          <w:tcPr>
            <w:tcW w:w="3329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replicas: 3</w:t>
            </w:r>
          </w:p>
        </w:tc>
        <w:tc>
          <w:tcPr>
            <w:tcW w:w="514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From count: 3 in the prod overlay.</w:t>
            </w:r>
          </w:p>
        </w:tc>
      </w:tr>
      <w:tr>
        <w:trPr>
          <w:cantSplit/>
        </w:trPr>
        <w:tc>
          <w:tcPr>
            <w:tcW w:w="554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5</w:t>
            </w:r>
          </w:p>
        </w:tc>
        <w:tc>
          <w:tcPr>
            <w:tcW w:w="3329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image: …:ai-200-aks-v1</w:t>
            </w:r>
          </w:p>
        </w:tc>
        <w:tc>
          <w:tcPr>
            <w:tcW w:w="514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Same tag as dev in this lab.</w:t>
            </w:r>
          </w:p>
        </w:tc>
      </w:tr>
    </w:tbl>
    <w:p>
      <w:pPr>
        <w:spacing w:before="0" w:after="60" w:line="276" w:lineRule="auto"/>
      </w:pPr>
    </w:p>
    <w:p>
      <w:pPr>
        <w:keepNext/>
        <w:spacing w:before="120" w:after="40" w:line="276" w:lineRule="auto"/>
        <w:jc w:val="center"/>
      </w:pPr>
      <w:r>
        <w:drawing>
          <wp:inline distT="0" distB="0" distL="0" distR="0">
            <wp:extent cx="5669280" cy="1558148"/>
            <wp:effectExtent l="0" t="0" r="0" b="0"/>
            <wp:docPr id="5034" name="Figure 7" descr="How Kustomize combines the base and an over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" name="Figure 7"/>
                    <pic:cNvPicPr/>
                  </pic:nvPicPr>
                  <pic:blipFill>
                    <a:blip r:embed="rIdK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5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Calibri" w:hAnsi="Calibri" w:cs="Calibri"/>
          <w:i/>
          <w:iCs/>
          <w:color w:val="5B6B7B"/>
          <w:sz w:val="18"/>
          <w:szCs w:val="18"/>
        </w:rPr>
        <w:t xml:space="preserve">Figure 7: How Kustomize combines the base and an overlay</w:t>
      </w: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000"/>
        <w:gridCol w:w="3013"/>
        <w:gridCol w:w="3013"/>
      </w:tblGrid>
      <w:tr>
        <w:trPr>
          <w:tblHeader/>
          <w:cantSplit/>
        </w:trPr>
        <w:tc>
          <w:tcPr>
            <w:tcW w:w="30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w="3013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DEV</w:t>
            </w:r>
          </w:p>
        </w:tc>
        <w:tc>
          <w:tcPr>
            <w:tcW w:w="3013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PROD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namespace</w:t>
            </w:r>
          </w:p>
        </w:tc>
        <w:tc>
          <w:tcPr>
            <w:tcW w:w="301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dev</w:t>
            </w:r>
          </w:p>
        </w:tc>
        <w:tc>
          <w:tcPr>
            <w:tcW w:w="3013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prod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replicas</w:t>
            </w:r>
          </w:p>
        </w:tc>
        <w:tc>
          <w:tcPr>
            <w:tcW w:w="301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1</w:t>
            </w:r>
          </w:p>
        </w:tc>
        <w:tc>
          <w:tcPr>
            <w:tcW w:w="3013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3</w:t>
            </w:r>
          </w:p>
        </w:tc>
      </w:tr>
    </w:tbl>
    <w:p>
      <w:pPr>
        <w:spacing w:before="0" w:after="60" w:line="276" w:lineRule="auto"/>
      </w:pPr>
    </w:p>
    <w:p>
      <w:pPr>
        <w:spacing w:before="0" w:after="120" w:line="276" w:lineRule="auto"/>
      </w:pPr>
      <w:r>
        <w:rPr>
          <w:rFonts w:ascii="Calibri" w:hAnsi="Calibri" w:cs="Calibri"/>
          <w:color w:val="1F2D3D"/>
          <w:sz w:val="22"/>
          <w:szCs w:val="22"/>
        </w:rPr>
        <w:t xml:space="preserve">Notice that </w:t>
      </w:r>
      <w:r>
        <w:rPr>
          <w:rFonts w:ascii="Calibri" w:hAnsi="Calibri" w:cs="Calibri"/>
          <w:b/>
          <w:bCs/>
          <w:color w:val="0F2233"/>
          <w:sz w:val="22"/>
          <w:szCs w:val="22"/>
        </w:rPr>
        <w:t xml:space="preserve">base/deployment.yaml remains unchanged</w:t>
      </w:r>
      <w:r>
        <w:rPr>
          <w:rFonts w:ascii="Calibri" w:hAnsi="Calibri" w:cs="Calibri"/>
          <w:color w:val="1F2D3D"/>
          <w:sz w:val="22"/>
          <w:szCs w:val="22"/>
        </w:rPr>
        <w:t xml:space="preserve">. This is the core benefit of Kustomize.</w:t>
      </w: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Optional (no screenshot): preview a change before applying it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5"/>
          <w:szCs w:val="15"/>
        </w:rPr>
        <w:t xml:space="preserve">kubectl diff -k overlays/prod     </w:t>
      </w:r>
      <w:r>
        <w:rPr>
          <w:rFonts w:ascii="Consolas" w:hAnsi="Consolas" w:cs="Consolas"/>
          <w:i/>
          <w:iCs/>
          <w:color w:val="6A737D"/>
          <w:sz w:val="15"/>
          <w:szCs w:val="15"/>
        </w:rPr>
        <w:t xml:space="preserve"># shows what would change in the cluster; no output = no changes</w:t>
      </w:r>
    </w:p>
    <w:tbl>
      <w:tblPr>
        <w:tblW w:w="9026" w:type="dxa"/>
        <w:tblBorders>
          <w:top w:val="single" w:sz="6" w:space="0" w:color="0E9F8E"/>
          <w:left w:val="single" w:sz="6" w:space="0" w:color="0E9F8E"/>
          <w:bottom w:val="single" w:sz="6" w:space="0" w:color="0E9F8E"/>
          <w:right w:val="single" w:sz="6" w:space="0" w:color="0E9F8E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DDF2EF"/>
          </w:tcPr>
          <w:p>
            <w:pPr>
              <w:spacing w:before="0" w:after="40"/>
            </w:pPr>
            <w:r>
              <w:rPr>
                <w:rFonts w:ascii="Calibri" w:hAnsi="Calibri" w:cs="Calibri"/>
                <w:b/>
                <w:bCs/>
                <w:color w:val="0B7D70"/>
                <w:sz w:val="21"/>
                <w:szCs w:val="21"/>
              </w:rPr>
              <w:t xml:space="preserve">Checkpoint: you are ready for the next step when…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The two outputs differ only in namespace and replicas.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spacing w:before="300" w:after="120"/>
        <w:rPr>
          <w:rFonts w:ascii="Calibri" w:hAnsi="Calibri" w:cs="Calibri"/>
          <w:b/>
          <w:color w:val="1F497D"/>
          <w:sz w:val="26"/>
          <w:szCs w:val="26"/>
        </w:rPr>
      </w:pPr>
      <w:bookmarkStart w:id="2021" w:name="_TocK2021"/>
      <w:r>
        <w:rPr>
          <w:rFonts w:ascii="Calibri" w:hAnsi="Calibri" w:cs="Calibri"/>
          <w:b/>
          <w:color w:val="1F497D"/>
          <w:sz w:val="26"/>
          <w:szCs w:val="26"/>
        </w:rPr>
        <w:t xml:space="preserve">Step 15: Clean up</w:t>
      </w:r>
      <w:bookmarkEnd w:id="2021"/>
    </w:p>
    <w:p>
      <w:pPr>
        <w:spacing w:before="0" w:after="120" w:line="276" w:lineRule="auto"/>
      </w:pPr>
      <w:r>
        <w:rPr>
          <w:rFonts w:ascii="Calibri" w:hAnsi="Calibri" w:cs="Calibri"/>
          <w:b/>
          <w:bCs/>
          <w:color w:val="0B7D70"/>
          <w:sz w:val="22"/>
          <w:szCs w:val="22"/>
        </w:rPr>
        <w:t xml:space="preserve">Why: </w:t>
      </w:r>
      <w:r>
        <w:rPr>
          <w:rFonts w:ascii="Calibri" w:hAnsi="Calibri" w:cs="Calibri"/>
          <w:color w:val="1F2D3D"/>
          <w:sz w:val="22"/>
          <w:szCs w:val="22"/>
        </w:rPr>
        <w:t xml:space="preserve">Remove both environments so the next lab starts clean.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delete -k overlays/dev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delete -k overlays/prod</w:t>
      </w:r>
    </w:p>
    <w:p>
      <w:pPr>
        <w:keepNext/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delete namespace dev</w:t>
      </w:r>
    </w:p>
    <w:p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0" w:after="160" w:line="240" w:lineRule="auto"/>
        <w:ind w:left="144" w:right="144"/>
      </w:pPr>
      <w:r>
        <w:rPr>
          <w:rFonts w:ascii="Consolas" w:hAnsi="Consolas" w:cs="Consolas"/>
          <w:b/>
          <w:bCs/>
          <w:color w:val="0F2233"/>
          <w:sz w:val="18"/>
          <w:szCs w:val="18"/>
        </w:rPr>
        <w:t xml:space="preserve">kubectl delete namespace prod</w:t>
      </w:r>
    </w:p>
    <w:p>
      <w:pPr>
        <w:keepNext/>
        <w:spacing w:before="120" w:after="60" w:line="276" w:lineRule="auto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Expected output</w:t>
      </w:r>
    </w:p>
    <w:p>
      <w:pPr>
        <w:keepNext/>
        <w:keepLines/>
        <w:pBdr>
          <w:top w:val="single" w:sz="4" w:space="4" w:color="0F2233"/>
          <w:left w:val="single" w:sz="4" w:space="4" w:color="0F2233"/>
          <w:bottom w:val="single" w:sz="4" w:space="4" w:color="0F2233"/>
          <w:right w:val="single" w:sz="4" w:space="4" w:color="0F2233"/>
        </w:pBdr>
        <w:shd w:val="clear" w:color="auto" w:fill="0F2233"/>
        <w:spacing w:before="0" w:after="0" w:line="240" w:lineRule="auto"/>
        <w:ind w:left="144" w:right="144"/>
      </w:pPr>
      <w:r>
        <w:rPr>
          <w:rFonts w:ascii="Consolas" w:hAnsi="Consolas" w:cs="Consolas"/>
          <w:b/>
          <w:bCs/>
          <w:color w:val="8FD9CF"/>
          <w:sz w:val="18"/>
          <w:szCs w:val="18"/>
        </w:rPr>
        <w:t xml:space="preserve">$ </w:t>
      </w:r>
      <w:r>
        <w:rPr>
          <w:rFonts w:ascii="Consolas" w:hAnsi="Consolas" w:cs="Consolas"/>
          <w:b/>
          <w:bCs/>
          <w:color w:val="FFFFFF"/>
          <w:sz w:val="18"/>
          <w:szCs w:val="18"/>
        </w:rPr>
        <w:t xml:space="preserve">kubectl delete -k overlays/dev</w:t>
      </w:r>
    </w:p>
    <w:p>
      <w:pPr>
        <w:keepNext/>
        <w:keepLines/>
        <w:pBdr>
          <w:top w:val="single" w:sz="4" w:space="4" w:color="0F2233"/>
          <w:left w:val="single" w:sz="4" w:space="4" w:color="0F2233"/>
          <w:bottom w:val="single" w:sz="4" w:space="4" w:color="0F2233"/>
          <w:right w:val="single" w:sz="4" w:space="4" w:color="0F2233"/>
        </w:pBdr>
        <w:shd w:val="clear" w:color="auto" w:fill="0F2233"/>
        <w:spacing w:before="0" w:after="0" w:line="240" w:lineRule="auto"/>
        <w:ind w:left="144" w:right="144"/>
      </w:pPr>
      <w:r>
        <w:rPr>
          <w:rFonts w:ascii="Consolas" w:hAnsi="Consolas" w:cs="Consolas"/>
          <w:color w:val="F2D38A"/>
          <w:sz w:val="18"/>
          <w:szCs w:val="18"/>
        </w:rPr>
        <w:t xml:space="preserve">service "ai-200-aks-service" deleted</w:t>
      </w:r>
    </w:p>
    <w:p>
      <w:pPr>
        <w:keepNext/>
        <w:keepLines/>
        <w:pBdr>
          <w:top w:val="single" w:sz="4" w:space="4" w:color="0F2233"/>
          <w:left w:val="single" w:sz="4" w:space="4" w:color="0F2233"/>
          <w:bottom w:val="single" w:sz="4" w:space="4" w:color="0F2233"/>
          <w:right w:val="single" w:sz="4" w:space="4" w:color="0F2233"/>
        </w:pBdr>
        <w:shd w:val="clear" w:color="auto" w:fill="0F2233"/>
        <w:spacing w:before="0" w:after="0" w:line="240" w:lineRule="auto"/>
        <w:ind w:left="144" w:right="144"/>
      </w:pPr>
      <w:r>
        <w:rPr>
          <w:rFonts w:ascii="Consolas" w:hAnsi="Consolas" w:cs="Consolas"/>
          <w:color w:val="F2D38A"/>
          <w:sz w:val="18"/>
          <w:szCs w:val="18"/>
        </w:rPr>
        <w:t xml:space="preserve">deployment.apps "ai-200-aks" deleted</w:t>
      </w:r>
    </w:p>
    <w:p>
      <w:pPr>
        <w:keepNext/>
        <w:keepLines/>
        <w:pBdr>
          <w:top w:val="single" w:sz="4" w:space="4" w:color="0F2233"/>
          <w:left w:val="single" w:sz="4" w:space="4" w:color="0F2233"/>
          <w:bottom w:val="single" w:sz="4" w:space="4" w:color="0F2233"/>
          <w:right w:val="single" w:sz="4" w:space="4" w:color="0F2233"/>
        </w:pBdr>
        <w:shd w:val="clear" w:color="auto" w:fill="0F2233"/>
        <w:spacing w:before="0" w:after="0" w:line="240" w:lineRule="auto"/>
        <w:ind w:left="144" w:right="144"/>
      </w:pPr>
      <w:r>
        <w:rPr>
          <w:rFonts w:ascii="Consolas" w:hAnsi="Consolas" w:cs="Consolas"/>
          <w:b/>
          <w:bCs/>
          <w:color w:val="8FD9CF"/>
          <w:sz w:val="18"/>
          <w:szCs w:val="18"/>
        </w:rPr>
        <w:t xml:space="preserve">$ </w:t>
      </w:r>
      <w:r>
        <w:rPr>
          <w:rFonts w:ascii="Consolas" w:hAnsi="Consolas" w:cs="Consolas"/>
          <w:b/>
          <w:bCs/>
          <w:color w:val="FFFFFF"/>
          <w:sz w:val="18"/>
          <w:szCs w:val="18"/>
        </w:rPr>
        <w:t xml:space="preserve">kubectl delete -k overlays/prod</w:t>
      </w:r>
    </w:p>
    <w:p>
      <w:pPr>
        <w:keepNext/>
        <w:keepLines/>
        <w:pBdr>
          <w:top w:val="single" w:sz="4" w:space="4" w:color="0F2233"/>
          <w:left w:val="single" w:sz="4" w:space="4" w:color="0F2233"/>
          <w:bottom w:val="single" w:sz="4" w:space="4" w:color="0F2233"/>
          <w:right w:val="single" w:sz="4" w:space="4" w:color="0F2233"/>
        </w:pBdr>
        <w:shd w:val="clear" w:color="auto" w:fill="0F2233"/>
        <w:spacing w:before="0" w:after="0" w:line="240" w:lineRule="auto"/>
        <w:ind w:left="144" w:right="144"/>
      </w:pPr>
      <w:r>
        <w:rPr>
          <w:rFonts w:ascii="Consolas" w:hAnsi="Consolas" w:cs="Consolas"/>
          <w:color w:val="F2D38A"/>
          <w:sz w:val="18"/>
          <w:szCs w:val="18"/>
        </w:rPr>
        <w:t xml:space="preserve">service "ai-200-aks-service" deleted</w:t>
      </w:r>
    </w:p>
    <w:p>
      <w:pPr>
        <w:keepNext/>
        <w:keepLines/>
        <w:pBdr>
          <w:top w:val="single" w:sz="4" w:space="4" w:color="0F2233"/>
          <w:left w:val="single" w:sz="4" w:space="4" w:color="0F2233"/>
          <w:bottom w:val="single" w:sz="4" w:space="4" w:color="0F2233"/>
          <w:right w:val="single" w:sz="4" w:space="4" w:color="0F2233"/>
        </w:pBdr>
        <w:shd w:val="clear" w:color="auto" w:fill="0F2233"/>
        <w:spacing w:before="0" w:after="0" w:line="240" w:lineRule="auto"/>
        <w:ind w:left="144" w:right="144"/>
      </w:pPr>
      <w:r>
        <w:rPr>
          <w:rFonts w:ascii="Consolas" w:hAnsi="Consolas" w:cs="Consolas"/>
          <w:color w:val="F2D38A"/>
          <w:sz w:val="18"/>
          <w:szCs w:val="18"/>
        </w:rPr>
        <w:t xml:space="preserve">deployment.apps "ai-200-aks" deleted</w:t>
      </w:r>
    </w:p>
    <w:p>
      <w:pPr>
        <w:keepNext/>
        <w:keepLines/>
        <w:pBdr>
          <w:top w:val="single" w:sz="4" w:space="4" w:color="0F2233"/>
          <w:left w:val="single" w:sz="4" w:space="4" w:color="0F2233"/>
          <w:bottom w:val="single" w:sz="4" w:space="4" w:color="0F2233"/>
          <w:right w:val="single" w:sz="4" w:space="4" w:color="0F2233"/>
        </w:pBdr>
        <w:shd w:val="clear" w:color="auto" w:fill="0F2233"/>
        <w:spacing w:before="0" w:after="0" w:line="240" w:lineRule="auto"/>
        <w:ind w:left="144" w:right="144"/>
      </w:pPr>
      <w:r>
        <w:rPr>
          <w:rFonts w:ascii="Consolas" w:hAnsi="Consolas" w:cs="Consolas"/>
          <w:b/>
          <w:bCs/>
          <w:color w:val="8FD9CF"/>
          <w:sz w:val="18"/>
          <w:szCs w:val="18"/>
        </w:rPr>
        <w:t xml:space="preserve">$ </w:t>
      </w:r>
      <w:r>
        <w:rPr>
          <w:rFonts w:ascii="Consolas" w:hAnsi="Consolas" w:cs="Consolas"/>
          <w:b/>
          <w:bCs/>
          <w:color w:val="FFFFFF"/>
          <w:sz w:val="18"/>
          <w:szCs w:val="18"/>
        </w:rPr>
        <w:t xml:space="preserve">kubectl delete namespace dev</w:t>
      </w:r>
    </w:p>
    <w:p>
      <w:pPr>
        <w:keepNext/>
        <w:keepLines/>
        <w:pBdr>
          <w:top w:val="single" w:sz="4" w:space="4" w:color="0F2233"/>
          <w:left w:val="single" w:sz="4" w:space="4" w:color="0F2233"/>
          <w:bottom w:val="single" w:sz="4" w:space="4" w:color="0F2233"/>
          <w:right w:val="single" w:sz="4" w:space="4" w:color="0F2233"/>
        </w:pBdr>
        <w:shd w:val="clear" w:color="auto" w:fill="0F2233"/>
        <w:spacing w:before="0" w:after="0" w:line="240" w:lineRule="auto"/>
        <w:ind w:left="144" w:right="144"/>
      </w:pPr>
      <w:r>
        <w:rPr>
          <w:rFonts w:ascii="Consolas" w:hAnsi="Consolas" w:cs="Consolas"/>
          <w:color w:val="F2D38A"/>
          <w:sz w:val="18"/>
          <w:szCs w:val="18"/>
        </w:rPr>
        <w:t xml:space="preserve">namespace "dev" deleted</w:t>
      </w:r>
    </w:p>
    <w:p>
      <w:pPr>
        <w:keepNext/>
        <w:keepLines/>
        <w:pBdr>
          <w:top w:val="single" w:sz="4" w:space="4" w:color="0F2233"/>
          <w:left w:val="single" w:sz="4" w:space="4" w:color="0F2233"/>
          <w:bottom w:val="single" w:sz="4" w:space="4" w:color="0F2233"/>
          <w:right w:val="single" w:sz="4" w:space="4" w:color="0F2233"/>
        </w:pBdr>
        <w:shd w:val="clear" w:color="auto" w:fill="0F2233"/>
        <w:spacing w:before="0" w:after="0" w:line="240" w:lineRule="auto"/>
        <w:ind w:left="144" w:right="144"/>
      </w:pPr>
      <w:r>
        <w:rPr>
          <w:rFonts w:ascii="Consolas" w:hAnsi="Consolas" w:cs="Consolas"/>
          <w:b/>
          <w:bCs/>
          <w:color w:val="8FD9CF"/>
          <w:sz w:val="18"/>
          <w:szCs w:val="18"/>
        </w:rPr>
        <w:t xml:space="preserve">$ </w:t>
      </w:r>
      <w:r>
        <w:rPr>
          <w:rFonts w:ascii="Consolas" w:hAnsi="Consolas" w:cs="Consolas"/>
          <w:b/>
          <w:bCs/>
          <w:color w:val="FFFFFF"/>
          <w:sz w:val="18"/>
          <w:szCs w:val="18"/>
        </w:rPr>
        <w:t xml:space="preserve">kubectl delete namespace prod</w:t>
      </w:r>
    </w:p>
    <w:p>
      <w:pPr>
        <w:keepLines/>
        <w:pBdr>
          <w:top w:val="single" w:sz="4" w:space="4" w:color="0F2233"/>
          <w:left w:val="single" w:sz="4" w:space="4" w:color="0F2233"/>
          <w:bottom w:val="single" w:sz="4" w:space="4" w:color="0F2233"/>
          <w:right w:val="single" w:sz="4" w:space="4" w:color="0F2233"/>
        </w:pBdr>
        <w:shd w:val="clear" w:color="auto" w:fill="0F2233"/>
        <w:spacing w:before="0" w:after="120" w:line="240" w:lineRule="auto"/>
        <w:ind w:left="144" w:right="144"/>
      </w:pPr>
      <w:r>
        <w:rPr>
          <w:rFonts w:ascii="Consolas" w:hAnsi="Consolas" w:cs="Consolas"/>
          <w:color w:val="F2D38A"/>
          <w:sz w:val="18"/>
          <w:szCs w:val="18"/>
        </w:rPr>
        <w:t xml:space="preserve">namespace "prod" deleted</w:t>
      </w:r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4000"/>
        <w:gridCol w:w="5026"/>
      </w:tblGrid>
      <w:tr>
        <w:trPr>
          <w:tblHeader/>
          <w:cantSplit/>
        </w:trPr>
        <w:tc>
          <w:tcPr>
            <w:tcW w:w="40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5026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40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service … deleted, deployment.apps … deleted</w:t>
            </w:r>
          </w:p>
        </w:tc>
        <w:tc>
          <w:tcPr>
            <w:tcW w:w="5026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A33B00"/>
                <w:sz w:val="18"/>
                <w:szCs w:val="18"/>
                <w:shd w:val="clear" w:color="auto" w:fill="F3F6F8"/>
              </w:rPr>
              <w:t xml:space="preserve">delete -k</w:t>
            </w: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 builds the overlay again and deletes exactly the resources it describes.</w:t>
            </w:r>
          </w:p>
        </w:tc>
      </w:tr>
      <w:tr>
        <w:trPr>
          <w:cantSplit/>
        </w:trPr>
        <w:tc>
          <w:tcPr>
            <w:tcW w:w="40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namespace "dev" deleted</w:t>
            </w:r>
          </w:p>
        </w:tc>
        <w:tc>
          <w:tcPr>
            <w:tcW w:w="5026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Removes the namespace and anything left inside it. This can take a few seconds.</w:t>
            </w:r>
          </w:p>
        </w:tc>
      </w:tr>
    </w:tbl>
    <w:p>
      <w:pPr>
        <w:spacing w:before="0" w:after="60" w:line="276" w:lineRule="auto"/>
      </w:pPr>
    </w:p>
    <w:tbl>
      <w:tblPr>
        <w:tblW w:w="9026" w:type="dxa"/>
        <w:tblBorders>
          <w:top w:val="single" w:sz="6" w:space="0" w:color="5B6B7B"/>
          <w:left w:val="single" w:sz="6" w:space="0" w:color="5B6B7B"/>
          <w:bottom w:val="single" w:sz="6" w:space="0" w:color="5B6B7B"/>
          <w:right w:val="single" w:sz="6" w:space="0" w:color="5B6B7B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F3F6F8"/>
          </w:tcPr>
          <w:p>
            <w:pPr>
              <w:spacing w:before="0" w:after="40"/>
            </w:pPr>
            <w:r>
              <w:rPr>
                <w:rFonts w:ascii="Calibri" w:hAnsi="Calibri" w:cs="Calibri"/>
                <w:b/>
                <w:bCs/>
                <w:color w:val="0F2233"/>
                <w:sz w:val="21"/>
                <w:szCs w:val="21"/>
              </w:rPr>
              <w:t xml:space="preserve">Note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The folders and YAML files stay on disk. Delete them with </w:t>
            </w:r>
            <w:r>
              <w:rPr>
                <w:rFonts w:ascii="Consolas" w:hAnsi="Consolas" w:cs="Consolas"/>
                <w:color w:val="A33B00"/>
                <w:sz w:val="19"/>
                <w:szCs w:val="19"/>
                <w:shd w:val="clear" w:color="auto" w:fill="F3F6F8"/>
              </w:rPr>
              <w:t xml:space="preserve">cd ~ &amp;&amp; rm -rf kustomize-lab</w:t>
            </w: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 if you no longer need them.</w:t>
            </w:r>
          </w:p>
        </w:tc>
      </w:tr>
    </w:tbl>
    <w:p>
      <w:pPr>
        <w:spacing w:before="0" w:after="40" w:line="276" w:lineRule="auto"/>
      </w:pPr>
    </w:p>
    <w:tbl>
      <w:tblPr>
        <w:tblW w:w="9026" w:type="dxa"/>
        <w:tblBorders>
          <w:top w:val="single" w:sz="6" w:space="0" w:color="0E9F8E"/>
          <w:left w:val="single" w:sz="6" w:space="0" w:color="0E9F8E"/>
          <w:bottom w:val="single" w:sz="6" w:space="0" w:color="0E9F8E"/>
          <w:right w:val="single" w:sz="6" w:space="0" w:color="0E9F8E"/>
        </w:tblBorders>
        <w:tblLayout w:type="fixed"/>
        <w:tblCellMar>
          <w:top w:w="10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>
          <w:cantSplit/>
        </w:trPr>
        <w:tc>
          <w:tcPr>
            <w:tcW w:w="9026" w:type="dxa"/>
            <w:shd w:val="clear" w:color="auto" w:fill="DDF2EF"/>
          </w:tcPr>
          <w:p>
            <w:pPr>
              <w:spacing w:before="0" w:after="40"/>
            </w:pPr>
            <w:r>
              <w:rPr>
                <w:rFonts w:ascii="Calibri" w:hAnsi="Calibri" w:cs="Calibri"/>
                <w:b/>
                <w:bCs/>
                <w:color w:val="0B7D70"/>
                <w:sz w:val="21"/>
                <w:szCs w:val="21"/>
              </w:rPr>
              <w:t xml:space="preserve">Checkpoint: you are ready for the next step when…</w:t>
            </w:r>
          </w:p>
          <w:p>
            <w:pPr>
              <w:spacing w:before="0" w:after="40" w:line="264" w:lineRule="auto"/>
            </w:pPr>
            <w:r>
              <w:rPr>
                <w:rFonts w:ascii="Consolas" w:hAnsi="Consolas" w:cs="Consolas"/>
                <w:color w:val="A33B00"/>
                <w:sz w:val="19"/>
                <w:szCs w:val="19"/>
                <w:shd w:val="clear" w:color="auto" w:fill="F3F6F8"/>
              </w:rPr>
              <w:t xml:space="preserve">kubectl get ns</w:t>
            </w: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 no longer lists dev or prod.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pageBreakBefore/>
        <w:spacing w:before="120" w:after="160"/>
        <w:rPr>
          <w:rFonts w:ascii="Calibri" w:hAnsi="Calibri" w:cs="Calibri"/>
          <w:b/>
          <w:color w:val="E36C0A"/>
          <w:sz w:val="34"/>
          <w:szCs w:val="34"/>
        </w:rPr>
      </w:pPr>
      <w:bookmarkStart w:id="2022" w:name="_TocK2022"/>
      <w:r>
        <w:rPr>
          <w:rFonts w:ascii="Calibri" w:hAnsi="Calibri" w:cs="Calibri"/>
          <w:b/>
          <w:color w:val="E36C0A"/>
          <w:sz w:val="34"/>
          <w:szCs w:val="34"/>
        </w:rPr>
        <w:t xml:space="preserve">5. Enterprise Takeaways</w:t>
      </w:r>
      <w:bookmarkEnd w:id="2022"/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600"/>
        <w:gridCol w:w="3800"/>
        <w:gridCol w:w="3626"/>
      </w:tblGrid>
      <w:tr>
        <w:trPr>
          <w:tblHeader/>
          <w:cantSplit/>
        </w:trPr>
        <w:tc>
          <w:tcPr>
            <w:tcW w:w="16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w="38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  <w:tc>
          <w:tcPr>
            <w:tcW w:w="3626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Typical examples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Base</w:t>
            </w:r>
          </w:p>
        </w:tc>
        <w:tc>
          <w:tcPr>
            <w:tcW w:w="38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Common Kubernetes resources shared by all environments</w:t>
            </w:r>
          </w:p>
        </w:tc>
        <w:tc>
          <w:tcPr>
            <w:tcW w:w="3626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Deployment, Service, ConfigMaps, Secret references, Ingress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Overlay</w:t>
            </w:r>
          </w:p>
        </w:tc>
        <w:tc>
          <w:tcPr>
            <w:tcW w:w="38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Only the environment-specific differences</w:t>
            </w:r>
          </w:p>
        </w:tc>
        <w:tc>
          <w:tcPr>
            <w:tcW w:w="3626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Namespace, replica count, image version, resource limits, labels, annotations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Kustomize</w:t>
            </w:r>
          </w:p>
        </w:tc>
        <w:tc>
          <w:tcPr>
            <w:tcW w:w="38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Combines them</w:t>
            </w:r>
          </w:p>
        </w:tc>
        <w:tc>
          <w:tcPr>
            <w:tcW w:w="3626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Base + Overlay = Final Kubernetes manifest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300" w:after="120"/>
        <w:rPr>
          <w:rFonts w:ascii="Calibri" w:hAnsi="Calibri" w:cs="Calibri"/>
          <w:b/>
          <w:color w:val="1F497D"/>
          <w:sz w:val="26"/>
          <w:szCs w:val="26"/>
        </w:rPr>
      </w:pPr>
      <w:bookmarkStart w:id="2023" w:name="_TocK2023"/>
      <w:r>
        <w:rPr>
          <w:rFonts w:ascii="Calibri" w:hAnsi="Calibri" w:cs="Calibri"/>
          <w:b/>
          <w:color w:val="1F497D"/>
          <w:sz w:val="26"/>
          <w:szCs w:val="26"/>
        </w:rPr>
        <w:t xml:space="preserve">Key commands summary</w:t>
      </w:r>
      <w:bookmarkEnd w:id="2023"/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200"/>
        <w:gridCol w:w="5826"/>
      </w:tblGrid>
      <w:tr>
        <w:trPr>
          <w:tblHeader/>
          <w:cantSplit/>
        </w:trPr>
        <w:tc>
          <w:tcPr>
            <w:tcW w:w="32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w="5826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Generate (preview) manifests</w:t>
            </w:r>
          </w:p>
        </w:tc>
        <w:tc>
          <w:tcPr>
            <w:tcW w:w="5826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kubectl kustomize overlays/dev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Deploy Dev</w:t>
            </w:r>
          </w:p>
        </w:tc>
        <w:tc>
          <w:tcPr>
            <w:tcW w:w="5826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kubectl apply -k overlays/dev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Deploy Prod</w:t>
            </w:r>
          </w:p>
        </w:tc>
        <w:tc>
          <w:tcPr>
            <w:tcW w:w="5826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kubectl apply -k overlays/prod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Preview changes against the cluster</w:t>
            </w:r>
          </w:p>
        </w:tc>
        <w:tc>
          <w:tcPr>
            <w:tcW w:w="5826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kubectl diff -k overlays/prod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View resources</w:t>
            </w:r>
          </w:p>
        </w:tc>
        <w:tc>
          <w:tcPr>
            <w:tcW w:w="5826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kubectl get all -n dev   /   kubectl get all -n prod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Delete resources</w:t>
            </w:r>
          </w:p>
        </w:tc>
        <w:tc>
          <w:tcPr>
            <w:tcW w:w="5826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kubectl delete -k overlays/dev   /   kubectl delete -k overlays/prod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300" w:after="120"/>
        <w:rPr>
          <w:rFonts w:ascii="Calibri" w:hAnsi="Calibri" w:cs="Calibri"/>
          <w:b/>
          <w:color w:val="1F497D"/>
          <w:sz w:val="26"/>
          <w:szCs w:val="26"/>
        </w:rPr>
      </w:pPr>
      <w:bookmarkStart w:id="2024" w:name="_TocK2024"/>
      <w:r>
        <w:rPr>
          <w:rFonts w:ascii="Calibri" w:hAnsi="Calibri" w:cs="Calibri"/>
          <w:b/>
          <w:color w:val="1F497D"/>
          <w:sz w:val="26"/>
          <w:szCs w:val="26"/>
        </w:rPr>
        <w:t xml:space="preserve">Troubleshooting</w:t>
      </w:r>
      <w:bookmarkEnd w:id="2024"/>
    </w:p>
    <w:tbl>
      <w:tblPr>
        <w:tblW w:w="9026" w:type="dxa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700"/>
        <w:gridCol w:w="3000"/>
        <w:gridCol w:w="3326"/>
      </w:tblGrid>
      <w:tr>
        <w:trPr>
          <w:tblHeader/>
          <w:cantSplit/>
        </w:trPr>
        <w:tc>
          <w:tcPr>
            <w:tcW w:w="27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w="3000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w="3326" w:type="dxa"/>
            <w:shd w:val="clear" w:color="auto" w:fill="0F2233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namespaces "dev" not found</w:t>
            </w:r>
          </w:p>
        </w:tc>
        <w:tc>
          <w:tcPr>
            <w:tcW w:w="30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The namespace was not created before apply -k</w:t>
            </w:r>
          </w:p>
        </w:tc>
        <w:tc>
          <w:tcPr>
            <w:tcW w:w="3326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Run Step 9, then apply again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must build at directory: … kustomization.yaml not found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Wrong folder, or file misnamed (e.g. kustomize.yaml)</w:t>
            </w:r>
          </w:p>
        </w:tc>
        <w:tc>
          <w:tcPr>
            <w:tcW w:w="3326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Run from kustomize-lab; the file must be named kustomization.yaml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accumulating resources … no such file</w:t>
            </w:r>
          </w:p>
        </w:tc>
        <w:tc>
          <w:tcPr>
            <w:tcW w:w="30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Wrong path in resources:</w:t>
            </w:r>
          </w:p>
        </w:tc>
        <w:tc>
          <w:tcPr>
            <w:tcW w:w="3326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From overlays/dev the base is ../../base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Replicas not changed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replicas: name does not match the Deployment name</w:t>
            </w:r>
          </w:p>
        </w:tc>
        <w:tc>
          <w:tcPr>
            <w:tcW w:w="3326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Use exactly ai-200-aks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Image tag not changed</w:t>
            </w:r>
          </w:p>
        </w:tc>
        <w:tc>
          <w:tcPr>
            <w:tcW w:w="30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images: name includes the tag, or has a typo</w:t>
            </w:r>
          </w:p>
        </w:tc>
        <w:tc>
          <w:tcPr>
            <w:tcW w:w="3326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Use the repository only: bipeen2001/kyndryl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Pod stuck in ImagePullBackOff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No internet, or the tag does not exist</w:t>
            </w:r>
          </w:p>
        </w:tc>
        <w:tc>
          <w:tcPr>
            <w:tcW w:w="3326" w:type="dxa"/>
            <w:shd w:val="clear" w:color="auto"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Check </w:t>
            </w:r>
            <w:r>
              <w:rPr>
                <w:rFonts w:ascii="Consolas" w:hAnsi="Consolas" w:cs="Consolas"/>
                <w:color w:val="A33B00"/>
                <w:sz w:val="18"/>
                <w:szCs w:val="18"/>
                <w:shd w:val="clear" w:color="auto" w:fill="F3F6F8"/>
              </w:rPr>
              <w:t xml:space="preserve">kubectl describe pod -n dev</w:t>
            </w: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; verify the tag on Docker Hub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bCs/>
                <w:color w:val="0F2233"/>
                <w:sz w:val="20"/>
                <w:szCs w:val="20"/>
              </w:rPr>
              <w:t xml:space="preserve">Browser cannot connect</w:t>
            </w:r>
          </w:p>
        </w:tc>
        <w:tc>
          <w:tcPr>
            <w:tcW w:w="3000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Wrong IP or NodePort, or a firewall</w:t>
            </w:r>
          </w:p>
        </w:tc>
        <w:tc>
          <w:tcPr>
            <w:tcW w:w="3326" w:type="dxa"/>
            <w:shd w:val="clear" w:color="auto" w:fill="F3F6F8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1F2D3D"/>
                <w:sz w:val="20"/>
                <w:szCs w:val="20"/>
              </w:rPr>
              <w:t xml:space="preserve">Use the first IP from hostname -I and the port from kubectl get svc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300" w:after="120"/>
        <w:rPr>
          <w:rFonts w:ascii="Calibri" w:hAnsi="Calibri" w:cs="Calibri"/>
          <w:b/>
          <w:color w:val="1F497D"/>
          <w:sz w:val="26"/>
          <w:szCs w:val="26"/>
        </w:rPr>
      </w:pPr>
      <w:bookmarkStart w:id="2025" w:name="_TocK2025"/>
      <w:r>
        <w:rPr>
          <w:rFonts w:ascii="Calibri" w:hAnsi="Calibri" w:cs="Calibri"/>
          <w:b/>
          <w:color w:val="1F497D"/>
          <w:sz w:val="26"/>
          <w:szCs w:val="26"/>
        </w:rPr>
        <w:t xml:space="preserve">Self-check</w:t>
      </w:r>
      <w:bookmarkEnd w:id="2025"/>
    </w:p>
    <w:p>
      <w:pPr>
        <w:numPr>
          <w:ilvl w:val="0"/>
          <w:numId w:val="901"/>
        </w:numPr>
        <w:spacing w:before="0" w:after="20" w:line="276" w:lineRule="auto"/>
        <w:ind w:left="720" w:hanging="360"/>
      </w:pPr>
      <w:r>
        <w:rPr>
          <w:rFonts w:ascii="Calibri" w:hAnsi="Calibri" w:cs="Calibri"/>
          <w:color w:val="1F2D3D"/>
          <w:sz w:val="22"/>
          <w:szCs w:val="22"/>
        </w:rPr>
        <w:t xml:space="preserve">What is the difference between </w:t>
      </w:r>
      <w:r>
        <w:rPr>
          <w:rFonts w:ascii="Consolas" w:hAnsi="Consolas" w:cs="Consolas"/>
          <w:color w:val="A33B00"/>
          <w:sz w:val="20"/>
          <w:szCs w:val="20"/>
          <w:shd w:val="clear" w:color="auto" w:fill="F3F6F8"/>
        </w:rPr>
        <w:t xml:space="preserve">kubectl kustomize</w:t>
      </w:r>
      <w:r>
        <w:rPr>
          <w:rFonts w:ascii="Calibri" w:hAnsi="Calibri" w:cs="Calibri"/>
          <w:color w:val="1F2D3D"/>
          <w:sz w:val="22"/>
          <w:szCs w:val="22"/>
        </w:rPr>
        <w:t xml:space="preserve"> and </w:t>
      </w:r>
      <w:r>
        <w:rPr>
          <w:rFonts w:ascii="Consolas" w:hAnsi="Consolas" w:cs="Consolas"/>
          <w:color w:val="A33B00"/>
          <w:sz w:val="20"/>
          <w:szCs w:val="20"/>
          <w:shd w:val="clear" w:color="auto" w:fill="F3F6F8"/>
        </w:rPr>
        <w:t xml:space="preserve">kubectl apply -k</w:t>
      </w:r>
      <w:r>
        <w:rPr>
          <w:rFonts w:ascii="Calibri" w:hAnsi="Calibri" w:cs="Calibri"/>
          <w:color w:val="1F2D3D"/>
          <w:sz w:val="22"/>
          <w:szCs w:val="22"/>
        </w:rPr>
        <w:t xml:space="preserve">?</w:t>
      </w:r>
    </w:p>
    <w:p>
      <w:pPr>
        <w:spacing w:before="0" w:after="120" w:line="276" w:lineRule="auto"/>
        <w:ind w:left="720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Answer: </w:t>
      </w:r>
      <w:r>
        <w:rPr>
          <w:rFonts w:ascii="Calibri" w:hAnsi="Calibri" w:cs="Calibri"/>
          <w:i/>
          <w:iCs/>
          <w:color w:val="5B6B7B"/>
          <w:sz w:val="21"/>
          <w:szCs w:val="21"/>
        </w:rPr>
        <w:t xml:space="preserve">kustomize only prints the generated YAML; apply -k generates it and applies it to the cluster.</w:t>
      </w:r>
    </w:p>
    <w:p>
      <w:pPr>
        <w:numPr>
          <w:ilvl w:val="0"/>
          <w:numId w:val="901"/>
        </w:numPr>
        <w:spacing w:before="0" w:after="20" w:line="276" w:lineRule="auto"/>
        <w:ind w:left="720" w:hanging="360"/>
      </w:pPr>
      <w:r>
        <w:rPr>
          <w:rFonts w:ascii="Calibri" w:hAnsi="Calibri" w:cs="Calibri"/>
          <w:color w:val="1F2D3D"/>
          <w:sz w:val="22"/>
          <w:szCs w:val="22"/>
        </w:rPr>
        <w:t xml:space="preserve">Which file did you change to run 3 Pods in production?</w:t>
      </w:r>
    </w:p>
    <w:p>
      <w:pPr>
        <w:spacing w:before="0" w:after="120" w:line="276" w:lineRule="auto"/>
        <w:ind w:left="720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Answer: </w:t>
      </w:r>
      <w:r>
        <w:rPr>
          <w:rFonts w:ascii="Calibri" w:hAnsi="Calibri" w:cs="Calibri"/>
          <w:i/>
          <w:iCs/>
          <w:color w:val="5B6B7B"/>
          <w:sz w:val="21"/>
          <w:szCs w:val="21"/>
        </w:rPr>
        <w:t xml:space="preserve">Only overlays/prod/kustomization.yaml (count: 3). The base was never edited.</w:t>
      </w:r>
    </w:p>
    <w:p>
      <w:pPr>
        <w:numPr>
          <w:ilvl w:val="0"/>
          <w:numId w:val="901"/>
        </w:numPr>
        <w:spacing w:before="0" w:after="20" w:line="276" w:lineRule="auto"/>
        <w:ind w:left="720" w:hanging="360"/>
      </w:pPr>
      <w:r>
        <w:rPr>
          <w:rFonts w:ascii="Calibri" w:hAnsi="Calibri" w:cs="Calibri"/>
          <w:color w:val="1F2D3D"/>
          <w:sz w:val="22"/>
          <w:szCs w:val="22"/>
        </w:rPr>
        <w:t xml:space="preserve">Why did you create the dev and prod namespaces yourself?</w:t>
      </w:r>
    </w:p>
    <w:p>
      <w:pPr>
        <w:spacing w:before="0" w:after="120" w:line="276" w:lineRule="auto"/>
        <w:ind w:left="720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Answer: </w:t>
      </w:r>
      <w:r>
        <w:rPr>
          <w:rFonts w:ascii="Calibri" w:hAnsi="Calibri" w:cs="Calibri"/>
          <w:i/>
          <w:iCs/>
          <w:color w:val="5B6B7B"/>
          <w:sz w:val="21"/>
          <w:szCs w:val="21"/>
        </w:rPr>
        <w:t xml:space="preserve">The overlays set the namespace on resources but do not create the Namespace object.</w:t>
      </w:r>
    </w:p>
    <w:p>
      <w:pPr>
        <w:numPr>
          <w:ilvl w:val="0"/>
          <w:numId w:val="901"/>
        </w:numPr>
        <w:spacing w:before="0" w:after="20" w:line="276" w:lineRule="auto"/>
        <w:ind w:left="720" w:hanging="360"/>
      </w:pPr>
      <w:r>
        <w:rPr>
          <w:rFonts w:ascii="Calibri" w:hAnsi="Calibri" w:cs="Calibri"/>
          <w:color w:val="1F2D3D"/>
          <w:sz w:val="22"/>
          <w:szCs w:val="22"/>
        </w:rPr>
        <w:t xml:space="preserve">How would you release image tag ai-200-aks-v2 to prod only?</w:t>
      </w:r>
    </w:p>
    <w:p>
      <w:pPr>
        <w:spacing w:before="0" w:after="120" w:line="276" w:lineRule="auto"/>
        <w:ind w:left="720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Answer: </w:t>
      </w:r>
      <w:r>
        <w:rPr>
          <w:rFonts w:ascii="Calibri" w:hAnsi="Calibri" w:cs="Calibri"/>
          <w:i/>
          <w:iCs/>
          <w:color w:val="5B6B7B"/>
          <w:sz w:val="21"/>
          <w:szCs w:val="21"/>
        </w:rPr>
        <w:t xml:space="preserve">Change newTag in overlays/prod/kustomization.yaml and run kubectl apply -k overlays/prod.</w:t>
      </w:r>
    </w:p>
    <w:p>
      <w:pPr>
        <w:numPr>
          <w:ilvl w:val="0"/>
          <w:numId w:val="901"/>
        </w:numPr>
        <w:spacing w:before="0" w:after="20" w:line="276" w:lineRule="auto"/>
        <w:ind w:left="720" w:hanging="360"/>
      </w:pPr>
      <w:r>
        <w:rPr>
          <w:rFonts w:ascii="Calibri" w:hAnsi="Calibri" w:cs="Calibri"/>
          <w:color w:val="1F2D3D"/>
          <w:sz w:val="22"/>
          <w:szCs w:val="22"/>
        </w:rPr>
        <w:t xml:space="preserve">Both environments use a Service named ai-200-aks-service. Why is there no clash?</w:t>
      </w:r>
    </w:p>
    <w:p>
      <w:pPr>
        <w:spacing w:before="0" w:after="120" w:line="276" w:lineRule="auto"/>
        <w:ind w:left="720"/>
      </w:pPr>
      <w:r>
        <w:rPr>
          <w:rFonts w:ascii="Calibri" w:hAnsi="Calibri" w:cs="Calibri"/>
          <w:b/>
          <w:bCs/>
          <w:color w:val="0B7D70"/>
          <w:sz w:val="21"/>
          <w:szCs w:val="21"/>
        </w:rPr>
        <w:t xml:space="preserve">Answer: </w:t>
      </w:r>
      <w:r>
        <w:rPr>
          <w:rFonts w:ascii="Calibri" w:hAnsi="Calibri" w:cs="Calibri"/>
          <w:i/>
          <w:iCs/>
          <w:color w:val="5B6B7B"/>
          <w:sz w:val="21"/>
          <w:szCs w:val="21"/>
        </w:rPr>
        <w:t xml:space="preserve">They are in different namespaces, dev and prod.</w:t>
      </w:r>
    </w:p>
    <w:p>
      <w:pPr>
        <w:pStyle w:val="Heading2"/>
        <w:spacing w:before="300" w:after="120"/>
        <w:rPr>
          <w:rFonts w:ascii="Calibri" w:hAnsi="Calibri" w:cs="Calibri"/>
          <w:b/>
          <w:color w:val="1F497D"/>
          <w:sz w:val="26"/>
          <w:szCs w:val="26"/>
        </w:rPr>
      </w:pPr>
      <w:bookmarkStart w:id="2026" w:name="_TocK2026"/>
      <w:r>
        <w:rPr>
          <w:rFonts w:ascii="Calibri" w:hAnsi="Calibri" w:cs="Calibri"/>
          <w:b/>
          <w:color w:val="1F497D"/>
          <w:sz w:val="26"/>
          <w:szCs w:val="26"/>
        </w:rPr>
        <w:t xml:space="preserve">Lab conclusion</w:t>
      </w:r>
      <w:bookmarkEnd w:id="2026"/>
    </w:p>
    <w:p>
      <w:pPr>
        <w:spacing w:before="0" w:after="120" w:line="276" w:lineRule="auto"/>
      </w:pPr>
      <w:r>
        <w:rPr>
          <w:rFonts w:ascii="Calibri" w:hAnsi="Calibri" w:cs="Calibri"/>
          <w:color w:val="1F2D3D"/>
          <w:sz w:val="22"/>
          <w:szCs w:val="22"/>
        </w:rPr>
        <w:t xml:space="preserve">In this lab you implemented a real-world Kustomize workflow: a reusable </w:t>
      </w:r>
      <w:r>
        <w:rPr>
          <w:rFonts w:ascii="Calibri" w:hAnsi="Calibri" w:cs="Calibri"/>
          <w:b/>
          <w:bCs/>
          <w:color w:val="0F2233"/>
          <w:sz w:val="22"/>
          <w:szCs w:val="22"/>
        </w:rPr>
        <w:t xml:space="preserve">base configuration</w:t>
      </w:r>
      <w:r>
        <w:rPr>
          <w:rFonts w:ascii="Calibri" w:hAnsi="Calibri" w:cs="Calibri"/>
          <w:color w:val="1F2D3D"/>
          <w:sz w:val="22"/>
          <w:szCs w:val="22"/>
        </w:rPr>
        <w:t xml:space="preserve"> plus </w:t>
      </w:r>
      <w:r>
        <w:rPr>
          <w:rFonts w:ascii="Calibri" w:hAnsi="Calibri" w:cs="Calibri"/>
          <w:b/>
          <w:bCs/>
          <w:color w:val="0F2233"/>
          <w:sz w:val="22"/>
          <w:szCs w:val="22"/>
        </w:rPr>
        <w:t xml:space="preserve">Development</w:t>
      </w:r>
      <w:r>
        <w:rPr>
          <w:rFonts w:ascii="Calibri" w:hAnsi="Calibri" w:cs="Calibri"/>
          <w:color w:val="1F2D3D"/>
          <w:sz w:val="22"/>
          <w:szCs w:val="22"/>
        </w:rPr>
        <w:t xml:space="preserve"> and </w:t>
      </w:r>
      <w:r>
        <w:rPr>
          <w:rFonts w:ascii="Calibri" w:hAnsi="Calibri" w:cs="Calibri"/>
          <w:b/>
          <w:bCs/>
          <w:color w:val="0F2233"/>
          <w:sz w:val="22"/>
          <w:szCs w:val="22"/>
        </w:rPr>
        <w:t xml:space="preserve">Production overlays</w:t>
      </w:r>
      <w:r>
        <w:rPr>
          <w:rFonts w:ascii="Calibri" w:hAnsi="Calibri" w:cs="Calibri"/>
          <w:color w:val="1F2D3D"/>
          <w:sz w:val="22"/>
          <w:szCs w:val="22"/>
        </w:rPr>
        <w:t xml:space="preserve">. You changed replicas, namespaces and image versions without modifying the original Kubernetes manifests, a foundational GitOps and DevOps practice used on enterprise Kubernetes platforms. The primary advantage is clear: </w:t>
      </w:r>
      <w:r>
        <w:rPr>
          <w:rFonts w:ascii="Calibri" w:hAnsi="Calibri" w:cs="Calibri"/>
          <w:b/>
          <w:bCs/>
          <w:color w:val="0F2233"/>
          <w:sz w:val="22"/>
          <w:szCs w:val="22"/>
        </w:rPr>
        <w:t xml:space="preserve">write once, customise everywhere, and manage deployments consistently across environments.</w:t>
      </w:r>
    </w:p>
    <w:p/>
    <w:sectPr w:rsidR="000B7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D388D"/>
    <w:multiLevelType w:val="multilevel"/>
    <w:tmpl w:val="5E2E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A57CF3"/>
    <w:multiLevelType w:val="multilevel"/>
    <w:tmpl w:val="8A9C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0B7D70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Calibri" w:hAnsi="Calibri" w:hint="default"/>
        <w:color w:val="0B7D70"/>
      </w:rPr>
    </w:lvl>
  </w:abstractNum>
  <w:abstractNum w:abstractNumId="901">
    <w:multiLevelType w:val="singleLevel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/>
        <w:b/>
        <w:color w:val="0B7D70"/>
      </w:rPr>
    </w:lvl>
  </w:abstractNum>
  <w:num w:numId="1" w16cid:durableId="1192497419">
    <w:abstractNumId w:val="1"/>
  </w:num>
  <w:num w:numId="2" w16cid:durableId="1340546736">
    <w:abstractNumId w:val="0"/>
  </w:num>
  <w:num w:numId="900">
    <w:abstractNumId w:val="900"/>
  </w:num>
  <w:num w:numId="901">
    <w:abstractNumId w:val="90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66D"/>
    <w:rsid w:val="00016018"/>
    <w:rsid w:val="000B784B"/>
    <w:rsid w:val="002E5850"/>
    <w:rsid w:val="004002F0"/>
    <w:rsid w:val="00520009"/>
    <w:rsid w:val="009F375E"/>
    <w:rsid w:val="00A25B81"/>
    <w:rsid w:val="00A4066D"/>
    <w:rsid w:val="00AC6AE8"/>
    <w:rsid w:val="00B3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44C90"/>
  <w15:chartTrackingRefBased/>
  <w15:docId w15:val="{0BED763D-A41F-4F4E-80F3-FD53000B7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66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66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66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6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66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66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66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66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66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66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66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06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066D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A25B8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34" Type="http://schemas.openxmlformats.org/officeDocument/2006/relationships/theme" Target="theme/theme1.xm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27" Type="http://schemas.openxmlformats.org/officeDocument/2006/relationships/hyperlink" Target="http://192.168.231.130:30393" TargetMode="External"/><Relationship Id="rIdK1" Type="http://schemas.openxmlformats.org/officeDocument/2006/relationships/image" Target="media/k8s_f1_problem.png"/><Relationship Id="rIdK2" Type="http://schemas.openxmlformats.org/officeDocument/2006/relationships/image" Target="media/k8s_f2_architecture.png"/><Relationship Id="rIdK3" Type="http://schemas.openxmlformats.org/officeDocument/2006/relationships/image" Target="media/k8s_image1.png"/><Relationship Id="rIdK4" Type="http://schemas.openxmlformats.org/officeDocument/2006/relationships/image" Target="media/k8s_image2.png"/><Relationship Id="rIdK5" Type="http://schemas.openxmlformats.org/officeDocument/2006/relationships/image" Target="media/k8s_f7_roadmap.png"/><Relationship Id="rIdK6" Type="http://schemas.openxmlformats.org/officeDocument/2006/relationships/image" Target="media/k8s_image3.png"/><Relationship Id="rIdK7" Type="http://schemas.openxmlformats.org/officeDocument/2006/relationships/image" Target="media/k8s_image4.png"/><Relationship Id="rIdK8" Type="http://schemas.openxmlformats.org/officeDocument/2006/relationships/image" Target="media/k8s_image5.png"/><Relationship Id="rIdK9" Type="http://schemas.openxmlformats.org/officeDocument/2006/relationships/image" Target="media/k8s_f3_tree.png"/><Relationship Id="rIdK10" Type="http://schemas.openxmlformats.org/officeDocument/2006/relationships/image" Target="media/k8s_image6.png"/><Relationship Id="rIdK11" Type="http://schemas.openxmlformats.org/officeDocument/2006/relationships/image" Target="media/k8s_image7.png"/><Relationship Id="rIdK12" Type="http://schemas.openxmlformats.org/officeDocument/2006/relationships/image" Target="media/k8s_image8.png"/><Relationship Id="rIdK13" Type="http://schemas.openxmlformats.org/officeDocument/2006/relationships/image" Target="media/k8s_image9.png"/><Relationship Id="rIdK14" Type="http://schemas.openxmlformats.org/officeDocument/2006/relationships/image" Target="media/k8s_image10.png"/><Relationship Id="rIdK15" Type="http://schemas.openxmlformats.org/officeDocument/2006/relationships/image" Target="media/k8s_image11.png"/><Relationship Id="rIdK16" Type="http://schemas.openxmlformats.org/officeDocument/2006/relationships/image" Target="media/k8s_image12.png"/><Relationship Id="rIdK17" Type="http://schemas.openxmlformats.org/officeDocument/2006/relationships/image" Target="media/k8s_image13.png"/><Relationship Id="rIdK18" Type="http://schemas.openxmlformats.org/officeDocument/2006/relationships/image" Target="media/k8s_image14.png"/><Relationship Id="rIdK19" Type="http://schemas.openxmlformats.org/officeDocument/2006/relationships/image" Target="media/k8s_f5_images.png"/><Relationship Id="rIdK20" Type="http://schemas.openxmlformats.org/officeDocument/2006/relationships/image" Target="media/k8s_image15.png"/><Relationship Id="rIdK21" Type="http://schemas.openxmlformats.org/officeDocument/2006/relationships/image" Target="media/k8s_image16.png"/><Relationship Id="rIdK22" Type="http://schemas.openxmlformats.org/officeDocument/2006/relationships/image" Target="media/k8s_image17.png"/><Relationship Id="rIdK23" Type="http://schemas.openxmlformats.org/officeDocument/2006/relationships/image" Target="media/k8s_image18.png"/><Relationship Id="rIdK24" Type="http://schemas.openxmlformats.org/officeDocument/2006/relationships/image" Target="media/k8s_image19.png"/><Relationship Id="rIdK25" Type="http://schemas.openxmlformats.org/officeDocument/2006/relationships/image" Target="media/k8s_image20.png"/><Relationship Id="rIdK26" Type="http://schemas.openxmlformats.org/officeDocument/2006/relationships/image" Target="media/k8s_image21.png"/><Relationship Id="rIdK27" Type="http://schemas.openxmlformats.org/officeDocument/2006/relationships/image" Target="media/k8s_image22.png"/><Relationship Id="rIdK28" Type="http://schemas.openxmlformats.org/officeDocument/2006/relationships/image" Target="media/k8s_image23.png"/><Relationship Id="rIdK29" Type="http://schemas.openxmlformats.org/officeDocument/2006/relationships/image" Target="media/k8s_f6_access.png"/><Relationship Id="rIdK30" Type="http://schemas.openxmlformats.org/officeDocument/2006/relationships/image" Target="media/k8s_image24.png"/><Relationship Id="rIdK31" Type="http://schemas.openxmlformats.org/officeDocument/2006/relationships/image" Target="media/k8s_image25.png"/><Relationship Id="rIdK32" Type="http://schemas.openxmlformats.org/officeDocument/2006/relationships/image" Target="media/k8s_image26.png"/><Relationship Id="rIdK33" Type="http://schemas.openxmlformats.org/officeDocument/2006/relationships/image" Target="media/k8s_image27.png"/><Relationship Id="rIdK34" Type="http://schemas.openxmlformats.org/officeDocument/2006/relationships/image" Target="media/k8s_f4_buil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19</Pages>
  <Words>1311</Words>
  <Characters>7475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Desk</dc:creator>
  <cp:keywords/>
  <dc:description/>
  <cp:lastModifiedBy>Info Desk</cp:lastModifiedBy>
  <cp:revision>2</cp:revision>
  <dcterms:created xsi:type="dcterms:W3CDTF">2026-09-28T16:35:00Z</dcterms:created>
  <dcterms:modified xsi:type="dcterms:W3CDTF">2026-09-28T17:14:00Z</dcterms:modified>
</cp:coreProperties>
</file>