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483F" w14:textId="77777777" w:rsidR="00BF1567" w:rsidRDefault="00000000">
      <w:pPr>
        <w:pStyle w:val="Title"/>
      </w:pPr>
      <w:r>
        <w:t>Secure Token-Based Authentication for On-Prem Kubernetes Using Vault</w:t>
      </w:r>
    </w:p>
    <w:p w14:paraId="49FE5085" w14:textId="5447D0A3" w:rsidR="00900864" w:rsidRPr="00900864" w:rsidRDefault="00900864" w:rsidP="00900864">
      <w:pPr>
        <w:pStyle w:val="Heading1"/>
      </w:pPr>
      <w:r w:rsidRPr="00900864">
        <w:t> </w:t>
      </w:r>
      <w:r>
        <w:t xml:space="preserve">Kubernetes </w:t>
      </w:r>
      <w:r w:rsidRPr="00900864">
        <w:t>Tokens</w:t>
      </w:r>
    </w:p>
    <w:p w14:paraId="3C63D097" w14:textId="77777777" w:rsidR="00900864" w:rsidRPr="00900864" w:rsidRDefault="00900864" w:rsidP="00900864">
      <w:pPr>
        <w:pStyle w:val="Heading1"/>
        <w:numPr>
          <w:ilvl w:val="0"/>
          <w:numId w:val="13"/>
        </w:numPr>
        <w:rPr>
          <w:rFonts w:cstheme="majorHAnsi"/>
          <w:color w:val="000000" w:themeColor="text1"/>
          <w:sz w:val="24"/>
          <w:szCs w:val="24"/>
        </w:rPr>
      </w:pPr>
      <w:r w:rsidRPr="00900864">
        <w:rPr>
          <w:rFonts w:cstheme="majorHAnsi"/>
          <w:color w:val="000000" w:themeColor="text1"/>
          <w:sz w:val="24"/>
          <w:szCs w:val="24"/>
        </w:rPr>
        <w:t>Kubernetes uses various tokens for authentication and authorization.</w:t>
      </w:r>
    </w:p>
    <w:p w14:paraId="5C45F543" w14:textId="77777777" w:rsidR="00900864" w:rsidRPr="00900864" w:rsidRDefault="00900864" w:rsidP="00900864">
      <w:pPr>
        <w:pStyle w:val="Heading1"/>
        <w:numPr>
          <w:ilvl w:val="0"/>
          <w:numId w:val="13"/>
        </w:numPr>
        <w:rPr>
          <w:rFonts w:cstheme="majorHAnsi"/>
          <w:color w:val="000000" w:themeColor="text1"/>
          <w:sz w:val="24"/>
          <w:szCs w:val="24"/>
        </w:rPr>
      </w:pPr>
      <w:r w:rsidRPr="00900864">
        <w:rPr>
          <w:rFonts w:cstheme="majorHAnsi"/>
          <w:color w:val="000000" w:themeColor="text1"/>
          <w:sz w:val="24"/>
          <w:szCs w:val="24"/>
        </w:rPr>
        <w:t>Service Account Tokens are automatically generated for Pods to authenticate with the API server. Other tokens, such as JWTs and Bootstrap Tokens, are used for different purposes</w:t>
      </w:r>
    </w:p>
    <w:p w14:paraId="477EB974" w14:textId="1D6FC5C0" w:rsidR="00900864" w:rsidRDefault="00900864" w:rsidP="00900864">
      <w:pPr>
        <w:pStyle w:val="Heading1"/>
        <w:rPr>
          <w:rFonts w:cstheme="majorHAnsi"/>
          <w:b w:val="0"/>
          <w:bCs w:val="0"/>
          <w:color w:val="000000" w:themeColor="text1"/>
          <w:sz w:val="24"/>
          <w:szCs w:val="24"/>
        </w:rPr>
      </w:pPr>
      <w:r>
        <w:t xml:space="preserve">How Token work for External Services </w:t>
      </w:r>
    </w:p>
    <w:p w14:paraId="514945B1" w14:textId="282FA94D" w:rsidR="00B1490B" w:rsidRDefault="00B1490B" w:rsidP="00B1490B">
      <w:pPr>
        <w:pStyle w:val="Heading1"/>
        <w:numPr>
          <w:ilvl w:val="0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B1490B">
        <w:rPr>
          <w:rFonts w:cstheme="majorHAnsi"/>
          <w:b w:val="0"/>
          <w:bCs w:val="0"/>
          <w:color w:val="000000" w:themeColor="text1"/>
          <w:sz w:val="24"/>
          <w:szCs w:val="24"/>
        </w:rPr>
        <w:t>On on-prem Kubernetes, you don’t have native cloud identity providers like AWS IAM, Azure Managed Identity, or GCP Workload Identity.</w:t>
      </w:r>
    </w:p>
    <w:p w14:paraId="3315464F" w14:textId="482C5EDD" w:rsidR="00B1490B" w:rsidRPr="00B1490B" w:rsidRDefault="00B1490B" w:rsidP="00B1490B">
      <w:pPr>
        <w:pStyle w:val="Heading1"/>
        <w:numPr>
          <w:ilvl w:val="0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B1490B">
        <w:rPr>
          <w:rFonts w:cstheme="majorHAnsi"/>
          <w:b w:val="0"/>
          <w:bCs w:val="0"/>
          <w:color w:val="000000" w:themeColor="text1"/>
          <w:sz w:val="24"/>
          <w:szCs w:val="24"/>
        </w:rPr>
        <w:t>But you can still use token-based authentication — only if you integrate with external systems like:</w:t>
      </w:r>
    </w:p>
    <w:p w14:paraId="523701C4" w14:textId="77777777" w:rsidR="00B1490B" w:rsidRPr="00B1490B" w:rsidRDefault="00B1490B" w:rsidP="00B1490B">
      <w:pPr>
        <w:pStyle w:val="Heading1"/>
        <w:numPr>
          <w:ilvl w:val="1"/>
          <w:numId w:val="11"/>
        </w:numPr>
        <w:rPr>
          <w:rFonts w:cstheme="majorHAnsi"/>
          <w:color w:val="000000" w:themeColor="text1"/>
          <w:sz w:val="24"/>
          <w:szCs w:val="24"/>
        </w:rPr>
      </w:pPr>
      <w:proofErr w:type="spellStart"/>
      <w:r w:rsidRPr="00B1490B">
        <w:rPr>
          <w:rFonts w:cstheme="majorHAnsi"/>
          <w:color w:val="000000" w:themeColor="text1"/>
          <w:sz w:val="24"/>
          <w:szCs w:val="24"/>
        </w:rPr>
        <w:t>HashiCorp</w:t>
      </w:r>
      <w:proofErr w:type="spellEnd"/>
      <w:r w:rsidRPr="00B1490B">
        <w:rPr>
          <w:rFonts w:cstheme="majorHAnsi"/>
          <w:color w:val="000000" w:themeColor="text1"/>
          <w:sz w:val="24"/>
          <w:szCs w:val="24"/>
        </w:rPr>
        <w:t xml:space="preserve"> Vault</w:t>
      </w:r>
    </w:p>
    <w:p w14:paraId="234B9778" w14:textId="77777777" w:rsidR="00B1490B" w:rsidRPr="00B1490B" w:rsidRDefault="00B1490B" w:rsidP="00B1490B">
      <w:pPr>
        <w:pStyle w:val="Heading1"/>
        <w:numPr>
          <w:ilvl w:val="1"/>
          <w:numId w:val="11"/>
        </w:numPr>
        <w:rPr>
          <w:rFonts w:cstheme="majorHAnsi"/>
          <w:color w:val="000000" w:themeColor="text1"/>
          <w:sz w:val="24"/>
          <w:szCs w:val="24"/>
        </w:rPr>
      </w:pPr>
      <w:r w:rsidRPr="00B1490B">
        <w:rPr>
          <w:rFonts w:cstheme="majorHAnsi"/>
          <w:color w:val="000000" w:themeColor="text1"/>
          <w:sz w:val="24"/>
          <w:szCs w:val="24"/>
        </w:rPr>
        <w:t>OIDC Identity Providers (e.g., Keycloak, Dex, Okta)</w:t>
      </w:r>
    </w:p>
    <w:p w14:paraId="25FE9336" w14:textId="77777777" w:rsidR="00B1490B" w:rsidRPr="00B1490B" w:rsidRDefault="00B1490B" w:rsidP="00B1490B">
      <w:pPr>
        <w:pStyle w:val="Heading1"/>
        <w:numPr>
          <w:ilvl w:val="1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B1490B">
        <w:rPr>
          <w:rFonts w:cstheme="majorHAnsi"/>
          <w:color w:val="000000" w:themeColor="text1"/>
          <w:sz w:val="24"/>
          <w:szCs w:val="24"/>
        </w:rPr>
        <w:t>Custom token issuing services</w:t>
      </w:r>
    </w:p>
    <w:p w14:paraId="07E54213" w14:textId="7959ABF3" w:rsidR="00B1490B" w:rsidRDefault="00B1490B">
      <w:pPr>
        <w:pStyle w:val="Heading1"/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B1490B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So even on-prem, your Kubernetes </w:t>
      </w:r>
      <w:proofErr w:type="spellStart"/>
      <w:r w:rsidRPr="00B1490B">
        <w:rPr>
          <w:rFonts w:cstheme="majorHAnsi"/>
          <w:b w:val="0"/>
          <w:bCs w:val="0"/>
          <w:color w:val="000000" w:themeColor="text1"/>
          <w:sz w:val="24"/>
          <w:szCs w:val="24"/>
        </w:rPr>
        <w:t>ServiceAccount</w:t>
      </w:r>
      <w:proofErr w:type="spellEnd"/>
      <w:r w:rsidRPr="00B1490B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 can be the identity anchor, if you're using external identity federation.</w:t>
      </w:r>
    </w:p>
    <w:p w14:paraId="55C86C35" w14:textId="5CD58F3F" w:rsidR="00BF1567" w:rsidRDefault="00000000">
      <w:pPr>
        <w:pStyle w:val="Heading1"/>
      </w:pPr>
      <w:r>
        <w:t>Objective:</w:t>
      </w:r>
    </w:p>
    <w:p w14:paraId="04EC067F" w14:textId="77777777" w:rsidR="00BF1567" w:rsidRDefault="00000000">
      <w:r>
        <w:t xml:space="preserve">Enable secure, token-based database authentication for containerized applications running on an on-premises Kubernetes cluster using HashiCorp Vault. This setup replaces static </w:t>
      </w:r>
      <w:r>
        <w:lastRenderedPageBreak/>
        <w:t>credentials with dynamically generated short-lived tokens, leveraging Kubernetes ServiceAccounts as the identity anchor.</w:t>
      </w:r>
    </w:p>
    <w:p w14:paraId="6DC1F66C" w14:textId="77777777" w:rsidR="00BF1567" w:rsidRDefault="00000000">
      <w:pPr>
        <w:pStyle w:val="Heading1"/>
      </w:pPr>
      <w:r>
        <w:t>Components Involved:</w:t>
      </w:r>
    </w:p>
    <w:p w14:paraId="45178798" w14:textId="77777777" w:rsidR="00BF1567" w:rsidRDefault="00000000">
      <w:r>
        <w:t>- Kubernetes (On-Prem)</w:t>
      </w:r>
      <w:r>
        <w:br/>
        <w:t>- HashiCorp Vault</w:t>
      </w:r>
      <w:r>
        <w:br/>
        <w:t>- PostgreSQL (External Database)</w:t>
      </w:r>
      <w:r>
        <w:br/>
        <w:t>- Vault Agent Injector</w:t>
      </w:r>
      <w:r>
        <w:br/>
        <w:t>- Kubernetes ServiceAccount</w:t>
      </w:r>
    </w:p>
    <w:p w14:paraId="32B99D86" w14:textId="77777777" w:rsidR="00BF1567" w:rsidRDefault="00000000">
      <w:pPr>
        <w:pStyle w:val="Heading1"/>
      </w:pPr>
      <w:r>
        <w:t>Architecture Flow:</w:t>
      </w:r>
    </w:p>
    <w:p w14:paraId="15DCE637" w14:textId="43DA8769" w:rsidR="00BF1567" w:rsidRDefault="00000000" w:rsidP="00894C40">
      <w:pPr>
        <w:pStyle w:val="ListParagraph"/>
        <w:numPr>
          <w:ilvl w:val="0"/>
          <w:numId w:val="10"/>
        </w:numPr>
      </w:pPr>
      <w:r>
        <w:t>Application Pod runs with a specific Kubernetes ServiceAccount.</w:t>
      </w:r>
      <w:r>
        <w:br/>
        <w:t>2. Vault uses the Pod's ServiceAccount token to verify identity.</w:t>
      </w:r>
      <w:r>
        <w:br/>
        <w:t>3. Vault issues a short-lived DB token using the PostgreSQL secrets engine.</w:t>
      </w:r>
      <w:r>
        <w:br/>
        <w:t>4. Vault Agent Injector injects the credentials into the Pod.</w:t>
      </w:r>
    </w:p>
    <w:p w14:paraId="426F5346" w14:textId="07993D9B" w:rsidR="00894C40" w:rsidRDefault="00894C40" w:rsidP="00894C40">
      <w:r w:rsidRPr="00894C40">
        <w:drawing>
          <wp:inline distT="0" distB="0" distL="0" distR="0" wp14:anchorId="1CDD1D4E" wp14:editId="2022D22E">
            <wp:extent cx="1511378" cy="2197213"/>
            <wp:effectExtent l="0" t="0" r="0" b="0"/>
            <wp:docPr id="1405783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385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78DD" w14:textId="77777777" w:rsidR="00BF1567" w:rsidRDefault="00000000">
      <w:pPr>
        <w:pStyle w:val="Heading1"/>
      </w:pPr>
      <w:r>
        <w:t>Step-by-Step Configuration:</w:t>
      </w:r>
    </w:p>
    <w:p w14:paraId="66C1888E" w14:textId="77777777" w:rsidR="00BF1567" w:rsidRDefault="00000000">
      <w:pPr>
        <w:pStyle w:val="Heading2"/>
      </w:pPr>
      <w:r>
        <w:t>1. Enable Kubernetes Authentication in Vault</w:t>
      </w:r>
    </w:p>
    <w:p w14:paraId="29A09A5C" w14:textId="77777777" w:rsidR="00BF1567" w:rsidRPr="00894C40" w:rsidRDefault="00000000">
      <w:pPr>
        <w:pStyle w:val="IntenseQuote"/>
        <w:rPr>
          <w:color w:val="EE0000"/>
        </w:rPr>
      </w:pPr>
      <w:r w:rsidRPr="00894C40">
        <w:rPr>
          <w:color w:val="EE0000"/>
        </w:rPr>
        <w:t>vault auth enable kubernetes</w:t>
      </w:r>
    </w:p>
    <w:p w14:paraId="114E8F0C" w14:textId="77777777" w:rsidR="00BF1567" w:rsidRDefault="00000000">
      <w:pPr>
        <w:pStyle w:val="Heading2"/>
      </w:pPr>
      <w:r>
        <w:t>2. Configure Vault to Trust Kubernetes Cluster</w:t>
      </w:r>
    </w:p>
    <w:p w14:paraId="0DD267C0" w14:textId="77777777" w:rsidR="00BF1567" w:rsidRPr="00894C40" w:rsidRDefault="00000000">
      <w:pPr>
        <w:pStyle w:val="IntenseQuote"/>
        <w:rPr>
          <w:color w:val="EE0000"/>
        </w:rPr>
      </w:pPr>
      <w:r w:rsidRPr="00894C40">
        <w:rPr>
          <w:color w:val="EE0000"/>
        </w:rPr>
        <w:t>vault write auth/kubernetes/config \</w:t>
      </w:r>
      <w:r w:rsidRPr="00894C40">
        <w:rPr>
          <w:color w:val="EE0000"/>
        </w:rPr>
        <w:br/>
        <w:t xml:space="preserve">  token_reviewer_jwt="&lt;JWT_FROM_CLUSTER&gt;" \</w:t>
      </w:r>
      <w:r w:rsidRPr="00894C40">
        <w:rPr>
          <w:color w:val="EE0000"/>
        </w:rPr>
        <w:br/>
        <w:t xml:space="preserve">  kubernetes_host="https://&lt;K8S_API_SERVER&gt;" \</w:t>
      </w:r>
      <w:r w:rsidRPr="00894C40">
        <w:rPr>
          <w:color w:val="EE0000"/>
        </w:rPr>
        <w:br/>
        <w:t xml:space="preserve">  </w:t>
      </w:r>
      <w:r w:rsidRPr="00894C40">
        <w:rPr>
          <w:color w:val="EE0000"/>
        </w:rPr>
        <w:lastRenderedPageBreak/>
        <w:t>kubernetes_ca_cert=@/var/run/secrets/kubernetes.io/serviceaccount/ca.crt</w:t>
      </w:r>
    </w:p>
    <w:p w14:paraId="5BE2E08E" w14:textId="77777777" w:rsidR="00BF1567" w:rsidRDefault="00000000">
      <w:pPr>
        <w:pStyle w:val="Heading2"/>
      </w:pPr>
      <w:r>
        <w:t>3. Define Vault Role Bound to Kubernetes ServiceAccount</w:t>
      </w:r>
    </w:p>
    <w:p w14:paraId="29CD7D15" w14:textId="77777777" w:rsidR="00BF1567" w:rsidRPr="00894C40" w:rsidRDefault="00000000">
      <w:pPr>
        <w:pStyle w:val="IntenseQuote"/>
        <w:rPr>
          <w:color w:val="EE0000"/>
        </w:rPr>
      </w:pPr>
      <w:r w:rsidRPr="00894C40">
        <w:rPr>
          <w:color w:val="EE0000"/>
        </w:rPr>
        <w:t>vault write auth/kubernetes/role/myapp-role \</w:t>
      </w:r>
      <w:r w:rsidRPr="00894C40">
        <w:rPr>
          <w:color w:val="EE0000"/>
        </w:rPr>
        <w:br/>
        <w:t xml:space="preserve">  bound_service_account_names=myapp-sa \</w:t>
      </w:r>
      <w:r w:rsidRPr="00894C40">
        <w:rPr>
          <w:color w:val="EE0000"/>
        </w:rPr>
        <w:br/>
        <w:t xml:space="preserve">  bound_service_account_namespaces=default \</w:t>
      </w:r>
      <w:r w:rsidRPr="00894C40">
        <w:rPr>
          <w:color w:val="EE0000"/>
        </w:rPr>
        <w:br/>
        <w:t xml:space="preserve">  policies=myapp-db-policy \</w:t>
      </w:r>
      <w:r w:rsidRPr="00894C40">
        <w:rPr>
          <w:color w:val="EE0000"/>
        </w:rPr>
        <w:br/>
        <w:t xml:space="preserve">  ttl=15m</w:t>
      </w:r>
    </w:p>
    <w:p w14:paraId="4B444BC5" w14:textId="77777777" w:rsidR="00BF1567" w:rsidRDefault="00000000">
      <w:pPr>
        <w:pStyle w:val="Heading2"/>
      </w:pPr>
      <w:r>
        <w:t>4. Enable and Configure Vault PostgreSQL Secrets Engine</w:t>
      </w:r>
    </w:p>
    <w:p w14:paraId="161BA6CD" w14:textId="77777777" w:rsidR="00BF1567" w:rsidRPr="00894C40" w:rsidRDefault="00000000">
      <w:pPr>
        <w:pStyle w:val="IntenseQuote"/>
        <w:rPr>
          <w:color w:val="EE0000"/>
        </w:rPr>
      </w:pPr>
      <w:r w:rsidRPr="00894C40">
        <w:rPr>
          <w:color w:val="EE0000"/>
        </w:rPr>
        <w:t>vault secrets enable database</w:t>
      </w:r>
      <w:r w:rsidRPr="00894C40">
        <w:rPr>
          <w:color w:val="EE0000"/>
        </w:rPr>
        <w:br/>
      </w:r>
      <w:r w:rsidRPr="00894C40">
        <w:rPr>
          <w:color w:val="EE0000"/>
        </w:rPr>
        <w:br/>
        <w:t>vault write database/config/my-postgres-db \</w:t>
      </w:r>
      <w:r w:rsidRPr="00894C40">
        <w:rPr>
          <w:color w:val="EE0000"/>
        </w:rPr>
        <w:br/>
        <w:t xml:space="preserve">  plugin_name=postgresql-database-plugin \</w:t>
      </w:r>
      <w:r w:rsidRPr="00894C40">
        <w:rPr>
          <w:color w:val="EE0000"/>
        </w:rPr>
        <w:br/>
        <w:t xml:space="preserve">  allowed_roles="myapp-db-role" \</w:t>
      </w:r>
      <w:r w:rsidRPr="00894C40">
        <w:rPr>
          <w:color w:val="EE0000"/>
        </w:rPr>
        <w:br/>
        <w:t xml:space="preserve">  connection_url="postgresql://{{username}}:{{password}}@postgres.mydomain.com:5432/mydb?sslmode=disable" \</w:t>
      </w:r>
      <w:r w:rsidRPr="00894C40">
        <w:rPr>
          <w:color w:val="EE0000"/>
        </w:rPr>
        <w:br/>
        <w:t xml:space="preserve">  username="vaultuser" \</w:t>
      </w:r>
      <w:r w:rsidRPr="00894C40">
        <w:rPr>
          <w:color w:val="EE0000"/>
        </w:rPr>
        <w:br/>
        <w:t xml:space="preserve">  password="vaultpass"</w:t>
      </w:r>
      <w:r w:rsidRPr="00894C40">
        <w:rPr>
          <w:color w:val="EE0000"/>
        </w:rPr>
        <w:br/>
      </w:r>
      <w:r w:rsidRPr="00894C40">
        <w:rPr>
          <w:color w:val="EE0000"/>
        </w:rPr>
        <w:br/>
        <w:t>vault write database/roles/myapp-db-role \</w:t>
      </w:r>
      <w:r w:rsidRPr="00894C40">
        <w:rPr>
          <w:color w:val="EE0000"/>
        </w:rPr>
        <w:br/>
        <w:t xml:space="preserve">  db_name=my-postgres-db \</w:t>
      </w:r>
      <w:r w:rsidRPr="00894C40">
        <w:rPr>
          <w:color w:val="EE0000"/>
        </w:rPr>
        <w:br/>
        <w:t xml:space="preserve">  creation_statements="CREATE ROLE \"{{name}}\" WITH LOGIN PASSWORD '{{password}}' VALID UNTIL '{{expiration}}';" \</w:t>
      </w:r>
      <w:r w:rsidRPr="00894C40">
        <w:rPr>
          <w:color w:val="EE0000"/>
        </w:rPr>
        <w:br/>
        <w:t xml:space="preserve">  default_ttl="15m" \</w:t>
      </w:r>
      <w:r w:rsidRPr="00894C40">
        <w:rPr>
          <w:color w:val="EE0000"/>
        </w:rPr>
        <w:br/>
        <w:t xml:space="preserve">  max_ttl="1h"</w:t>
      </w:r>
    </w:p>
    <w:p w14:paraId="3DDABEF8" w14:textId="77777777" w:rsidR="00BF1567" w:rsidRDefault="00000000">
      <w:pPr>
        <w:pStyle w:val="Heading2"/>
      </w:pPr>
      <w:r>
        <w:t xml:space="preserve">5. Create Kubernetes </w:t>
      </w:r>
      <w:proofErr w:type="spellStart"/>
      <w:r>
        <w:t>ServiceAccount</w:t>
      </w:r>
      <w:proofErr w:type="spellEnd"/>
    </w:p>
    <w:p w14:paraId="0B6DF1BF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apiVersion</w:t>
      </w:r>
      <w:proofErr w:type="spellEnd"/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v1</w:t>
      </w:r>
    </w:p>
    <w:p w14:paraId="13DFDAB2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kind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ServiceAccount</w:t>
      </w:r>
      <w:proofErr w:type="spellEnd"/>
    </w:p>
    <w:p w14:paraId="0DD59BE2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metadata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6C9EFF0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myapp-sa</w:t>
      </w:r>
      <w:proofErr w:type="spellEnd"/>
    </w:p>
    <w:p w14:paraId="1A50042F" w14:textId="77777777" w:rsidR="00894C40" w:rsidRPr="00894C40" w:rsidRDefault="00894C40" w:rsidP="00894C40"/>
    <w:p w14:paraId="3993AA58" w14:textId="77777777" w:rsidR="00BF1567" w:rsidRDefault="00000000">
      <w:pPr>
        <w:pStyle w:val="Heading2"/>
      </w:pPr>
      <w:r>
        <w:t>6. Deploy Application with Vault Agent Sidecar</w:t>
      </w:r>
    </w:p>
    <w:p w14:paraId="0460B302" w14:textId="77777777" w:rsidR="00894C40" w:rsidRDefault="00894C40" w:rsidP="00894C40"/>
    <w:p w14:paraId="42E48851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apiVersion</w:t>
      </w:r>
      <w:proofErr w:type="spellEnd"/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apps/v1</w:t>
      </w:r>
    </w:p>
    <w:p w14:paraId="544E63EA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kind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Deployment</w:t>
      </w:r>
    </w:p>
    <w:p w14:paraId="5E5BF5B4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metadata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EDD13C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</w:p>
    <w:p w14:paraId="2680B248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spec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443293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replicas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D54F0A3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selector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A0A91B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matchLabels</w:t>
      </w:r>
      <w:proofErr w:type="spellEnd"/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844F72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app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</w:p>
    <w:p w14:paraId="52E88BB3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template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443036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metadata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8FA6DD1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labels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53E1D7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app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</w:p>
    <w:p w14:paraId="1F0BB2B3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annotations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D33C58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vault.hashicorp.com/agent-inject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</w:p>
    <w:p w14:paraId="28BEC21A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vault.hashicorp.com/role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-role"</w:t>
      </w:r>
    </w:p>
    <w:p w14:paraId="392939E2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vault.hashicorp.com/agent-inject-secret-db-creds.txt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"database/creds/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db</w:t>
      </w:r>
      <w:proofErr w:type="spellEnd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-role"</w:t>
      </w:r>
    </w:p>
    <w:p w14:paraId="7D9E7627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spec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27BB51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serviceAccountName</w:t>
      </w:r>
      <w:proofErr w:type="spellEnd"/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myapp-sa</w:t>
      </w:r>
      <w:proofErr w:type="spellEnd"/>
    </w:p>
    <w:p w14:paraId="6649E3B9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containers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B20D1E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</w:p>
    <w:p w14:paraId="38AE1ABB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4C40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894C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myapp</w:t>
      </w:r>
      <w:proofErr w:type="spellEnd"/>
      <w:r w:rsidRPr="00894C40">
        <w:rPr>
          <w:rFonts w:ascii="Consolas" w:eastAsia="Times New Roman" w:hAnsi="Consolas" w:cs="Times New Roman"/>
          <w:color w:val="CE9178"/>
          <w:sz w:val="21"/>
          <w:szCs w:val="21"/>
        </w:rPr>
        <w:t>-image</w:t>
      </w:r>
    </w:p>
    <w:p w14:paraId="0A4441D1" w14:textId="77777777" w:rsidR="00894C40" w:rsidRPr="00894C40" w:rsidRDefault="00894C40" w:rsidP="00894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BA3E3" w14:textId="77777777" w:rsidR="00894C40" w:rsidRPr="00894C40" w:rsidRDefault="00894C40" w:rsidP="00894C40"/>
    <w:p w14:paraId="5CAF40CE" w14:textId="77777777" w:rsidR="00BF1567" w:rsidRDefault="00000000">
      <w:pPr>
        <w:pStyle w:val="Heading1"/>
      </w:pPr>
      <w:r>
        <w:t>Benefits of This Approach:</w:t>
      </w:r>
    </w:p>
    <w:p w14:paraId="4A5611DA" w14:textId="77777777" w:rsidR="00BF1567" w:rsidRDefault="00000000">
      <w:r>
        <w:t>- No static DB credentials in Secrets or environment variables.</w:t>
      </w:r>
      <w:r>
        <w:br/>
        <w:t>- Fine-grained control with Vault policies.</w:t>
      </w:r>
      <w:r>
        <w:br/>
        <w:t>- Short-lived credentials with automatic expiration.</w:t>
      </w:r>
      <w:r>
        <w:br/>
        <w:t>- Leverages existing Kubernetes RBAC and Vault capabilities.</w:t>
      </w:r>
    </w:p>
    <w:p w14:paraId="62F7AB10" w14:textId="77777777" w:rsidR="00BF1567" w:rsidRDefault="00000000">
      <w:pPr>
        <w:pStyle w:val="Heading1"/>
      </w:pPr>
      <w:r>
        <w:t>Conclusion:</w:t>
      </w:r>
    </w:p>
    <w:p w14:paraId="526A80F8" w14:textId="77777777" w:rsidR="00BF1567" w:rsidRDefault="00000000">
      <w:r>
        <w:t>Even without a cloud provider, on-prem Kubernetes clusters can achieve secure, identity-based, token-driven authentication using tools like HashiCorp Vault. The Kubernetes ServiceAccount acts as the trusted identity, enabling secure access to external resources like databases without hardcoded credentials.</w:t>
      </w:r>
    </w:p>
    <w:sectPr w:rsidR="00BF15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5B7D00"/>
    <w:multiLevelType w:val="multilevel"/>
    <w:tmpl w:val="535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56AA0"/>
    <w:multiLevelType w:val="multilevel"/>
    <w:tmpl w:val="535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F7E5B"/>
    <w:multiLevelType w:val="hybridMultilevel"/>
    <w:tmpl w:val="62CE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C6887"/>
    <w:multiLevelType w:val="hybridMultilevel"/>
    <w:tmpl w:val="1C6EE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804741">
    <w:abstractNumId w:val="8"/>
  </w:num>
  <w:num w:numId="2" w16cid:durableId="1183662185">
    <w:abstractNumId w:val="6"/>
  </w:num>
  <w:num w:numId="3" w16cid:durableId="1311865645">
    <w:abstractNumId w:val="5"/>
  </w:num>
  <w:num w:numId="4" w16cid:durableId="1846632382">
    <w:abstractNumId w:val="4"/>
  </w:num>
  <w:num w:numId="5" w16cid:durableId="421416136">
    <w:abstractNumId w:val="7"/>
  </w:num>
  <w:num w:numId="6" w16cid:durableId="266886390">
    <w:abstractNumId w:val="3"/>
  </w:num>
  <w:num w:numId="7" w16cid:durableId="124852876">
    <w:abstractNumId w:val="2"/>
  </w:num>
  <w:num w:numId="8" w16cid:durableId="1476988821">
    <w:abstractNumId w:val="1"/>
  </w:num>
  <w:num w:numId="9" w16cid:durableId="2047630917">
    <w:abstractNumId w:val="0"/>
  </w:num>
  <w:num w:numId="10" w16cid:durableId="1641880907">
    <w:abstractNumId w:val="12"/>
  </w:num>
  <w:num w:numId="11" w16cid:durableId="1562861529">
    <w:abstractNumId w:val="9"/>
  </w:num>
  <w:num w:numId="12" w16cid:durableId="135463318">
    <w:abstractNumId w:val="11"/>
  </w:num>
  <w:num w:numId="13" w16cid:durableId="1504004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4C40"/>
    <w:rsid w:val="00900864"/>
    <w:rsid w:val="00AA1D8D"/>
    <w:rsid w:val="00B1490B"/>
    <w:rsid w:val="00B47730"/>
    <w:rsid w:val="00BF1567"/>
    <w:rsid w:val="00CB0664"/>
    <w:rsid w:val="00E02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21509"/>
  <w14:defaultImageDpi w14:val="300"/>
  <w15:docId w15:val="{ACA771BA-0CF8-4970-94B5-E6C4837B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56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1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 Desk</cp:lastModifiedBy>
  <cp:revision>4</cp:revision>
  <dcterms:created xsi:type="dcterms:W3CDTF">2025-07-16T02:25:00Z</dcterms:created>
  <dcterms:modified xsi:type="dcterms:W3CDTF">2025-07-16T02:31:00Z</dcterms:modified>
  <cp:category/>
</cp:coreProperties>
</file>