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Compatibility Issues When Migrating On-Prem SQL Server to Azure SQL Database</w:t>
      </w:r>
    </w:p>
    <w:p>
      <w:r>
        <w:t>This document summarizes common compatibility issues encountered during migration from on-premises SQL Server to Azure SQL Database, along with their impact and recommended mitigation actions to ensure a smooth transition.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Compatibility Issue</w:t>
            </w:r>
          </w:p>
        </w:tc>
        <w:tc>
          <w:tcPr>
            <w:tcW w:type="dxa" w:w="2160"/>
          </w:tcPr>
          <w:p>
            <w:r>
              <w:t>Description / Impact</w:t>
            </w:r>
          </w:p>
        </w:tc>
        <w:tc>
          <w:tcPr>
            <w:tcW w:type="dxa" w:w="2160"/>
          </w:tcPr>
          <w:p>
            <w:r>
              <w:t>Mitigation Actions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Unsupported SQL Server Features</w:t>
            </w:r>
          </w:p>
        </w:tc>
        <w:tc>
          <w:tcPr>
            <w:tcW w:type="dxa" w:w="2160"/>
          </w:tcPr>
          <w:p>
            <w:r>
              <w:t>Certain SQL Server features such as SQL Agent, Database Mail, CLR assemblies, and Linked Servers are not supported in Azure SQL Database. This may break automated jobs, integrations, or cross-database queries.</w:t>
            </w:r>
          </w:p>
        </w:tc>
        <w:tc>
          <w:tcPr>
            <w:tcW w:type="dxa" w:w="2160"/>
          </w:tcPr>
          <w:p>
            <w:r>
              <w:t>• Use Azure Automation or Elastic Jobs instead of SQL Agent.</w:t>
              <w:br/>
              <w:t>• Replace cross-database joins with Elastic Queries.</w:t>
              <w:br/>
              <w:t>• Identify unsupported features using Data Migration Assistant (DMA).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Collation and Data Type Differences</w:t>
            </w:r>
          </w:p>
        </w:tc>
        <w:tc>
          <w:tcPr>
            <w:tcW w:type="dxa" w:w="2160"/>
          </w:tcPr>
          <w:p>
            <w:r>
              <w:t>Legacy data types (TEXT, NTEXT, IMAGE) and unsupported collations may cause schema deployment or data import failures.</w:t>
            </w:r>
          </w:p>
        </w:tc>
        <w:tc>
          <w:tcPr>
            <w:tcW w:type="dxa" w:w="2160"/>
          </w:tcPr>
          <w:p>
            <w:r>
              <w:t>• Convert deprecated data types to NVARCHAR(MAX) or VARBINARY(MAX).</w:t>
              <w:br/>
              <w:t>• Use DMA or SSDT Schema Compare to find and fix type mismatches.</w:t>
              <w:br/>
              <w:t>• Align collation with Azure SQL-supported collations.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Logins, Users, and Authentication Mismatch</w:t>
            </w:r>
          </w:p>
        </w:tc>
        <w:tc>
          <w:tcPr>
            <w:tcW w:type="dxa" w:w="2160"/>
          </w:tcPr>
          <w:p>
            <w:r>
              <w:t>Azure SQL Database does not directly support Windows Authentication for on-prem domain users, causing access issues post-migration.</w:t>
            </w:r>
          </w:p>
        </w:tc>
        <w:tc>
          <w:tcPr>
            <w:tcW w:type="dxa" w:w="2160"/>
          </w:tcPr>
          <w:p>
            <w:r>
              <w:t>• Use Azure AD authentication instead of SQL logins.</w:t>
              <w:br/>
              <w:t>• Recreate logins using sp_help_revlogin scripts.</w:t>
              <w:br/>
              <w:t>• Integrate Azure AD Connect to sync identities.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Linked Servers and Cross-Database Dependencies</w:t>
            </w:r>
          </w:p>
        </w:tc>
        <w:tc>
          <w:tcPr>
            <w:tcW w:type="dxa" w:w="2160"/>
          </w:tcPr>
          <w:p>
            <w:r>
              <w:t>Azure SQL Database does not support Linked Servers or cross-database queries using db1.dbo.Table syntax, impacting applications and stored procedures.</w:t>
            </w:r>
          </w:p>
        </w:tc>
        <w:tc>
          <w:tcPr>
            <w:tcW w:type="dxa" w:w="2160"/>
          </w:tcPr>
          <w:p>
            <w:r>
              <w:t>• Replace Linked Servers with Elastic Database Query.</w:t>
              <w:br/>
              <w:t>• Refactor applications or consolidate databases.</w:t>
              <w:br/>
              <w:t>• Use Azure SQL Managed Instance if cross-database transactions are essential.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SQL Server Agent Jobs and SSIS Packages</w:t>
            </w:r>
          </w:p>
        </w:tc>
        <w:tc>
          <w:tcPr>
            <w:tcW w:type="dxa" w:w="2160"/>
          </w:tcPr>
          <w:p>
            <w:r>
              <w:t>SQL Agent and SSIS packages cannot run natively in Azure SQL Database, breaking scheduled jobs and ETL workflows.</w:t>
            </w:r>
          </w:p>
        </w:tc>
        <w:tc>
          <w:tcPr>
            <w:tcW w:type="dxa" w:w="2160"/>
          </w:tcPr>
          <w:p>
            <w:r>
              <w:t>• Host SSIS packages in Azure Data Factory (ADF).</w:t>
              <w:br/>
              <w:t>• Move job scheduling to Azure Automation or Logic Apps.</w:t>
              <w:br/>
              <w:t>• Use built-in Azure backup and maintenance automation features.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