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Server to Azure SQL – Common Customer Questions &amp; Strategy Guide</w:t>
      </w:r>
    </w:p>
    <w:p>
      <w:r>
        <w:t>This document highlights five frequently asked questions during SQL Server to Azure SQL migration discussions. Each question is paired with its underlying concern and a recommended strategy to guide customer communication and planning.</w:t>
      </w:r>
    </w:p>
    <w:tbl>
      <w:tblPr>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Customer Question</w:t>
            </w:r>
          </w:p>
        </w:tc>
        <w:tc>
          <w:tcPr>
            <w:tcW w:type="dxa" w:w="2160"/>
          </w:tcPr>
          <w:p>
            <w:r>
              <w:t>Key Concern / Why They Ask</w:t>
            </w:r>
          </w:p>
        </w:tc>
        <w:tc>
          <w:tcPr>
            <w:tcW w:type="dxa" w:w="2160"/>
          </w:tcPr>
          <w:p>
            <w:r>
              <w:t>Response / Best Practice Strategy</w:t>
            </w:r>
          </w:p>
        </w:tc>
      </w:tr>
      <w:tr>
        <w:tc>
          <w:tcPr>
            <w:tcW w:type="dxa" w:w="2160"/>
          </w:tcPr>
          <w:p>
            <w:r>
              <w:t>1</w:t>
            </w:r>
          </w:p>
        </w:tc>
        <w:tc>
          <w:tcPr>
            <w:tcW w:type="dxa" w:w="2160"/>
          </w:tcPr>
          <w:p>
            <w:r>
              <w:t>Do we need to migrate the application along with the database?</w:t>
            </w:r>
          </w:p>
        </w:tc>
        <w:tc>
          <w:tcPr>
            <w:tcW w:type="dxa" w:w="2160"/>
          </w:tcPr>
          <w:p>
            <w:r>
              <w:t>Customers worry about compatibility between the application code and Azure SQL, especially when the app uses SQL-specific features (stored procedures, triggers, etc.).</w:t>
            </w:r>
          </w:p>
        </w:tc>
        <w:tc>
          <w:tcPr>
            <w:tcW w:type="dxa" w:w="2160"/>
          </w:tcPr>
          <w:p>
            <w:r>
              <w:t>Applications often need minimal or no changes unless they use unsupported SQL features. Use the Data Migration Assistant (DMA) to identify feature dependencies. If the app connects via ADO.NET or JDBC, usually updating the connection string is sufficient.</w:t>
            </w:r>
          </w:p>
        </w:tc>
      </w:tr>
      <w:tr>
        <w:tc>
          <w:tcPr>
            <w:tcW w:type="dxa" w:w="2160"/>
          </w:tcPr>
          <w:p>
            <w:r>
              <w:t>2</w:t>
            </w:r>
          </w:p>
        </w:tc>
        <w:tc>
          <w:tcPr>
            <w:tcW w:type="dxa" w:w="2160"/>
          </w:tcPr>
          <w:p>
            <w:r>
              <w:t>If my database is 1 TB or more, how can I migrate it with minimal downtime?</w:t>
            </w:r>
          </w:p>
        </w:tc>
        <w:tc>
          <w:tcPr>
            <w:tcW w:type="dxa" w:w="2160"/>
          </w:tcPr>
          <w:p>
            <w:r>
              <w:t>Customers want clarity on migration performance, data transfer time, and business continuity.</w:t>
            </w:r>
          </w:p>
        </w:tc>
        <w:tc>
          <w:tcPr>
            <w:tcW w:type="dxa" w:w="2160"/>
          </w:tcPr>
          <w:p>
            <w:r>
              <w:t>Use Azure Database Migration Service (DMS) with Online Migration Mode for near-zero downtime. For very large databases, consider transactional replication or log shipping to Managed Instance. If downtime is acceptable, use BACPAC export/import or Azure Data Factory bulk copy.</w:t>
            </w:r>
          </w:p>
        </w:tc>
      </w:tr>
      <w:tr>
        <w:tc>
          <w:tcPr>
            <w:tcW w:type="dxa" w:w="2160"/>
          </w:tcPr>
          <w:p>
            <w:r>
              <w:t>3</w:t>
            </w:r>
          </w:p>
        </w:tc>
        <w:tc>
          <w:tcPr>
            <w:tcW w:type="dxa" w:w="2160"/>
          </w:tcPr>
          <w:p>
            <w:r>
              <w:t>Can we migrate SQL Agent jobs, SSIS packages, or linked servers to Azure SQL?</w:t>
            </w:r>
          </w:p>
        </w:tc>
        <w:tc>
          <w:tcPr>
            <w:tcW w:type="dxa" w:w="2160"/>
          </w:tcPr>
          <w:p>
            <w:r>
              <w:t>Many workloads rely on SQL Agent for jobs or Linked Servers for data integration.</w:t>
            </w:r>
          </w:p>
        </w:tc>
        <w:tc>
          <w:tcPr>
            <w:tcW w:type="dxa" w:w="2160"/>
          </w:tcPr>
          <w:p>
            <w:r>
              <w:t>Azure SQL Database does not support SQL Agent or Linked Servers directly. Use Azure Automation, Logic Apps, or Elastic Jobs for scheduling. Host SSIS in Azure Data Factory or use Azure SQL Managed Instance for feature parity.</w:t>
            </w:r>
          </w:p>
        </w:tc>
      </w:tr>
      <w:tr>
        <w:tc>
          <w:tcPr>
            <w:tcW w:type="dxa" w:w="2160"/>
          </w:tcPr>
          <w:p>
            <w:r>
              <w:t>4</w:t>
            </w:r>
          </w:p>
        </w:tc>
        <w:tc>
          <w:tcPr>
            <w:tcW w:type="dxa" w:w="2160"/>
          </w:tcPr>
          <w:p>
            <w:r>
              <w:t>What about security and authentication — will my users still log in the same way?</w:t>
            </w:r>
          </w:p>
        </w:tc>
        <w:tc>
          <w:tcPr>
            <w:tcW w:type="dxa" w:w="2160"/>
          </w:tcPr>
          <w:p>
            <w:r>
              <w:t>Customers are concerned about losing Active Directory integration and existing permissions.</w:t>
            </w:r>
          </w:p>
        </w:tc>
        <w:tc>
          <w:tcPr>
            <w:tcW w:type="dxa" w:w="2160"/>
          </w:tcPr>
          <w:p>
            <w:r>
              <w:t>Azure SQL Database supports Azure AD authentication instead of on-prem Windows Authentication. Use Azure AD Connect to sync users and enable single sign-on. For applications, SQL Authentication can be used as an alternative.</w:t>
            </w:r>
          </w:p>
        </w:tc>
      </w:tr>
      <w:tr>
        <w:tc>
          <w:tcPr>
            <w:tcW w:type="dxa" w:w="2160"/>
          </w:tcPr>
          <w:p>
            <w:r>
              <w:t>5</w:t>
            </w:r>
          </w:p>
        </w:tc>
        <w:tc>
          <w:tcPr>
            <w:tcW w:type="dxa" w:w="2160"/>
          </w:tcPr>
          <w:p>
            <w:r>
              <w:t>How do we ensure the data is validated and consistent after migration?</w:t>
            </w:r>
          </w:p>
        </w:tc>
        <w:tc>
          <w:tcPr>
            <w:tcW w:type="dxa" w:w="2160"/>
          </w:tcPr>
          <w:p>
            <w:r>
              <w:t>Customers want assurance that no data corruption, truncation, or loss occurs.</w:t>
            </w:r>
          </w:p>
        </w:tc>
        <w:tc>
          <w:tcPr>
            <w:tcW w:type="dxa" w:w="2160"/>
          </w:tcPr>
          <w:p>
            <w:r>
              <w:t>Use Data Validation scripts or checksum comparisons between source and target. Azure DMS provides validation options. Always conduct UAT and business-level verification before go-live.</w:t>
            </w:r>
          </w:p>
        </w:tc>
      </w:tr>
    </w:tbl>
    <w:p/>
    <w:p>
      <w:pPr>
        <w:pStyle w:val="Heading1"/>
      </w:pPr>
      <w:r>
        <w:t>Summary</w:t>
      </w:r>
    </w:p>
    <w:p>
      <w:r>
        <w:t>These common questions are valuable discussion points during the planning and assessment stages of a data migration project. Addressing them early ensures stakeholder confidence, helps define the right migration path, and reduces unexpected issues during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