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br/>
        <w:br/>
        <w:t>Requirement Specification Document</w:t>
      </w:r>
    </w:p>
    <w:p>
      <w:pPr>
        <w:jc w:val="center"/>
      </w:pPr>
      <w:r>
        <w:rPr>
          <w:b/>
          <w:color w:val="404040"/>
          <w:sz w:val="36"/>
        </w:rPr>
        <w:t>Healthcare Insurance Big Data Analytics Platform</w:t>
      </w:r>
    </w:p>
    <w:p>
      <w:pPr>
        <w:jc w:val="center"/>
      </w:pPr>
      <w:r>
        <w:rPr>
          <w:i/>
          <w:sz w:val="28"/>
        </w:rPr>
        <w:t>Capstone Project</w:t>
      </w:r>
    </w:p>
    <w:p>
      <w:r>
        <w:br/>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5040"/>
            <w:vAlign w:val="center"/>
            <w:shd w:fill="D9EAF7"/>
          </w:tcPr>
          <w:p>
            <w:r/>
            <w:r>
              <w:rPr>
                <w:b/>
                <w:sz w:val="18"/>
              </w:rPr>
              <w:t>Prepared By</w:t>
            </w:r>
          </w:p>
        </w:tc>
        <w:tc>
          <w:tcPr>
            <w:tcW w:type="dxa" w:w="5040"/>
            <w:vAlign w:val="center"/>
          </w:tcPr>
          <w:p>
            <w:r/>
            <w:r>
              <w:rPr>
                <w:b w:val="0"/>
                <w:sz w:val="18"/>
              </w:rPr>
              <w:t>Bipina Poudel</w:t>
            </w:r>
          </w:p>
        </w:tc>
      </w:tr>
      <w:tr>
        <w:trPr>
          <w:cantSplit/>
          <w:cantSplit/>
        </w:trPr>
        <w:tc>
          <w:tcPr>
            <w:tcW w:type="dxa" w:w="5040"/>
            <w:vAlign w:val="center"/>
            <w:shd w:fill="D9EAF7"/>
          </w:tcPr>
          <w:p>
            <w:r/>
            <w:r>
              <w:rPr>
                <w:b/>
                <w:sz w:val="18"/>
              </w:rPr>
              <w:t>Document Type</w:t>
            </w:r>
          </w:p>
        </w:tc>
        <w:tc>
          <w:tcPr>
            <w:tcW w:type="dxa" w:w="5040"/>
            <w:vAlign w:val="center"/>
          </w:tcPr>
          <w:p>
            <w:r/>
            <w:r>
              <w:rPr>
                <w:b w:val="0"/>
                <w:sz w:val="18"/>
              </w:rPr>
              <w:t>Requirement Specification Document / SRS</w:t>
            </w:r>
          </w:p>
        </w:tc>
      </w:tr>
      <w:tr>
        <w:trPr>
          <w:cantSplit/>
          <w:cantSplit/>
        </w:trPr>
        <w:tc>
          <w:tcPr>
            <w:tcW w:type="dxa" w:w="5040"/>
            <w:vAlign w:val="center"/>
            <w:shd w:fill="D9EAF7"/>
          </w:tcPr>
          <w:p>
            <w:r/>
            <w:r>
              <w:rPr>
                <w:b/>
                <w:sz w:val="18"/>
              </w:rPr>
              <w:t>Project Domain</w:t>
            </w:r>
          </w:p>
        </w:tc>
        <w:tc>
          <w:tcPr>
            <w:tcW w:type="dxa" w:w="5040"/>
            <w:vAlign w:val="center"/>
          </w:tcPr>
          <w:p>
            <w:r/>
            <w:r>
              <w:rPr>
                <w:b w:val="0"/>
                <w:sz w:val="18"/>
              </w:rPr>
              <w:t>Healthcare Insurance Analytics</w:t>
            </w:r>
          </w:p>
        </w:tc>
      </w:tr>
      <w:tr>
        <w:trPr>
          <w:cantSplit/>
          <w:cantSplit/>
        </w:trPr>
        <w:tc>
          <w:tcPr>
            <w:tcW w:type="dxa" w:w="5040"/>
            <w:vAlign w:val="center"/>
            <w:shd w:fill="D9EAF7"/>
          </w:tcPr>
          <w:p>
            <w:r/>
            <w:r>
              <w:rPr>
                <w:b/>
                <w:sz w:val="18"/>
              </w:rPr>
              <w:t>Technology Scope</w:t>
            </w:r>
          </w:p>
        </w:tc>
        <w:tc>
          <w:tcPr>
            <w:tcW w:type="dxa" w:w="5040"/>
            <w:vAlign w:val="center"/>
          </w:tcPr>
          <w:p>
            <w:r/>
            <w:r>
              <w:rPr>
                <w:b w:val="0"/>
                <w:sz w:val="18"/>
              </w:rPr>
              <w:t>AWS S3, AWS Redshift, Databricks, AWS EMR Studio, PySpark, Jira, GitHub</w:t>
            </w:r>
          </w:p>
        </w:tc>
      </w:tr>
      <w:tr>
        <w:trPr>
          <w:cantSplit/>
          <w:cantSplit/>
        </w:trPr>
        <w:tc>
          <w:tcPr>
            <w:tcW w:type="dxa" w:w="5040"/>
            <w:vAlign w:val="center"/>
            <w:shd w:fill="D9EAF7"/>
          </w:tcPr>
          <w:p>
            <w:r/>
            <w:r>
              <w:rPr>
                <w:b/>
                <w:sz w:val="18"/>
              </w:rPr>
              <w:t>Version</w:t>
            </w:r>
          </w:p>
        </w:tc>
        <w:tc>
          <w:tcPr>
            <w:tcW w:type="dxa" w:w="5040"/>
            <w:vAlign w:val="center"/>
          </w:tcPr>
          <w:p>
            <w:r/>
            <w:r>
              <w:rPr>
                <w:b w:val="0"/>
                <w:sz w:val="18"/>
              </w:rPr>
              <w:t>1.0</w:t>
            </w:r>
          </w:p>
        </w:tc>
      </w:tr>
      <w:tr>
        <w:trPr>
          <w:cantSplit/>
          <w:cantSplit/>
        </w:trPr>
        <w:tc>
          <w:tcPr>
            <w:tcW w:type="dxa" w:w="5040"/>
            <w:vAlign w:val="center"/>
            <w:shd w:fill="D9EAF7"/>
          </w:tcPr>
          <w:p>
            <w:r/>
            <w:r>
              <w:rPr>
                <w:b/>
                <w:sz w:val="18"/>
              </w:rPr>
              <w:t>Date</w:t>
            </w:r>
          </w:p>
        </w:tc>
        <w:tc>
          <w:tcPr>
            <w:tcW w:type="dxa" w:w="5040"/>
            <w:vAlign w:val="center"/>
          </w:tcPr>
          <w:p>
            <w:r/>
            <w:r>
              <w:rPr>
                <w:b w:val="0"/>
                <w:sz w:val="18"/>
              </w:rPr>
              <w:t>June 2026</w:t>
            </w:r>
          </w:p>
        </w:tc>
      </w:tr>
    </w:tbl>
    <w:p/>
    <w:p>
      <w:pPr>
        <w:jc w:val="center"/>
      </w:pPr>
      <w:r>
        <w:rPr>
          <w:i/>
          <w:color w:val="595959"/>
          <w:sz w:val="18"/>
        </w:rPr>
        <w:t>Confidentiality Notice: This document is prepared for academic capstone submission and project planning purposes.</w:t>
      </w:r>
    </w:p>
    <w:p>
      <w:r>
        <w:br w:type="page"/>
      </w:r>
    </w:p>
    <w:p>
      <w:pPr>
        <w:pStyle w:val="Heading1"/>
      </w:pPr>
      <w:r>
        <w:rPr>
          <w:color w:val="1F4E79"/>
        </w:rPr>
        <w:t>Document Control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cantSplit/>
          <w:tblHeader w:val="true"/>
          <w:cantSplit/>
        </w:trPr>
        <w:tc>
          <w:tcPr>
            <w:tcW w:type="dxa" w:w="1440"/>
            <w:vAlign w:val="center"/>
            <w:shd w:fill="1F4E79"/>
          </w:tcPr>
          <w:p>
            <w:r/>
            <w:r>
              <w:rPr>
                <w:b/>
                <w:color w:val="FFFFFF"/>
                <w:sz w:val="18"/>
              </w:rPr>
              <w:t>Version</w:t>
            </w:r>
          </w:p>
        </w:tc>
        <w:tc>
          <w:tcPr>
            <w:tcW w:type="dxa" w:w="1440"/>
            <w:vAlign w:val="center"/>
            <w:shd w:fill="1F4E79"/>
          </w:tcPr>
          <w:p>
            <w:r/>
            <w:r>
              <w:rPr>
                <w:b/>
                <w:color w:val="FFFFFF"/>
                <w:sz w:val="18"/>
              </w:rPr>
              <w:t>Date</w:t>
            </w:r>
          </w:p>
        </w:tc>
        <w:tc>
          <w:tcPr>
            <w:tcW w:type="dxa" w:w="2160"/>
            <w:vAlign w:val="center"/>
            <w:shd w:fill="1F4E79"/>
          </w:tcPr>
          <w:p>
            <w:r/>
            <w:r>
              <w:rPr>
                <w:b/>
                <w:color w:val="FFFFFF"/>
                <w:sz w:val="18"/>
              </w:rPr>
              <w:t>Author</w:t>
            </w:r>
          </w:p>
        </w:tc>
        <w:tc>
          <w:tcPr>
            <w:tcW w:type="dxa" w:w="6480"/>
            <w:vAlign w:val="center"/>
            <w:shd w:fill="1F4E79"/>
          </w:tcPr>
          <w:p>
            <w:r/>
            <w:r>
              <w:rPr>
                <w:b/>
                <w:color w:val="FFFFFF"/>
                <w:sz w:val="18"/>
              </w:rPr>
              <w:t>Description</w:t>
            </w:r>
          </w:p>
        </w:tc>
      </w:tr>
      <w:tr>
        <w:trPr>
          <w:cantSplit/>
          <w:cantSplit/>
        </w:trPr>
        <w:tc>
          <w:tcPr>
            <w:tcW w:type="dxa" w:w="1440"/>
            <w:vAlign w:val="center"/>
          </w:tcPr>
          <w:p>
            <w:r/>
            <w:r>
              <w:rPr>
                <w:b w:val="0"/>
                <w:sz w:val="18"/>
              </w:rPr>
              <w:t>1.0</w:t>
            </w:r>
          </w:p>
        </w:tc>
        <w:tc>
          <w:tcPr>
            <w:tcW w:type="dxa" w:w="1440"/>
            <w:vAlign w:val="center"/>
          </w:tcPr>
          <w:p>
            <w:r/>
            <w:r>
              <w:rPr>
                <w:b w:val="0"/>
                <w:sz w:val="18"/>
              </w:rPr>
              <w:t>June 2026</w:t>
            </w:r>
          </w:p>
        </w:tc>
        <w:tc>
          <w:tcPr>
            <w:tcW w:type="dxa" w:w="2160"/>
            <w:vAlign w:val="center"/>
          </w:tcPr>
          <w:p>
            <w:r/>
            <w:r>
              <w:rPr>
                <w:b w:val="0"/>
                <w:sz w:val="18"/>
              </w:rPr>
              <w:t>Bipina Poudel</w:t>
            </w:r>
          </w:p>
        </w:tc>
        <w:tc>
          <w:tcPr>
            <w:tcW w:type="dxa" w:w="6480"/>
            <w:vAlign w:val="center"/>
          </w:tcPr>
          <w:p>
            <w:r/>
            <w:r>
              <w:rPr>
                <w:b w:val="0"/>
                <w:sz w:val="18"/>
              </w:rPr>
              <w:t>Initial requirement specification document for healthcare insurance Big Data capstone project.</w:t>
            </w:r>
          </w:p>
        </w:tc>
      </w:tr>
    </w:tbl>
    <w:p/>
    <w:p>
      <w:pPr>
        <w:pStyle w:val="Heading1"/>
      </w:pPr>
      <w:r>
        <w:rPr>
          <w:color w:val="1F4E79"/>
        </w:rPr>
        <w:t>Table of Contents</w:t>
      </w:r>
    </w:p>
    <w:p>
      <w:r>
        <w:t>1. Introduction</w:t>
      </w:r>
    </w:p>
    <w:p>
      <w:r>
        <w:t>2. Overall Description</w:t>
      </w:r>
    </w:p>
    <w:p>
      <w:r>
        <w:t>3. System Features and Requirements</w:t>
      </w:r>
    </w:p>
    <w:p>
      <w:r>
        <w:t>4. Business Use Cases</w:t>
      </w:r>
    </w:p>
    <w:p>
      <w:r>
        <w:t>5. Data Requirements</w:t>
      </w:r>
    </w:p>
    <w:p>
      <w:r>
        <w:t>6. Data Cleaning Requirements</w:t>
      </w:r>
    </w:p>
    <w:p>
      <w:r>
        <w:t>7. Redshift Output Requirements</w:t>
      </w:r>
    </w:p>
    <w:p>
      <w:r>
        <w:t>8. Non-Functional Requirements</w:t>
      </w:r>
    </w:p>
    <w:p>
      <w:r>
        <w:t>9. Assumptions, Dependencies, and Constraints</w:t>
      </w:r>
    </w:p>
    <w:p>
      <w:r>
        <w:t>10. Acceptance Criteria</w:t>
      </w:r>
    </w:p>
    <w:p>
      <w:r>
        <w:t>11. Requirement Traceability Matrix</w:t>
      </w:r>
    </w:p>
    <w:p>
      <w:r>
        <w:t>12. Appendix: Acronyms and Definitions</w:t>
      </w:r>
    </w:p>
    <w:p>
      <w:r>
        <w:br w:type="page"/>
      </w:r>
    </w:p>
    <w:p>
      <w:pPr>
        <w:pStyle w:val="Heading1"/>
      </w:pPr>
      <w:r>
        <w:rPr>
          <w:color w:val="1F4E79"/>
        </w:rPr>
        <w:t>1. Introduction</w:t>
      </w:r>
    </w:p>
    <w:p>
      <w:pPr>
        <w:pStyle w:val="Heading2"/>
      </w:pPr>
      <w:r>
        <w:t>1.1 Purpose</w:t>
      </w:r>
    </w:p>
    <w:p>
      <w:r>
        <w:t>The purpose of this Requirement Specification Document is to define the functional, technical, data, and quality requirements for the Healthcare Insurance Big Data Analytics Platform. The project will help a healthcare insurance organization analyze policy, subscriber, patient, hospital, disease, premium, and claims-related data to support data-driven business decisions.</w:t>
      </w:r>
    </w:p>
    <w:p>
      <w:r>
        <w:t>The platform will ingest raw healthcare insurance datasets, clean and transform them using PySpark, load curated data into AWS Redshift, and generate analytical outputs for defined business use cases. The outputs will support revenue improvement, customer behavior analysis, claim trend analysis, policy profitability review, and targeted insurance offer planning.</w:t>
      </w:r>
    </w:p>
    <w:p>
      <w:pPr>
        <w:pStyle w:val="Heading2"/>
      </w:pPr>
      <w:r>
        <w:t>1.2 Intended Audience and Use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2880"/>
            <w:vAlign w:val="center"/>
            <w:shd w:fill="1F4E79"/>
          </w:tcPr>
          <w:p>
            <w:r/>
            <w:r>
              <w:rPr>
                <w:b/>
                <w:color w:val="FFFFFF"/>
                <w:sz w:val="18"/>
              </w:rPr>
              <w:t>Audience</w:t>
            </w:r>
          </w:p>
        </w:tc>
        <w:tc>
          <w:tcPr>
            <w:tcW w:type="dxa" w:w="7920"/>
            <w:vAlign w:val="center"/>
            <w:shd w:fill="1F4E79"/>
          </w:tcPr>
          <w:p>
            <w:r/>
            <w:r>
              <w:rPr>
                <w:b/>
                <w:color w:val="FFFFFF"/>
                <w:sz w:val="18"/>
              </w:rPr>
              <w:t>How the Document Will Be Used</w:t>
            </w:r>
          </w:p>
        </w:tc>
      </w:tr>
      <w:tr>
        <w:trPr>
          <w:cantSplit/>
          <w:cantSplit/>
        </w:trPr>
        <w:tc>
          <w:tcPr>
            <w:tcW w:type="dxa" w:w="2880"/>
            <w:vAlign w:val="center"/>
          </w:tcPr>
          <w:p>
            <w:r/>
            <w:r>
              <w:rPr>
                <w:b w:val="0"/>
                <w:sz w:val="18"/>
              </w:rPr>
              <w:t>Project Tutor / Reviewer</w:t>
            </w:r>
          </w:p>
        </w:tc>
        <w:tc>
          <w:tcPr>
            <w:tcW w:type="dxa" w:w="7920"/>
            <w:vAlign w:val="center"/>
          </w:tcPr>
          <w:p>
            <w:r/>
            <w:r>
              <w:rPr>
                <w:b w:val="0"/>
                <w:sz w:val="18"/>
              </w:rPr>
              <w:t>To evaluate the project scope, planned deliverables, business requirements, and implementation expectations.</w:t>
            </w:r>
          </w:p>
        </w:tc>
      </w:tr>
      <w:tr>
        <w:trPr>
          <w:cantSplit/>
          <w:cantSplit/>
        </w:trPr>
        <w:tc>
          <w:tcPr>
            <w:tcW w:type="dxa" w:w="2880"/>
            <w:vAlign w:val="center"/>
          </w:tcPr>
          <w:p>
            <w:r/>
            <w:r>
              <w:rPr>
                <w:b w:val="0"/>
                <w:sz w:val="18"/>
              </w:rPr>
              <w:t>Data Engineer</w:t>
            </w:r>
          </w:p>
        </w:tc>
        <w:tc>
          <w:tcPr>
            <w:tcW w:type="dxa" w:w="7920"/>
            <w:vAlign w:val="center"/>
          </w:tcPr>
          <w:p>
            <w:r/>
            <w:r>
              <w:rPr>
                <w:b w:val="0"/>
                <w:sz w:val="18"/>
              </w:rPr>
              <w:t>To understand ingestion, cleaning, transformation, Redshift loading, and output table requirements.</w:t>
            </w:r>
          </w:p>
        </w:tc>
      </w:tr>
      <w:tr>
        <w:trPr>
          <w:cantSplit/>
          <w:cantSplit/>
        </w:trPr>
        <w:tc>
          <w:tcPr>
            <w:tcW w:type="dxa" w:w="2880"/>
            <w:vAlign w:val="center"/>
          </w:tcPr>
          <w:p>
            <w:r/>
            <w:r>
              <w:rPr>
                <w:b w:val="0"/>
                <w:sz w:val="18"/>
              </w:rPr>
              <w:t>Data Analyst / Business User</w:t>
            </w:r>
          </w:p>
        </w:tc>
        <w:tc>
          <w:tcPr>
            <w:tcW w:type="dxa" w:w="7920"/>
            <w:vAlign w:val="center"/>
          </w:tcPr>
          <w:p>
            <w:r/>
            <w:r>
              <w:rPr>
                <w:b w:val="0"/>
                <w:sz w:val="18"/>
              </w:rPr>
              <w:t>To understand business questions, expected outputs, and how the results support decision-making.</w:t>
            </w:r>
          </w:p>
        </w:tc>
      </w:tr>
      <w:tr>
        <w:trPr>
          <w:cantSplit/>
          <w:cantSplit/>
        </w:trPr>
        <w:tc>
          <w:tcPr>
            <w:tcW w:type="dxa" w:w="2880"/>
            <w:vAlign w:val="center"/>
          </w:tcPr>
          <w:p>
            <w:r/>
            <w:r>
              <w:rPr>
                <w:b w:val="0"/>
                <w:sz w:val="18"/>
              </w:rPr>
              <w:t>Tester / QA Reviewer</w:t>
            </w:r>
          </w:p>
        </w:tc>
        <w:tc>
          <w:tcPr>
            <w:tcW w:type="dxa" w:w="7920"/>
            <w:vAlign w:val="center"/>
          </w:tcPr>
          <w:p>
            <w:r/>
            <w:r>
              <w:rPr>
                <w:b w:val="0"/>
                <w:sz w:val="18"/>
              </w:rPr>
              <w:t>To design test scenarios for data cleaning, table loading, and use case validation.</w:t>
            </w:r>
          </w:p>
        </w:tc>
      </w:tr>
      <w:tr>
        <w:trPr>
          <w:cantSplit/>
          <w:cantSplit/>
        </w:trPr>
        <w:tc>
          <w:tcPr>
            <w:tcW w:type="dxa" w:w="2880"/>
            <w:vAlign w:val="center"/>
          </w:tcPr>
          <w:p>
            <w:r/>
            <w:r>
              <w:rPr>
                <w:b w:val="0"/>
                <w:sz w:val="18"/>
              </w:rPr>
              <w:t>Project Manager / Scrum Reviewer</w:t>
            </w:r>
          </w:p>
        </w:tc>
        <w:tc>
          <w:tcPr>
            <w:tcW w:type="dxa" w:w="7920"/>
            <w:vAlign w:val="center"/>
          </w:tcPr>
          <w:p>
            <w:r/>
            <w:r>
              <w:rPr>
                <w:b w:val="0"/>
                <w:sz w:val="18"/>
              </w:rPr>
              <w:t>To create Jira epics, user stories, tasks, sprint plans, and acceptance criteria.</w:t>
            </w:r>
          </w:p>
        </w:tc>
      </w:tr>
    </w:tbl>
    <w:p/>
    <w:p>
      <w:pPr>
        <w:pStyle w:val="Heading2"/>
      </w:pPr>
      <w:r>
        <w:t>1.3 Product Scope</w:t>
      </w:r>
    </w:p>
    <w:p>
      <w:r>
        <w:t>This project focuses on creating a batch data pipeline and analytical reporting layer for healthcare insurance data. The solution will start with raw data uploaded to AWS S3, process the data using Databricks or AWS EMR Studio with PySpark, load cleaned datasets into AWS Redshift, and create separate Redshift output tables for each business use case.</w:t>
      </w:r>
    </w:p>
    <w:p>
      <w:pPr>
        <w:pStyle w:val="ListBullet"/>
      </w:pPr>
      <w:r>
        <w:t>Centralize healthcare insurance datasets in AWS S3.</w:t>
      </w:r>
    </w:p>
    <w:p>
      <w:pPr>
        <w:pStyle w:val="ListBullet"/>
      </w:pPr>
      <w:r>
        <w:t>Clean and standardize Patients, Subscriber, Claims, and Group_subgroup datasets.</w:t>
      </w:r>
    </w:p>
    <w:p>
      <w:pPr>
        <w:pStyle w:val="ListBullet"/>
      </w:pPr>
      <w:r>
        <w:t>Load cleaned datasets into AWS Redshift target tables.</w:t>
      </w:r>
    </w:p>
    <w:p>
      <w:pPr>
        <w:pStyle w:val="ListBullet"/>
      </w:pPr>
      <w:r>
        <w:t>Generate analytical output tables in a dedicated Redshift output schema.</w:t>
      </w:r>
    </w:p>
    <w:p>
      <w:pPr>
        <w:pStyle w:val="ListBullet"/>
      </w:pPr>
      <w:r>
        <w:t>Support healthcare insurance business insights such as rejected claims, profitable policy groups, disease-based claim trends, premium analysis, and hospital usage.</w:t>
      </w:r>
    </w:p>
    <w:p>
      <w:pPr>
        <w:pStyle w:val="ListBullet"/>
      </w:pPr>
      <w:r>
        <w:t>Maintain project planning artifacts in Jira and source code/documents in GitHub.</w:t>
      </w:r>
    </w:p>
    <w:p>
      <w:r>
        <w:br w:type="page"/>
      </w:r>
    </w:p>
    <w:p>
      <w:pPr>
        <w:pStyle w:val="Heading2"/>
      </w:pPr>
      <w:r>
        <w:t>1.4 Definitions and Acronyms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2592"/>
            <w:vAlign w:val="center"/>
            <w:shd w:fill="1F4E79"/>
          </w:tcPr>
          <w:p>
            <w:r/>
            <w:r>
              <w:rPr>
                <w:b/>
                <w:color w:val="FFFFFF"/>
                <w:sz w:val="18"/>
              </w:rPr>
              <w:t>Term</w:t>
            </w:r>
          </w:p>
        </w:tc>
        <w:tc>
          <w:tcPr>
            <w:tcW w:type="dxa" w:w="8208"/>
            <w:vAlign w:val="center"/>
            <w:shd w:fill="1F4E79"/>
          </w:tcPr>
          <w:p>
            <w:r/>
            <w:r>
              <w:rPr>
                <w:b/>
                <w:color w:val="FFFFFF"/>
                <w:sz w:val="18"/>
              </w:rPr>
              <w:t>Definition</w:t>
            </w:r>
          </w:p>
        </w:tc>
      </w:tr>
      <w:tr>
        <w:trPr>
          <w:cantSplit/>
          <w:cantSplit/>
        </w:trPr>
        <w:tc>
          <w:tcPr>
            <w:tcW w:type="dxa" w:w="2592"/>
            <w:vAlign w:val="center"/>
          </w:tcPr>
          <w:p>
            <w:r/>
            <w:r>
              <w:rPr>
                <w:b w:val="0"/>
                <w:sz w:val="18"/>
              </w:rPr>
              <w:t>SRS</w:t>
            </w:r>
          </w:p>
        </w:tc>
        <w:tc>
          <w:tcPr>
            <w:tcW w:type="dxa" w:w="8208"/>
            <w:vAlign w:val="center"/>
          </w:tcPr>
          <w:p>
            <w:r/>
            <w:r>
              <w:rPr>
                <w:b w:val="0"/>
                <w:sz w:val="18"/>
              </w:rPr>
              <w:t>Software Requirement Specification or Requirement Specification Document.</w:t>
            </w:r>
          </w:p>
        </w:tc>
      </w:tr>
      <w:tr>
        <w:trPr>
          <w:cantSplit/>
          <w:cantSplit/>
        </w:trPr>
        <w:tc>
          <w:tcPr>
            <w:tcW w:type="dxa" w:w="2592"/>
            <w:vAlign w:val="center"/>
          </w:tcPr>
          <w:p>
            <w:r/>
            <w:r>
              <w:rPr>
                <w:b w:val="0"/>
                <w:sz w:val="18"/>
              </w:rPr>
              <w:t>AWS S3</w:t>
            </w:r>
          </w:p>
        </w:tc>
        <w:tc>
          <w:tcPr>
            <w:tcW w:type="dxa" w:w="8208"/>
            <w:vAlign w:val="center"/>
          </w:tcPr>
          <w:p>
            <w:r/>
            <w:r>
              <w:rPr>
                <w:b w:val="0"/>
                <w:sz w:val="18"/>
              </w:rPr>
              <w:t>Cloud object storage used to store raw and intermediate project data.</w:t>
            </w:r>
          </w:p>
        </w:tc>
      </w:tr>
      <w:tr>
        <w:trPr>
          <w:cantSplit/>
          <w:cantSplit/>
        </w:trPr>
        <w:tc>
          <w:tcPr>
            <w:tcW w:type="dxa" w:w="2592"/>
            <w:vAlign w:val="center"/>
          </w:tcPr>
          <w:p>
            <w:r/>
            <w:r>
              <w:rPr>
                <w:b w:val="0"/>
                <w:sz w:val="18"/>
              </w:rPr>
              <w:t>AWS Redshift</w:t>
            </w:r>
          </w:p>
        </w:tc>
        <w:tc>
          <w:tcPr>
            <w:tcW w:type="dxa" w:w="8208"/>
            <w:vAlign w:val="center"/>
          </w:tcPr>
          <w:p>
            <w:r/>
            <w:r>
              <w:rPr>
                <w:b w:val="0"/>
                <w:sz w:val="18"/>
              </w:rPr>
              <w:t>Cloud data warehouse used for cleaned tables and business output tables.</w:t>
            </w:r>
          </w:p>
        </w:tc>
      </w:tr>
      <w:tr>
        <w:trPr>
          <w:cantSplit/>
          <w:cantSplit/>
        </w:trPr>
        <w:tc>
          <w:tcPr>
            <w:tcW w:type="dxa" w:w="2592"/>
            <w:vAlign w:val="center"/>
          </w:tcPr>
          <w:p>
            <w:r/>
            <w:r>
              <w:rPr>
                <w:b w:val="0"/>
                <w:sz w:val="18"/>
              </w:rPr>
              <w:t>PySpark</w:t>
            </w:r>
          </w:p>
        </w:tc>
        <w:tc>
          <w:tcPr>
            <w:tcW w:type="dxa" w:w="8208"/>
            <w:vAlign w:val="center"/>
          </w:tcPr>
          <w:p>
            <w:r/>
            <w:r>
              <w:rPr>
                <w:b w:val="0"/>
                <w:sz w:val="18"/>
              </w:rPr>
              <w:t>Python API for Apache Spark used for distributed data cleaning and transformation.</w:t>
            </w:r>
          </w:p>
        </w:tc>
      </w:tr>
      <w:tr>
        <w:trPr>
          <w:cantSplit/>
          <w:cantSplit/>
        </w:trPr>
        <w:tc>
          <w:tcPr>
            <w:tcW w:type="dxa" w:w="2592"/>
            <w:vAlign w:val="center"/>
          </w:tcPr>
          <w:p>
            <w:r/>
            <w:r>
              <w:rPr>
                <w:b w:val="0"/>
                <w:sz w:val="18"/>
              </w:rPr>
              <w:t>Databricks</w:t>
            </w:r>
          </w:p>
        </w:tc>
        <w:tc>
          <w:tcPr>
            <w:tcW w:type="dxa" w:w="8208"/>
            <w:vAlign w:val="center"/>
          </w:tcPr>
          <w:p>
            <w:r/>
            <w:r>
              <w:rPr>
                <w:b w:val="0"/>
                <w:sz w:val="18"/>
              </w:rPr>
              <w:t>Cloud analytics platform used to develop and run Spark notebooks/jobs.</w:t>
            </w:r>
          </w:p>
        </w:tc>
      </w:tr>
      <w:tr>
        <w:trPr>
          <w:cantSplit/>
          <w:cantSplit/>
        </w:trPr>
        <w:tc>
          <w:tcPr>
            <w:tcW w:type="dxa" w:w="2592"/>
            <w:vAlign w:val="center"/>
          </w:tcPr>
          <w:p>
            <w:r/>
            <w:r>
              <w:rPr>
                <w:b w:val="0"/>
                <w:sz w:val="18"/>
              </w:rPr>
              <w:t>AWS EMR Studio</w:t>
            </w:r>
          </w:p>
        </w:tc>
        <w:tc>
          <w:tcPr>
            <w:tcW w:type="dxa" w:w="8208"/>
            <w:vAlign w:val="center"/>
          </w:tcPr>
          <w:p>
            <w:r/>
            <w:r>
              <w:rPr>
                <w:b w:val="0"/>
                <w:sz w:val="18"/>
              </w:rPr>
              <w:t>AWS development environment for building and running big data workloads.</w:t>
            </w:r>
          </w:p>
        </w:tc>
      </w:tr>
      <w:tr>
        <w:trPr>
          <w:cantSplit/>
          <w:cantSplit/>
        </w:trPr>
        <w:tc>
          <w:tcPr>
            <w:tcW w:type="dxa" w:w="2592"/>
            <w:vAlign w:val="center"/>
          </w:tcPr>
          <w:p>
            <w:r/>
            <w:r>
              <w:rPr>
                <w:b w:val="0"/>
                <w:sz w:val="18"/>
              </w:rPr>
              <w:t>Claims</w:t>
            </w:r>
          </w:p>
        </w:tc>
        <w:tc>
          <w:tcPr>
            <w:tcW w:type="dxa" w:w="8208"/>
            <w:vAlign w:val="center"/>
          </w:tcPr>
          <w:p>
            <w:r/>
            <w:r>
              <w:rPr>
                <w:b w:val="0"/>
                <w:sz w:val="18"/>
              </w:rPr>
              <w:t>Insurance claim records submitted by patients/subscribers for medical services.</w:t>
            </w:r>
          </w:p>
        </w:tc>
      </w:tr>
      <w:tr>
        <w:trPr>
          <w:cantSplit/>
          <w:cantSplit/>
        </w:trPr>
        <w:tc>
          <w:tcPr>
            <w:tcW w:type="dxa" w:w="2592"/>
            <w:vAlign w:val="center"/>
          </w:tcPr>
          <w:p>
            <w:r/>
            <w:r>
              <w:rPr>
                <w:b w:val="0"/>
                <w:sz w:val="18"/>
              </w:rPr>
              <w:t>Subscriber</w:t>
            </w:r>
          </w:p>
        </w:tc>
        <w:tc>
          <w:tcPr>
            <w:tcW w:type="dxa" w:w="8208"/>
            <w:vAlign w:val="center"/>
          </w:tcPr>
          <w:p>
            <w:r/>
            <w:r>
              <w:rPr>
                <w:b w:val="0"/>
                <w:sz w:val="18"/>
              </w:rPr>
              <w:t>Insurance policy holder or member enrolled in a policy group/subgroup.</w:t>
            </w:r>
          </w:p>
        </w:tc>
      </w:tr>
      <w:tr>
        <w:trPr>
          <w:cantSplit/>
          <w:cantSplit/>
        </w:trPr>
        <w:tc>
          <w:tcPr>
            <w:tcW w:type="dxa" w:w="2592"/>
            <w:vAlign w:val="center"/>
          </w:tcPr>
          <w:p>
            <w:r/>
            <w:r>
              <w:rPr>
                <w:b w:val="0"/>
                <w:sz w:val="18"/>
              </w:rPr>
              <w:t>Project-Output</w:t>
            </w:r>
          </w:p>
        </w:tc>
        <w:tc>
          <w:tcPr>
            <w:tcW w:type="dxa" w:w="8208"/>
            <w:vAlign w:val="center"/>
          </w:tcPr>
          <w:p>
            <w:r/>
            <w:r>
              <w:rPr>
                <w:b w:val="0"/>
                <w:sz w:val="18"/>
              </w:rPr>
              <w:t>Redshift schema planned for storing final business use case output tables.</w:t>
            </w:r>
          </w:p>
        </w:tc>
      </w:tr>
      <w:tr>
        <w:trPr>
          <w:cantSplit/>
          <w:cantSplit/>
        </w:trPr>
        <w:tc>
          <w:tcPr>
            <w:tcW w:type="dxa" w:w="2592"/>
            <w:vAlign w:val="center"/>
          </w:tcPr>
          <w:p>
            <w:r/>
            <w:r>
              <w:rPr>
                <w:b w:val="0"/>
                <w:sz w:val="18"/>
              </w:rPr>
              <w:t>Jira</w:t>
            </w:r>
          </w:p>
        </w:tc>
        <w:tc>
          <w:tcPr>
            <w:tcW w:type="dxa" w:w="8208"/>
            <w:vAlign w:val="center"/>
          </w:tcPr>
          <w:p>
            <w:r/>
            <w:r>
              <w:rPr>
                <w:b w:val="0"/>
                <w:sz w:val="18"/>
              </w:rPr>
              <w:t>Project management tool used for sprint planning, tasks, and user stories.</w:t>
            </w:r>
          </w:p>
        </w:tc>
      </w:tr>
    </w:tbl>
    <w:p/>
    <w:p>
      <w:r>
        <w:br w:type="page"/>
      </w:r>
    </w:p>
    <w:p>
      <w:pPr>
        <w:pStyle w:val="Heading1"/>
      </w:pPr>
      <w:r>
        <w:rPr>
          <w:color w:val="1F4E79"/>
        </w:rPr>
        <w:t>2. Overall Description</w:t>
      </w:r>
    </w:p>
    <w:p>
      <w:pPr>
        <w:pStyle w:val="Heading2"/>
      </w:pPr>
      <w:r>
        <w:t>2.1 Product Perspective</w:t>
      </w:r>
    </w:p>
    <w:p>
      <w:r>
        <w:t>The Healthcare Insurance Big Data Analytics Platform is a data engineering solution that converts raw healthcare insurance datasets into trusted analytical outputs. It is not a transactional application. Instead, it is a data pipeline and analytics enablement project that supports reporting and business analysis through processed Redshift tables.</w:t>
      </w:r>
    </w:p>
    <w:p>
      <w:r>
        <w:t>The solution will follow a staged approach: raw data storage in AWS S3, PySpark-based data cleaning and transformation, cleaned table loading into AWS Redshift, and output table generation for business questions. Screenshots and visual outputs may be captured from Databricks and Redshift for final presentation.</w:t>
      </w:r>
    </w:p>
    <w:p>
      <w:pPr>
        <w:pStyle w:val="Heading2"/>
      </w:pPr>
      <w:r>
        <w:t>2.2 User Needs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3312"/>
            <w:vAlign w:val="center"/>
            <w:shd w:fill="1F4E79"/>
          </w:tcPr>
          <w:p>
            <w:r/>
            <w:r>
              <w:rPr>
                <w:b/>
                <w:color w:val="FFFFFF"/>
                <w:sz w:val="18"/>
              </w:rPr>
              <w:t>User / Stakeholder</w:t>
            </w:r>
          </w:p>
        </w:tc>
        <w:tc>
          <w:tcPr>
            <w:tcW w:type="dxa" w:w="7488"/>
            <w:vAlign w:val="center"/>
            <w:shd w:fill="1F4E79"/>
          </w:tcPr>
          <w:p>
            <w:r/>
            <w:r>
              <w:rPr>
                <w:b/>
                <w:color w:val="FFFFFF"/>
                <w:sz w:val="18"/>
              </w:rPr>
              <w:t>Need</w:t>
            </w:r>
          </w:p>
        </w:tc>
      </w:tr>
      <w:tr>
        <w:trPr>
          <w:cantSplit/>
          <w:cantSplit/>
        </w:trPr>
        <w:tc>
          <w:tcPr>
            <w:tcW w:type="dxa" w:w="3312"/>
            <w:vAlign w:val="center"/>
          </w:tcPr>
          <w:p>
            <w:r/>
            <w:r>
              <w:rPr>
                <w:b w:val="0"/>
                <w:sz w:val="18"/>
              </w:rPr>
              <w:t>Healthcare Insurance Business Team</w:t>
            </w:r>
          </w:p>
        </w:tc>
        <w:tc>
          <w:tcPr>
            <w:tcW w:type="dxa" w:w="7488"/>
            <w:vAlign w:val="center"/>
          </w:tcPr>
          <w:p>
            <w:r/>
            <w:r>
              <w:rPr>
                <w:b w:val="0"/>
                <w:sz w:val="18"/>
              </w:rPr>
              <w:t>Needs insights about claims, profitable groups, premium payments, policy types, and customer segments.</w:t>
            </w:r>
          </w:p>
        </w:tc>
      </w:tr>
      <w:tr>
        <w:trPr>
          <w:cantSplit/>
          <w:cantSplit/>
        </w:trPr>
        <w:tc>
          <w:tcPr>
            <w:tcW w:type="dxa" w:w="3312"/>
            <w:vAlign w:val="center"/>
          </w:tcPr>
          <w:p>
            <w:r/>
            <w:r>
              <w:rPr>
                <w:b w:val="0"/>
                <w:sz w:val="18"/>
              </w:rPr>
              <w:t>Revenue Strategy Team</w:t>
            </w:r>
          </w:p>
        </w:tc>
        <w:tc>
          <w:tcPr>
            <w:tcW w:type="dxa" w:w="7488"/>
            <w:vAlign w:val="center"/>
          </w:tcPr>
          <w:p>
            <w:r/>
            <w:r>
              <w:rPr>
                <w:b w:val="0"/>
                <w:sz w:val="18"/>
              </w:rPr>
              <w:t>Needs analysis to identify revenue opportunities, profitable groups, and customer segments for targeted offers.</w:t>
            </w:r>
          </w:p>
        </w:tc>
      </w:tr>
      <w:tr>
        <w:trPr>
          <w:cantSplit/>
          <w:cantSplit/>
        </w:trPr>
        <w:tc>
          <w:tcPr>
            <w:tcW w:type="dxa" w:w="3312"/>
            <w:vAlign w:val="center"/>
          </w:tcPr>
          <w:p>
            <w:r/>
            <w:r>
              <w:rPr>
                <w:b w:val="0"/>
                <w:sz w:val="18"/>
              </w:rPr>
              <w:t>Claims Operations Team</w:t>
            </w:r>
          </w:p>
        </w:tc>
        <w:tc>
          <w:tcPr>
            <w:tcW w:type="dxa" w:w="7488"/>
            <w:vAlign w:val="center"/>
          </w:tcPr>
          <w:p>
            <w:r/>
            <w:r>
              <w:rPr>
                <w:b w:val="0"/>
                <w:sz w:val="18"/>
              </w:rPr>
              <w:t>Needs visibility into rejected claims, disease-based claims, hospitals with high patient volume, and claim source cities.</w:t>
            </w:r>
          </w:p>
        </w:tc>
      </w:tr>
      <w:tr>
        <w:trPr>
          <w:cantSplit/>
          <w:cantSplit/>
        </w:trPr>
        <w:tc>
          <w:tcPr>
            <w:tcW w:type="dxa" w:w="3312"/>
            <w:vAlign w:val="center"/>
          </w:tcPr>
          <w:p>
            <w:r/>
            <w:r>
              <w:rPr>
                <w:b w:val="0"/>
                <w:sz w:val="18"/>
              </w:rPr>
              <w:t>Data Engineering Team</w:t>
            </w:r>
          </w:p>
        </w:tc>
        <w:tc>
          <w:tcPr>
            <w:tcW w:type="dxa" w:w="7488"/>
            <w:vAlign w:val="center"/>
          </w:tcPr>
          <w:p>
            <w:r/>
            <w:r>
              <w:rPr>
                <w:b w:val="0"/>
                <w:sz w:val="18"/>
              </w:rPr>
              <w:t>Needs clear requirements for data ingestion, cleaning, loading, and output generation.</w:t>
            </w:r>
          </w:p>
        </w:tc>
      </w:tr>
      <w:tr>
        <w:trPr>
          <w:cantSplit/>
          <w:cantSplit/>
        </w:trPr>
        <w:tc>
          <w:tcPr>
            <w:tcW w:type="dxa" w:w="3312"/>
            <w:vAlign w:val="center"/>
          </w:tcPr>
          <w:p>
            <w:r/>
            <w:r>
              <w:rPr>
                <w:b w:val="0"/>
                <w:sz w:val="18"/>
              </w:rPr>
              <w:t>QA / Testing Team</w:t>
            </w:r>
          </w:p>
        </w:tc>
        <w:tc>
          <w:tcPr>
            <w:tcW w:type="dxa" w:w="7488"/>
            <w:vAlign w:val="center"/>
          </w:tcPr>
          <w:p>
            <w:r/>
            <w:r>
              <w:rPr>
                <w:b w:val="0"/>
                <w:sz w:val="18"/>
              </w:rPr>
              <w:t>Needs measurable test scenarios to verify data quality, transformations, and final outputs.</w:t>
            </w:r>
          </w:p>
        </w:tc>
      </w:tr>
    </w:tbl>
    <w:p/>
    <w:p>
      <w:pPr>
        <w:pStyle w:val="Heading2"/>
      </w:pPr>
      <w:r>
        <w:t>2.3 High-Level Process Flow</w:t>
      </w:r>
    </w:p>
    <w:p>
      <w:pPr>
        <w:pStyle w:val="ListBullet"/>
      </w:pPr>
      <w:r>
        <w:t>Step 1: Receive or prepare sample healthcare insurance datasets.</w:t>
      </w:r>
    </w:p>
    <w:p>
      <w:pPr>
        <w:pStyle w:val="ListBullet"/>
      </w:pPr>
      <w:r>
        <w:t>Step 2: Upload raw datasets to AWS S3 in the input-data folder.</w:t>
      </w:r>
    </w:p>
    <w:p>
      <w:pPr>
        <w:pStyle w:val="ListBullet"/>
      </w:pPr>
      <w:r>
        <w:t>Step 3: Read raw files using PySpark in Databricks or AWS EMR Studio.</w:t>
      </w:r>
    </w:p>
    <w:p>
      <w:pPr>
        <w:pStyle w:val="ListBullet"/>
      </w:pPr>
      <w:r>
        <w:t>Step 4: Clean required datasets by checking null values, replacing selected nulls with NA, identifying duplicates, and removing duplicate records.</w:t>
      </w:r>
    </w:p>
    <w:p>
      <w:pPr>
        <w:pStyle w:val="ListBullet"/>
      </w:pPr>
      <w:r>
        <w:t>Step 5: Load cleaned datasets into Redshift target tables.</w:t>
      </w:r>
    </w:p>
    <w:p>
      <w:pPr>
        <w:pStyle w:val="ListBullet"/>
      </w:pPr>
      <w:r>
        <w:t>Step 6: Create separate Redshift output tables for each business use case under the Project-Output schema.</w:t>
      </w:r>
    </w:p>
    <w:p>
      <w:pPr>
        <w:pStyle w:val="ListBullet"/>
      </w:pPr>
      <w:r>
        <w:t>Step 7: Validate outputs using SQL test cases and capture screenshots for documentation and presentation.</w:t>
      </w:r>
    </w:p>
    <w:p>
      <w:pPr>
        <w:pStyle w:val="ListBullet"/>
      </w:pPr>
      <w:r>
        <w:t>Step 8: Push documents and source code to GitHub repositories.</w:t>
      </w:r>
    </w:p>
    <w:p>
      <w:pPr>
        <w:pStyle w:val="Heading2"/>
      </w:pPr>
      <w:r>
        <w:t>2.4 Operating Environment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cantSplit/>
          <w:tblHeader w:val="true"/>
          <w:cantSplit/>
        </w:trPr>
        <w:tc>
          <w:tcPr>
            <w:tcW w:type="dxa" w:w="2448"/>
            <w:vAlign w:val="center"/>
            <w:shd w:fill="1F4E79"/>
          </w:tcPr>
          <w:p>
            <w:r/>
            <w:r>
              <w:rPr>
                <w:b/>
                <w:color w:val="FFFFFF"/>
                <w:sz w:val="18"/>
              </w:rPr>
              <w:t>Component</w:t>
            </w:r>
          </w:p>
        </w:tc>
        <w:tc>
          <w:tcPr>
            <w:tcW w:type="dxa" w:w="3456"/>
            <w:vAlign w:val="center"/>
            <w:shd w:fill="1F4E79"/>
          </w:tcPr>
          <w:p>
            <w:r/>
            <w:r>
              <w:rPr>
                <w:b/>
                <w:color w:val="FFFFFF"/>
                <w:sz w:val="18"/>
              </w:rPr>
              <w:t>Technology / Tool</w:t>
            </w:r>
          </w:p>
        </w:tc>
        <w:tc>
          <w:tcPr>
            <w:tcW w:type="dxa" w:w="4896"/>
            <w:vAlign w:val="center"/>
            <w:shd w:fill="1F4E79"/>
          </w:tcPr>
          <w:p>
            <w:r/>
            <w:r>
              <w:rPr>
                <w:b/>
                <w:color w:val="FFFFFF"/>
                <w:sz w:val="18"/>
              </w:rPr>
              <w:t>Purpose</w:t>
            </w:r>
          </w:p>
        </w:tc>
      </w:tr>
      <w:tr>
        <w:trPr>
          <w:cantSplit/>
          <w:cantSplit/>
        </w:trPr>
        <w:tc>
          <w:tcPr>
            <w:tcW w:type="dxa" w:w="2448"/>
            <w:vAlign w:val="center"/>
          </w:tcPr>
          <w:p>
            <w:r/>
            <w:r>
              <w:rPr>
                <w:b w:val="0"/>
                <w:sz w:val="18"/>
              </w:rPr>
              <w:t>Raw Data Storage</w:t>
            </w:r>
          </w:p>
        </w:tc>
        <w:tc>
          <w:tcPr>
            <w:tcW w:type="dxa" w:w="3456"/>
            <w:vAlign w:val="center"/>
          </w:tcPr>
          <w:p>
            <w:r/>
            <w:r>
              <w:rPr>
                <w:b w:val="0"/>
                <w:sz w:val="18"/>
              </w:rPr>
              <w:t>AWS S3</w:t>
            </w:r>
          </w:p>
        </w:tc>
        <w:tc>
          <w:tcPr>
            <w:tcW w:type="dxa" w:w="4896"/>
            <w:vAlign w:val="center"/>
          </w:tcPr>
          <w:p>
            <w:r/>
            <w:r>
              <w:rPr>
                <w:b w:val="0"/>
                <w:sz w:val="18"/>
              </w:rPr>
              <w:t>Store input datasets and optional intermediate output files.</w:t>
            </w:r>
          </w:p>
        </w:tc>
      </w:tr>
      <w:tr>
        <w:trPr>
          <w:cantSplit/>
          <w:cantSplit/>
        </w:trPr>
        <w:tc>
          <w:tcPr>
            <w:tcW w:type="dxa" w:w="2448"/>
            <w:vAlign w:val="center"/>
          </w:tcPr>
          <w:p>
            <w:r/>
            <w:r>
              <w:rPr>
                <w:b w:val="0"/>
                <w:sz w:val="18"/>
              </w:rPr>
              <w:t>Processing Engine</w:t>
            </w:r>
          </w:p>
        </w:tc>
        <w:tc>
          <w:tcPr>
            <w:tcW w:type="dxa" w:w="3456"/>
            <w:vAlign w:val="center"/>
          </w:tcPr>
          <w:p>
            <w:r/>
            <w:r>
              <w:rPr>
                <w:b w:val="0"/>
                <w:sz w:val="18"/>
              </w:rPr>
              <w:t>Databricks / AWS EMR Studio with PySpark</w:t>
            </w:r>
          </w:p>
        </w:tc>
        <w:tc>
          <w:tcPr>
            <w:tcW w:type="dxa" w:w="4896"/>
            <w:vAlign w:val="center"/>
          </w:tcPr>
          <w:p>
            <w:r/>
            <w:r>
              <w:rPr>
                <w:b w:val="0"/>
                <w:sz w:val="18"/>
              </w:rPr>
              <w:t>Clean, transform, and prepare healthcare insurance datasets.</w:t>
            </w:r>
          </w:p>
        </w:tc>
      </w:tr>
      <w:tr>
        <w:trPr>
          <w:cantSplit/>
          <w:cantSplit/>
        </w:trPr>
        <w:tc>
          <w:tcPr>
            <w:tcW w:type="dxa" w:w="2448"/>
            <w:vAlign w:val="center"/>
          </w:tcPr>
          <w:p>
            <w:r/>
            <w:r>
              <w:rPr>
                <w:b w:val="0"/>
                <w:sz w:val="18"/>
              </w:rPr>
              <w:t>Data Warehouse</w:t>
            </w:r>
          </w:p>
        </w:tc>
        <w:tc>
          <w:tcPr>
            <w:tcW w:type="dxa" w:w="3456"/>
            <w:vAlign w:val="center"/>
          </w:tcPr>
          <w:p>
            <w:r/>
            <w:r>
              <w:rPr>
                <w:b w:val="0"/>
                <w:sz w:val="18"/>
              </w:rPr>
              <w:t>AWS Redshift</w:t>
            </w:r>
          </w:p>
        </w:tc>
        <w:tc>
          <w:tcPr>
            <w:tcW w:type="dxa" w:w="4896"/>
            <w:vAlign w:val="center"/>
          </w:tcPr>
          <w:p>
            <w:r/>
            <w:r>
              <w:rPr>
                <w:b w:val="0"/>
                <w:sz w:val="18"/>
              </w:rPr>
              <w:t>Store cleaned tables and final analytical output tables.</w:t>
            </w:r>
          </w:p>
        </w:tc>
      </w:tr>
      <w:tr>
        <w:trPr>
          <w:cantSplit/>
          <w:cantSplit/>
        </w:trPr>
        <w:tc>
          <w:tcPr>
            <w:tcW w:type="dxa" w:w="2448"/>
            <w:vAlign w:val="center"/>
          </w:tcPr>
          <w:p>
            <w:r/>
            <w:r>
              <w:rPr>
                <w:b w:val="0"/>
                <w:sz w:val="18"/>
              </w:rPr>
              <w:t>Project Tracking</w:t>
            </w:r>
          </w:p>
        </w:tc>
        <w:tc>
          <w:tcPr>
            <w:tcW w:type="dxa" w:w="3456"/>
            <w:vAlign w:val="center"/>
          </w:tcPr>
          <w:p>
            <w:r/>
            <w:r>
              <w:rPr>
                <w:b w:val="0"/>
                <w:sz w:val="18"/>
              </w:rPr>
              <w:t>Jira</w:t>
            </w:r>
          </w:p>
        </w:tc>
        <w:tc>
          <w:tcPr>
            <w:tcW w:type="dxa" w:w="4896"/>
            <w:vAlign w:val="center"/>
          </w:tcPr>
          <w:p>
            <w:r/>
            <w:r>
              <w:rPr>
                <w:b w:val="0"/>
                <w:sz w:val="18"/>
              </w:rPr>
              <w:t>Maintain epics, user stories, tasks, sprint plan, and test-related work items.</w:t>
            </w:r>
          </w:p>
        </w:tc>
      </w:tr>
      <w:tr>
        <w:trPr>
          <w:cantSplit/>
          <w:cantSplit/>
        </w:trPr>
        <w:tc>
          <w:tcPr>
            <w:tcW w:type="dxa" w:w="2448"/>
            <w:vAlign w:val="center"/>
          </w:tcPr>
          <w:p>
            <w:r/>
            <w:r>
              <w:rPr>
                <w:b w:val="0"/>
                <w:sz w:val="18"/>
              </w:rPr>
              <w:t>Version Control</w:t>
            </w:r>
          </w:p>
        </w:tc>
        <w:tc>
          <w:tcPr>
            <w:tcW w:type="dxa" w:w="3456"/>
            <w:vAlign w:val="center"/>
          </w:tcPr>
          <w:p>
            <w:r/>
            <w:r>
              <w:rPr>
                <w:b w:val="0"/>
                <w:sz w:val="18"/>
              </w:rPr>
              <w:t>GitHub</w:t>
            </w:r>
          </w:p>
        </w:tc>
        <w:tc>
          <w:tcPr>
            <w:tcW w:type="dxa" w:w="4896"/>
            <w:vAlign w:val="center"/>
          </w:tcPr>
          <w:p>
            <w:r/>
            <w:r>
              <w:rPr>
                <w:b w:val="0"/>
                <w:sz w:val="18"/>
              </w:rPr>
              <w:t>Store documentation and PySpark source code repositories.</w:t>
            </w:r>
          </w:p>
        </w:tc>
      </w:tr>
      <w:tr>
        <w:trPr>
          <w:cantSplit/>
          <w:cantSplit/>
        </w:trPr>
        <w:tc>
          <w:tcPr>
            <w:tcW w:type="dxa" w:w="2448"/>
            <w:vAlign w:val="center"/>
          </w:tcPr>
          <w:p>
            <w:r/>
            <w:r>
              <w:rPr>
                <w:b w:val="0"/>
                <w:sz w:val="18"/>
              </w:rPr>
              <w:t>Presentation Support</w:t>
            </w:r>
          </w:p>
        </w:tc>
        <w:tc>
          <w:tcPr>
            <w:tcW w:type="dxa" w:w="3456"/>
            <w:vAlign w:val="center"/>
          </w:tcPr>
          <w:p>
            <w:r/>
            <w:r>
              <w:rPr>
                <w:b w:val="0"/>
                <w:sz w:val="18"/>
              </w:rPr>
              <w:t>Databricks visualizations and screenshots</w:t>
            </w:r>
          </w:p>
        </w:tc>
        <w:tc>
          <w:tcPr>
            <w:tcW w:type="dxa" w:w="4896"/>
            <w:vAlign w:val="center"/>
          </w:tcPr>
          <w:p>
            <w:r/>
            <w:r>
              <w:rPr>
                <w:b w:val="0"/>
                <w:sz w:val="18"/>
              </w:rPr>
              <w:t>Show final results and project evidence.</w:t>
            </w:r>
          </w:p>
        </w:tc>
      </w:tr>
    </w:tbl>
    <w:p/>
    <w:p>
      <w:pPr>
        <w:pStyle w:val="Heading1"/>
      </w:pPr>
      <w:r>
        <w:rPr>
          <w:color w:val="1F4E79"/>
        </w:rPr>
        <w:t>3. System Features and Requirements</w:t>
      </w:r>
    </w:p>
    <w:p>
      <w:pPr>
        <w:pStyle w:val="Heading2"/>
      </w:pPr>
      <w:r>
        <w:t>3.1 Functional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cantSplit/>
          <w:tblHeader w:val="true"/>
          <w:cantSplit/>
        </w:trPr>
        <w:tc>
          <w:tcPr>
            <w:tcW w:type="dxa" w:w="1152"/>
            <w:vAlign w:val="center"/>
            <w:shd w:fill="1F4E79"/>
          </w:tcPr>
          <w:p>
            <w:r/>
            <w:r>
              <w:rPr>
                <w:b/>
                <w:color w:val="FFFFFF"/>
                <w:sz w:val="18"/>
              </w:rPr>
              <w:t>ID</w:t>
            </w:r>
          </w:p>
        </w:tc>
        <w:tc>
          <w:tcPr>
            <w:tcW w:type="dxa" w:w="2160"/>
            <w:vAlign w:val="center"/>
            <w:shd w:fill="1F4E79"/>
          </w:tcPr>
          <w:p>
            <w:r/>
            <w:r>
              <w:rPr>
                <w:b/>
                <w:color w:val="FFFFFF"/>
                <w:sz w:val="18"/>
              </w:rPr>
              <w:t>Requirement Area</w:t>
            </w:r>
          </w:p>
        </w:tc>
        <w:tc>
          <w:tcPr>
            <w:tcW w:type="dxa" w:w="6768"/>
            <w:vAlign w:val="center"/>
            <w:shd w:fill="1F4E79"/>
          </w:tcPr>
          <w:p>
            <w:r/>
            <w:r>
              <w:rPr>
                <w:b/>
                <w:color w:val="FFFFFF"/>
                <w:sz w:val="18"/>
              </w:rPr>
              <w:t>Requirement Description</w:t>
            </w:r>
          </w:p>
        </w:tc>
        <w:tc>
          <w:tcPr>
            <w:tcW w:type="dxa" w:w="1152"/>
            <w:vAlign w:val="center"/>
            <w:shd w:fill="1F4E79"/>
          </w:tcPr>
          <w:p>
            <w:r/>
            <w:r>
              <w:rPr>
                <w:b/>
                <w:color w:val="FFFFFF"/>
                <w:sz w:val="18"/>
              </w:rPr>
              <w:t>Priority</w:t>
            </w:r>
          </w:p>
        </w:tc>
      </w:tr>
      <w:tr>
        <w:trPr>
          <w:cantSplit/>
          <w:cantSplit/>
        </w:trPr>
        <w:tc>
          <w:tcPr>
            <w:tcW w:type="dxa" w:w="1152"/>
            <w:vAlign w:val="center"/>
          </w:tcPr>
          <w:p>
            <w:r/>
            <w:r>
              <w:rPr>
                <w:b w:val="0"/>
                <w:sz w:val="18"/>
              </w:rPr>
              <w:t>FR-001</w:t>
            </w:r>
          </w:p>
        </w:tc>
        <w:tc>
          <w:tcPr>
            <w:tcW w:type="dxa" w:w="2160"/>
            <w:vAlign w:val="center"/>
          </w:tcPr>
          <w:p>
            <w:r/>
            <w:r>
              <w:rPr>
                <w:b w:val="0"/>
                <w:sz w:val="18"/>
              </w:rPr>
              <w:t>Raw Data Upload</w:t>
            </w:r>
          </w:p>
        </w:tc>
        <w:tc>
          <w:tcPr>
            <w:tcW w:type="dxa" w:w="6768"/>
            <w:vAlign w:val="center"/>
          </w:tcPr>
          <w:p>
            <w:r/>
            <w:r>
              <w:rPr>
                <w:b w:val="0"/>
                <w:sz w:val="18"/>
              </w:rPr>
              <w:t>The system shall allow raw healthcare insurance datasets to be uploaded into AWS S3 under an input-data folder.</w:t>
            </w:r>
          </w:p>
        </w:tc>
        <w:tc>
          <w:tcPr>
            <w:tcW w:type="dxa" w:w="1152"/>
            <w:vAlign w:val="center"/>
          </w:tcPr>
          <w:p>
            <w:r/>
            <w:r>
              <w:rPr>
                <w:b w:val="0"/>
                <w:sz w:val="18"/>
              </w:rPr>
              <w:t>High</w:t>
            </w:r>
          </w:p>
        </w:tc>
      </w:tr>
      <w:tr>
        <w:trPr>
          <w:cantSplit/>
          <w:cantSplit/>
        </w:trPr>
        <w:tc>
          <w:tcPr>
            <w:tcW w:type="dxa" w:w="1152"/>
            <w:vAlign w:val="center"/>
          </w:tcPr>
          <w:p>
            <w:r/>
            <w:r>
              <w:rPr>
                <w:b w:val="0"/>
                <w:sz w:val="18"/>
              </w:rPr>
              <w:t>FR-002</w:t>
            </w:r>
          </w:p>
        </w:tc>
        <w:tc>
          <w:tcPr>
            <w:tcW w:type="dxa" w:w="2160"/>
            <w:vAlign w:val="center"/>
          </w:tcPr>
          <w:p>
            <w:r/>
            <w:r>
              <w:rPr>
                <w:b w:val="0"/>
                <w:sz w:val="18"/>
              </w:rPr>
              <w:t>Data Ingestion</w:t>
            </w:r>
          </w:p>
        </w:tc>
        <w:tc>
          <w:tcPr>
            <w:tcW w:type="dxa" w:w="6768"/>
            <w:vAlign w:val="center"/>
          </w:tcPr>
          <w:p>
            <w:r/>
            <w:r>
              <w:rPr>
                <w:b w:val="0"/>
                <w:sz w:val="18"/>
              </w:rPr>
              <w:t>The system shall read Patients, Subscriber, Claims, and Group_subgroup datasets using PySpark.</w:t>
            </w:r>
          </w:p>
        </w:tc>
        <w:tc>
          <w:tcPr>
            <w:tcW w:type="dxa" w:w="1152"/>
            <w:vAlign w:val="center"/>
          </w:tcPr>
          <w:p>
            <w:r/>
            <w:r>
              <w:rPr>
                <w:b w:val="0"/>
                <w:sz w:val="18"/>
              </w:rPr>
              <w:t>High</w:t>
            </w:r>
          </w:p>
        </w:tc>
      </w:tr>
      <w:tr>
        <w:trPr>
          <w:cantSplit/>
          <w:cantSplit/>
        </w:trPr>
        <w:tc>
          <w:tcPr>
            <w:tcW w:type="dxa" w:w="1152"/>
            <w:vAlign w:val="center"/>
          </w:tcPr>
          <w:p>
            <w:r/>
            <w:r>
              <w:rPr>
                <w:b w:val="0"/>
                <w:sz w:val="18"/>
              </w:rPr>
              <w:t>FR-003</w:t>
            </w:r>
          </w:p>
        </w:tc>
        <w:tc>
          <w:tcPr>
            <w:tcW w:type="dxa" w:w="2160"/>
            <w:vAlign w:val="center"/>
          </w:tcPr>
          <w:p>
            <w:r/>
            <w:r>
              <w:rPr>
                <w:b w:val="0"/>
                <w:sz w:val="18"/>
              </w:rPr>
              <w:t>Null Check</w:t>
            </w:r>
          </w:p>
        </w:tc>
        <w:tc>
          <w:tcPr>
            <w:tcW w:type="dxa" w:w="6768"/>
            <w:vAlign w:val="center"/>
          </w:tcPr>
          <w:p>
            <w:r/>
            <w:r>
              <w:rPr>
                <w:b w:val="0"/>
                <w:sz w:val="18"/>
              </w:rPr>
              <w:t>The system shall identify and count null values for each column in the required datasets.</w:t>
            </w:r>
          </w:p>
        </w:tc>
        <w:tc>
          <w:tcPr>
            <w:tcW w:type="dxa" w:w="1152"/>
            <w:vAlign w:val="center"/>
          </w:tcPr>
          <w:p>
            <w:r/>
            <w:r>
              <w:rPr>
                <w:b w:val="0"/>
                <w:sz w:val="18"/>
              </w:rPr>
              <w:t>High</w:t>
            </w:r>
          </w:p>
        </w:tc>
      </w:tr>
      <w:tr>
        <w:trPr>
          <w:cantSplit/>
          <w:cantSplit/>
        </w:trPr>
        <w:tc>
          <w:tcPr>
            <w:tcW w:type="dxa" w:w="1152"/>
            <w:vAlign w:val="center"/>
          </w:tcPr>
          <w:p>
            <w:r/>
            <w:r>
              <w:rPr>
                <w:b w:val="0"/>
                <w:sz w:val="18"/>
              </w:rPr>
              <w:t>FR-004</w:t>
            </w:r>
          </w:p>
        </w:tc>
        <w:tc>
          <w:tcPr>
            <w:tcW w:type="dxa" w:w="2160"/>
            <w:vAlign w:val="center"/>
          </w:tcPr>
          <w:p>
            <w:r/>
            <w:r>
              <w:rPr>
                <w:b w:val="0"/>
                <w:sz w:val="18"/>
              </w:rPr>
              <w:t>Null Handling</w:t>
            </w:r>
          </w:p>
        </w:tc>
        <w:tc>
          <w:tcPr>
            <w:tcW w:type="dxa" w:w="6768"/>
            <w:vAlign w:val="center"/>
          </w:tcPr>
          <w:p>
            <w:r/>
            <w:r>
              <w:rPr>
                <w:b w:val="0"/>
                <w:sz w:val="18"/>
              </w:rPr>
              <w:t>The system shall replace null values with NA for selected columns based on data cleaning rules.</w:t>
            </w:r>
          </w:p>
        </w:tc>
        <w:tc>
          <w:tcPr>
            <w:tcW w:type="dxa" w:w="1152"/>
            <w:vAlign w:val="center"/>
          </w:tcPr>
          <w:p>
            <w:r/>
            <w:r>
              <w:rPr>
                <w:b w:val="0"/>
                <w:sz w:val="18"/>
              </w:rPr>
              <w:t>High</w:t>
            </w:r>
          </w:p>
        </w:tc>
      </w:tr>
      <w:tr>
        <w:trPr>
          <w:cantSplit/>
          <w:cantSplit/>
        </w:trPr>
        <w:tc>
          <w:tcPr>
            <w:tcW w:type="dxa" w:w="1152"/>
            <w:vAlign w:val="center"/>
          </w:tcPr>
          <w:p>
            <w:r/>
            <w:r>
              <w:rPr>
                <w:b w:val="0"/>
                <w:sz w:val="18"/>
              </w:rPr>
              <w:t>FR-005</w:t>
            </w:r>
          </w:p>
        </w:tc>
        <w:tc>
          <w:tcPr>
            <w:tcW w:type="dxa" w:w="2160"/>
            <w:vAlign w:val="center"/>
          </w:tcPr>
          <w:p>
            <w:r/>
            <w:r>
              <w:rPr>
                <w:b w:val="0"/>
                <w:sz w:val="18"/>
              </w:rPr>
              <w:t>Duplicate Detection</w:t>
            </w:r>
          </w:p>
        </w:tc>
        <w:tc>
          <w:tcPr>
            <w:tcW w:type="dxa" w:w="6768"/>
            <w:vAlign w:val="center"/>
          </w:tcPr>
          <w:p>
            <w:r/>
            <w:r>
              <w:rPr>
                <w:b w:val="0"/>
                <w:sz w:val="18"/>
              </w:rPr>
              <w:t>The system shall check whether duplicate records exist in the required datasets.</w:t>
            </w:r>
          </w:p>
        </w:tc>
        <w:tc>
          <w:tcPr>
            <w:tcW w:type="dxa" w:w="1152"/>
            <w:vAlign w:val="center"/>
          </w:tcPr>
          <w:p>
            <w:r/>
            <w:r>
              <w:rPr>
                <w:b w:val="0"/>
                <w:sz w:val="18"/>
              </w:rPr>
              <w:t>High</w:t>
            </w:r>
          </w:p>
        </w:tc>
      </w:tr>
      <w:tr>
        <w:trPr>
          <w:cantSplit/>
          <w:cantSplit/>
        </w:trPr>
        <w:tc>
          <w:tcPr>
            <w:tcW w:type="dxa" w:w="1152"/>
            <w:vAlign w:val="center"/>
          </w:tcPr>
          <w:p>
            <w:r/>
            <w:r>
              <w:rPr>
                <w:b w:val="0"/>
                <w:sz w:val="18"/>
              </w:rPr>
              <w:t>FR-006</w:t>
            </w:r>
          </w:p>
        </w:tc>
        <w:tc>
          <w:tcPr>
            <w:tcW w:type="dxa" w:w="2160"/>
            <w:vAlign w:val="center"/>
          </w:tcPr>
          <w:p>
            <w:r/>
            <w:r>
              <w:rPr>
                <w:b w:val="0"/>
                <w:sz w:val="18"/>
              </w:rPr>
              <w:t>Duplicate Removal</w:t>
            </w:r>
          </w:p>
        </w:tc>
        <w:tc>
          <w:tcPr>
            <w:tcW w:type="dxa" w:w="6768"/>
            <w:vAlign w:val="center"/>
          </w:tcPr>
          <w:p>
            <w:r/>
            <w:r>
              <w:rPr>
                <w:b w:val="0"/>
                <w:sz w:val="18"/>
              </w:rPr>
              <w:t>The system shall remove duplicate records before loading cleaned data to Redshift.</w:t>
            </w:r>
          </w:p>
        </w:tc>
        <w:tc>
          <w:tcPr>
            <w:tcW w:type="dxa" w:w="1152"/>
            <w:vAlign w:val="center"/>
          </w:tcPr>
          <w:p>
            <w:r/>
            <w:r>
              <w:rPr>
                <w:b w:val="0"/>
                <w:sz w:val="18"/>
              </w:rPr>
              <w:t>High</w:t>
            </w:r>
          </w:p>
        </w:tc>
      </w:tr>
      <w:tr>
        <w:trPr>
          <w:cantSplit/>
          <w:cantSplit/>
        </w:trPr>
        <w:tc>
          <w:tcPr>
            <w:tcW w:type="dxa" w:w="1152"/>
            <w:vAlign w:val="center"/>
          </w:tcPr>
          <w:p>
            <w:r/>
            <w:r>
              <w:rPr>
                <w:b w:val="0"/>
                <w:sz w:val="18"/>
              </w:rPr>
              <w:t>FR-007</w:t>
            </w:r>
          </w:p>
        </w:tc>
        <w:tc>
          <w:tcPr>
            <w:tcW w:type="dxa" w:w="2160"/>
            <w:vAlign w:val="center"/>
          </w:tcPr>
          <w:p>
            <w:r/>
            <w:r>
              <w:rPr>
                <w:b w:val="0"/>
                <w:sz w:val="18"/>
              </w:rPr>
              <w:t>Cleaned Data Load</w:t>
            </w:r>
          </w:p>
        </w:tc>
        <w:tc>
          <w:tcPr>
            <w:tcW w:type="dxa" w:w="6768"/>
            <w:vAlign w:val="center"/>
          </w:tcPr>
          <w:p>
            <w:r/>
            <w:r>
              <w:rPr>
                <w:b w:val="0"/>
                <w:sz w:val="18"/>
              </w:rPr>
              <w:t>The system shall load cleaned datasets into corresponding Redshift target tables.</w:t>
            </w:r>
          </w:p>
        </w:tc>
        <w:tc>
          <w:tcPr>
            <w:tcW w:type="dxa" w:w="1152"/>
            <w:vAlign w:val="center"/>
          </w:tcPr>
          <w:p>
            <w:r/>
            <w:r>
              <w:rPr>
                <w:b w:val="0"/>
                <w:sz w:val="18"/>
              </w:rPr>
              <w:t>High</w:t>
            </w:r>
          </w:p>
        </w:tc>
      </w:tr>
      <w:tr>
        <w:trPr>
          <w:cantSplit/>
          <w:cantSplit/>
        </w:trPr>
        <w:tc>
          <w:tcPr>
            <w:tcW w:type="dxa" w:w="1152"/>
            <w:vAlign w:val="center"/>
          </w:tcPr>
          <w:p>
            <w:r/>
            <w:r>
              <w:rPr>
                <w:b w:val="0"/>
                <w:sz w:val="18"/>
              </w:rPr>
              <w:t>FR-008</w:t>
            </w:r>
          </w:p>
        </w:tc>
        <w:tc>
          <w:tcPr>
            <w:tcW w:type="dxa" w:w="2160"/>
            <w:vAlign w:val="center"/>
          </w:tcPr>
          <w:p>
            <w:r/>
            <w:r>
              <w:rPr>
                <w:b w:val="0"/>
                <w:sz w:val="18"/>
              </w:rPr>
              <w:t>Output Schema</w:t>
            </w:r>
          </w:p>
        </w:tc>
        <w:tc>
          <w:tcPr>
            <w:tcW w:type="dxa" w:w="6768"/>
            <w:vAlign w:val="center"/>
          </w:tcPr>
          <w:p>
            <w:r/>
            <w:r>
              <w:rPr>
                <w:b w:val="0"/>
                <w:sz w:val="18"/>
              </w:rPr>
              <w:t>The system shall create final use case output tables in a dedicated Redshift schema named Project-Output.</w:t>
            </w:r>
          </w:p>
        </w:tc>
        <w:tc>
          <w:tcPr>
            <w:tcW w:type="dxa" w:w="1152"/>
            <w:vAlign w:val="center"/>
          </w:tcPr>
          <w:p>
            <w:r/>
            <w:r>
              <w:rPr>
                <w:b w:val="0"/>
                <w:sz w:val="18"/>
              </w:rPr>
              <w:t>High</w:t>
            </w:r>
          </w:p>
        </w:tc>
      </w:tr>
      <w:tr>
        <w:trPr>
          <w:cantSplit/>
          <w:cantSplit/>
        </w:trPr>
        <w:tc>
          <w:tcPr>
            <w:tcW w:type="dxa" w:w="1152"/>
            <w:vAlign w:val="center"/>
          </w:tcPr>
          <w:p>
            <w:r/>
            <w:r>
              <w:rPr>
                <w:b w:val="0"/>
                <w:sz w:val="18"/>
              </w:rPr>
              <w:t>FR-009</w:t>
            </w:r>
          </w:p>
        </w:tc>
        <w:tc>
          <w:tcPr>
            <w:tcW w:type="dxa" w:w="2160"/>
            <w:vAlign w:val="center"/>
          </w:tcPr>
          <w:p>
            <w:r/>
            <w:r>
              <w:rPr>
                <w:b w:val="0"/>
                <w:sz w:val="18"/>
              </w:rPr>
              <w:t>Use Case Processing</w:t>
            </w:r>
          </w:p>
        </w:tc>
        <w:tc>
          <w:tcPr>
            <w:tcW w:type="dxa" w:w="6768"/>
            <w:vAlign w:val="center"/>
          </w:tcPr>
          <w:p>
            <w:r/>
            <w:r>
              <w:rPr>
                <w:b w:val="0"/>
                <w:sz w:val="18"/>
              </w:rPr>
              <w:t>The system shall generate separate output tables for all defined healthcare insurance business questions.</w:t>
            </w:r>
          </w:p>
        </w:tc>
        <w:tc>
          <w:tcPr>
            <w:tcW w:type="dxa" w:w="1152"/>
            <w:vAlign w:val="center"/>
          </w:tcPr>
          <w:p>
            <w:r/>
            <w:r>
              <w:rPr>
                <w:b w:val="0"/>
                <w:sz w:val="18"/>
              </w:rPr>
              <w:t>High</w:t>
            </w:r>
          </w:p>
        </w:tc>
      </w:tr>
      <w:tr>
        <w:trPr>
          <w:cantSplit/>
          <w:cantSplit/>
        </w:trPr>
        <w:tc>
          <w:tcPr>
            <w:tcW w:type="dxa" w:w="1152"/>
            <w:vAlign w:val="center"/>
          </w:tcPr>
          <w:p>
            <w:r/>
            <w:r>
              <w:rPr>
                <w:b w:val="0"/>
                <w:sz w:val="18"/>
              </w:rPr>
              <w:t>FR-010</w:t>
            </w:r>
          </w:p>
        </w:tc>
        <w:tc>
          <w:tcPr>
            <w:tcW w:type="dxa" w:w="2160"/>
            <w:vAlign w:val="center"/>
          </w:tcPr>
          <w:p>
            <w:r/>
            <w:r>
              <w:rPr>
                <w:b w:val="0"/>
                <w:sz w:val="18"/>
              </w:rPr>
              <w:t>Validation</w:t>
            </w:r>
          </w:p>
        </w:tc>
        <w:tc>
          <w:tcPr>
            <w:tcW w:type="dxa" w:w="6768"/>
            <w:vAlign w:val="center"/>
          </w:tcPr>
          <w:p>
            <w:r/>
            <w:r>
              <w:rPr>
                <w:b w:val="0"/>
                <w:sz w:val="18"/>
              </w:rPr>
              <w:t>The system shall support SQL validation for cleaned tables and final output tables.</w:t>
            </w:r>
          </w:p>
        </w:tc>
        <w:tc>
          <w:tcPr>
            <w:tcW w:type="dxa" w:w="1152"/>
            <w:vAlign w:val="center"/>
          </w:tcPr>
          <w:p>
            <w:r/>
            <w:r>
              <w:rPr>
                <w:b w:val="0"/>
                <w:sz w:val="18"/>
              </w:rPr>
              <w:t>Medium</w:t>
            </w:r>
          </w:p>
        </w:tc>
      </w:tr>
      <w:tr>
        <w:trPr>
          <w:cantSplit/>
          <w:cantSplit/>
        </w:trPr>
        <w:tc>
          <w:tcPr>
            <w:tcW w:type="dxa" w:w="1152"/>
            <w:vAlign w:val="center"/>
          </w:tcPr>
          <w:p>
            <w:r/>
            <w:r>
              <w:rPr>
                <w:b w:val="0"/>
                <w:sz w:val="18"/>
              </w:rPr>
              <w:t>FR-011</w:t>
            </w:r>
          </w:p>
        </w:tc>
        <w:tc>
          <w:tcPr>
            <w:tcW w:type="dxa" w:w="2160"/>
            <w:vAlign w:val="center"/>
          </w:tcPr>
          <w:p>
            <w:r/>
            <w:r>
              <w:rPr>
                <w:b w:val="0"/>
                <w:sz w:val="18"/>
              </w:rPr>
              <w:t>Documentation</w:t>
            </w:r>
          </w:p>
        </w:tc>
        <w:tc>
          <w:tcPr>
            <w:tcW w:type="dxa" w:w="6768"/>
            <w:vAlign w:val="center"/>
          </w:tcPr>
          <w:p>
            <w:r/>
            <w:r>
              <w:rPr>
                <w:b w:val="0"/>
                <w:sz w:val="18"/>
              </w:rPr>
              <w:t>The project shall include requirements, solution design, schema design, sprint plan, user stories, and test cases.</w:t>
            </w:r>
          </w:p>
        </w:tc>
        <w:tc>
          <w:tcPr>
            <w:tcW w:type="dxa" w:w="1152"/>
            <w:vAlign w:val="center"/>
          </w:tcPr>
          <w:p>
            <w:r/>
            <w:r>
              <w:rPr>
                <w:b w:val="0"/>
                <w:sz w:val="18"/>
              </w:rPr>
              <w:t>High</w:t>
            </w:r>
          </w:p>
        </w:tc>
      </w:tr>
      <w:tr>
        <w:trPr>
          <w:cantSplit/>
          <w:cantSplit/>
        </w:trPr>
        <w:tc>
          <w:tcPr>
            <w:tcW w:type="dxa" w:w="1152"/>
            <w:vAlign w:val="center"/>
          </w:tcPr>
          <w:p>
            <w:r/>
            <w:r>
              <w:rPr>
                <w:b w:val="0"/>
                <w:sz w:val="18"/>
              </w:rPr>
              <w:t>FR-012</w:t>
            </w:r>
          </w:p>
        </w:tc>
        <w:tc>
          <w:tcPr>
            <w:tcW w:type="dxa" w:w="2160"/>
            <w:vAlign w:val="center"/>
          </w:tcPr>
          <w:p>
            <w:r/>
            <w:r>
              <w:rPr>
                <w:b w:val="0"/>
                <w:sz w:val="18"/>
              </w:rPr>
              <w:t>Version Control</w:t>
            </w:r>
          </w:p>
        </w:tc>
        <w:tc>
          <w:tcPr>
            <w:tcW w:type="dxa" w:w="6768"/>
            <w:vAlign w:val="center"/>
          </w:tcPr>
          <w:p>
            <w:r/>
            <w:r>
              <w:rPr>
                <w:b w:val="0"/>
                <w:sz w:val="18"/>
              </w:rPr>
              <w:t>The project source code and documentation shall be maintained in GitHub repositories.</w:t>
            </w:r>
          </w:p>
        </w:tc>
        <w:tc>
          <w:tcPr>
            <w:tcW w:type="dxa" w:w="1152"/>
            <w:vAlign w:val="center"/>
          </w:tcPr>
          <w:p>
            <w:r/>
            <w:r>
              <w:rPr>
                <w:b w:val="0"/>
                <w:sz w:val="18"/>
              </w:rPr>
              <w:t>High</w:t>
            </w:r>
          </w:p>
        </w:tc>
      </w:tr>
    </w:tbl>
    <w:p/>
    <w:p>
      <w:pPr>
        <w:pStyle w:val="Heading2"/>
      </w:pPr>
      <w:r>
        <w:t>3.2 External Interface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2880"/>
            <w:vAlign w:val="center"/>
            <w:shd w:fill="1F4E79"/>
          </w:tcPr>
          <w:p>
            <w:r/>
            <w:r>
              <w:rPr>
                <w:b/>
                <w:color w:val="FFFFFF"/>
                <w:sz w:val="18"/>
              </w:rPr>
              <w:t>Interface Type</w:t>
            </w:r>
          </w:p>
        </w:tc>
        <w:tc>
          <w:tcPr>
            <w:tcW w:type="dxa" w:w="7920"/>
            <w:vAlign w:val="center"/>
            <w:shd w:fill="1F4E79"/>
          </w:tcPr>
          <w:p>
            <w:r/>
            <w:r>
              <w:rPr>
                <w:b/>
                <w:color w:val="FFFFFF"/>
                <w:sz w:val="18"/>
              </w:rPr>
              <w:t>Requirement</w:t>
            </w:r>
          </w:p>
        </w:tc>
      </w:tr>
      <w:tr>
        <w:trPr>
          <w:cantSplit/>
          <w:cantSplit/>
        </w:trPr>
        <w:tc>
          <w:tcPr>
            <w:tcW w:type="dxa" w:w="2880"/>
            <w:vAlign w:val="center"/>
          </w:tcPr>
          <w:p>
            <w:r/>
            <w:r>
              <w:rPr>
                <w:b w:val="0"/>
                <w:sz w:val="18"/>
              </w:rPr>
              <w:t>User Interface</w:t>
            </w:r>
          </w:p>
        </w:tc>
        <w:tc>
          <w:tcPr>
            <w:tcW w:type="dxa" w:w="7920"/>
            <w:vAlign w:val="center"/>
          </w:tcPr>
          <w:p>
            <w:r/>
            <w:r>
              <w:rPr>
                <w:b w:val="0"/>
                <w:sz w:val="18"/>
              </w:rPr>
              <w:t>Users will interact with Databricks notebooks, Redshift query editor or SQL client, Jira board, and GitHub repositories.</w:t>
            </w:r>
          </w:p>
        </w:tc>
      </w:tr>
      <w:tr>
        <w:trPr>
          <w:cantSplit/>
          <w:cantSplit/>
        </w:trPr>
        <w:tc>
          <w:tcPr>
            <w:tcW w:type="dxa" w:w="2880"/>
            <w:vAlign w:val="center"/>
          </w:tcPr>
          <w:p>
            <w:r/>
            <w:r>
              <w:rPr>
                <w:b w:val="0"/>
                <w:sz w:val="18"/>
              </w:rPr>
              <w:t>Hardware Interface</w:t>
            </w:r>
          </w:p>
        </w:tc>
        <w:tc>
          <w:tcPr>
            <w:tcW w:type="dxa" w:w="7920"/>
            <w:vAlign w:val="center"/>
          </w:tcPr>
          <w:p>
            <w:r/>
            <w:r>
              <w:rPr>
                <w:b w:val="0"/>
                <w:sz w:val="18"/>
              </w:rPr>
              <w:t>No special hardware is required beyond a development laptop and cloud service access.</w:t>
            </w:r>
          </w:p>
        </w:tc>
      </w:tr>
      <w:tr>
        <w:trPr>
          <w:cantSplit/>
          <w:cantSplit/>
        </w:trPr>
        <w:tc>
          <w:tcPr>
            <w:tcW w:type="dxa" w:w="2880"/>
            <w:vAlign w:val="center"/>
          </w:tcPr>
          <w:p>
            <w:r/>
            <w:r>
              <w:rPr>
                <w:b w:val="0"/>
                <w:sz w:val="18"/>
              </w:rPr>
              <w:t>Software Interface</w:t>
            </w:r>
          </w:p>
        </w:tc>
        <w:tc>
          <w:tcPr>
            <w:tcW w:type="dxa" w:w="7920"/>
            <w:vAlign w:val="center"/>
          </w:tcPr>
          <w:p>
            <w:r/>
            <w:r>
              <w:rPr>
                <w:b w:val="0"/>
                <w:sz w:val="18"/>
              </w:rPr>
              <w:t>The solution shall connect PySpark processing logic with AWS S3 for input data and AWS Redshift for target and output tables.</w:t>
            </w:r>
          </w:p>
        </w:tc>
      </w:tr>
      <w:tr>
        <w:trPr>
          <w:cantSplit/>
          <w:cantSplit/>
        </w:trPr>
        <w:tc>
          <w:tcPr>
            <w:tcW w:type="dxa" w:w="2880"/>
            <w:vAlign w:val="center"/>
          </w:tcPr>
          <w:p>
            <w:r/>
            <w:r>
              <w:rPr>
                <w:b w:val="0"/>
                <w:sz w:val="18"/>
              </w:rPr>
              <w:t>Communication Interface</w:t>
            </w:r>
          </w:p>
        </w:tc>
        <w:tc>
          <w:tcPr>
            <w:tcW w:type="dxa" w:w="7920"/>
            <w:vAlign w:val="center"/>
          </w:tcPr>
          <w:p>
            <w:r/>
            <w:r>
              <w:rPr>
                <w:b w:val="0"/>
                <w:sz w:val="18"/>
              </w:rPr>
              <w:t>The solution shall use secure cloud connectivity and appropriate authentication/authorization for S3, Redshift, Databricks, GitHub, and Jira.</w:t>
            </w:r>
          </w:p>
        </w:tc>
      </w:tr>
    </w:tbl>
    <w:p/>
    <w:p>
      <w:pPr>
        <w:pStyle w:val="Heading2"/>
      </w:pPr>
      <w:r>
        <w:t>3.3 System Features</w:t>
      </w:r>
    </w:p>
    <w:p>
      <w:pPr>
        <w:pStyle w:val="ListBullet"/>
      </w:pPr>
      <w:r>
        <w:t>Feature 1: Raw data storage and organization in AWS S3.</w:t>
      </w:r>
    </w:p>
    <w:p>
      <w:pPr>
        <w:pStyle w:val="ListBullet"/>
      </w:pPr>
      <w:r>
        <w:t>Feature 2: PySpark-based data cleaning for key datasets.</w:t>
      </w:r>
    </w:p>
    <w:p>
      <w:pPr>
        <w:pStyle w:val="ListBullet"/>
      </w:pPr>
      <w:r>
        <w:t>Feature 3: Redshift cleaned target tables for curated data.</w:t>
      </w:r>
    </w:p>
    <w:p>
      <w:pPr>
        <w:pStyle w:val="ListBullet"/>
      </w:pPr>
      <w:r>
        <w:t>Feature 4: Redshift analytical output tables for each use case.</w:t>
      </w:r>
    </w:p>
    <w:p>
      <w:pPr>
        <w:pStyle w:val="ListBullet"/>
      </w:pPr>
      <w:r>
        <w:t>Feature 5: Jira sprint planning and task tracking.</w:t>
      </w:r>
    </w:p>
    <w:p>
      <w:pPr>
        <w:pStyle w:val="ListBullet"/>
      </w:pPr>
      <w:r>
        <w:t>Feature 6: GitHub repository submission for documents and source code.</w:t>
      </w:r>
    </w:p>
    <w:p>
      <w:pPr>
        <w:pStyle w:val="ListBullet"/>
      </w:pPr>
      <w:r>
        <w:t>Feature 7: Final presentation with use case explanations and screenshots.</w:t>
      </w:r>
    </w:p>
    <w:p>
      <w:pPr>
        <w:pStyle w:val="Heading1"/>
      </w:pPr>
      <w:r>
        <w:rPr>
          <w:color w:val="1F4E79"/>
        </w:rPr>
        <w:t>4. Business Use Cases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cantSplit/>
          <w:tblHeader w:val="true"/>
          <w:cantSplit/>
        </w:trPr>
        <w:tc>
          <w:tcPr>
            <w:tcW w:type="dxa" w:w="1080"/>
            <w:vAlign w:val="center"/>
            <w:shd w:fill="1F4E79"/>
          </w:tcPr>
          <w:p>
            <w:r/>
            <w:r>
              <w:rPr>
                <w:b/>
                <w:color w:val="FFFFFF"/>
                <w:sz w:val="18"/>
              </w:rPr>
              <w:t>Use Case ID</w:t>
            </w:r>
          </w:p>
        </w:tc>
        <w:tc>
          <w:tcPr>
            <w:tcW w:type="dxa" w:w="2520"/>
            <w:vAlign w:val="center"/>
            <w:shd w:fill="1F4E79"/>
          </w:tcPr>
          <w:p>
            <w:r/>
            <w:r>
              <w:rPr>
                <w:b/>
                <w:color w:val="FFFFFF"/>
                <w:sz w:val="18"/>
              </w:rPr>
              <w:t>Use Case Name</w:t>
            </w:r>
          </w:p>
        </w:tc>
        <w:tc>
          <w:tcPr>
            <w:tcW w:type="dxa" w:w="4320"/>
            <w:vAlign w:val="center"/>
            <w:shd w:fill="1F4E79"/>
          </w:tcPr>
          <w:p>
            <w:r/>
            <w:r>
              <w:rPr>
                <w:b/>
                <w:color w:val="FFFFFF"/>
                <w:sz w:val="18"/>
              </w:rPr>
              <w:t>Description</w:t>
            </w:r>
          </w:p>
        </w:tc>
        <w:tc>
          <w:tcPr>
            <w:tcW w:type="dxa" w:w="2880"/>
            <w:vAlign w:val="center"/>
            <w:shd w:fill="1F4E79"/>
          </w:tcPr>
          <w:p>
            <w:r/>
            <w:r>
              <w:rPr>
                <w:b/>
                <w:color w:val="FFFFFF"/>
                <w:sz w:val="18"/>
              </w:rPr>
              <w:t>Expected Output</w:t>
            </w:r>
          </w:p>
        </w:tc>
      </w:tr>
      <w:tr>
        <w:trPr>
          <w:cantSplit/>
          <w:cantSplit/>
        </w:trPr>
        <w:tc>
          <w:tcPr>
            <w:tcW w:type="dxa" w:w="1080"/>
            <w:vAlign w:val="center"/>
          </w:tcPr>
          <w:p>
            <w:r/>
            <w:r>
              <w:rPr>
                <w:b w:val="0"/>
                <w:sz w:val="18"/>
              </w:rPr>
              <w:t>UC-001</w:t>
            </w:r>
          </w:p>
        </w:tc>
        <w:tc>
          <w:tcPr>
            <w:tcW w:type="dxa" w:w="2520"/>
            <w:vAlign w:val="center"/>
          </w:tcPr>
          <w:p>
            <w:r/>
            <w:r>
              <w:rPr>
                <w:b w:val="0"/>
                <w:sz w:val="18"/>
              </w:rPr>
              <w:t>Disease with maximum number of claims</w:t>
            </w:r>
          </w:p>
        </w:tc>
        <w:tc>
          <w:tcPr>
            <w:tcW w:type="dxa" w:w="4320"/>
            <w:vAlign w:val="center"/>
          </w:tcPr>
          <w:p>
            <w:r/>
            <w:r>
              <w:rPr>
                <w:b w:val="0"/>
                <w:sz w:val="18"/>
              </w:rPr>
              <w:t>Identify the disease category associated with the highest number of claims.</w:t>
            </w:r>
          </w:p>
        </w:tc>
        <w:tc>
          <w:tcPr>
            <w:tcW w:type="dxa" w:w="2880"/>
            <w:vAlign w:val="center"/>
          </w:tcPr>
          <w:p>
            <w:r/>
            <w:r>
              <w:rPr>
                <w:b w:val="0"/>
                <w:sz w:val="18"/>
              </w:rPr>
              <w:t>Disease name and claim count.</w:t>
            </w:r>
          </w:p>
        </w:tc>
      </w:tr>
      <w:tr>
        <w:trPr>
          <w:cantSplit/>
          <w:cantSplit/>
        </w:trPr>
        <w:tc>
          <w:tcPr>
            <w:tcW w:type="dxa" w:w="1080"/>
            <w:vAlign w:val="center"/>
          </w:tcPr>
          <w:p>
            <w:r/>
            <w:r>
              <w:rPr>
                <w:b w:val="0"/>
                <w:sz w:val="18"/>
              </w:rPr>
              <w:t>UC-002</w:t>
            </w:r>
          </w:p>
        </w:tc>
        <w:tc>
          <w:tcPr>
            <w:tcW w:type="dxa" w:w="2520"/>
            <w:vAlign w:val="center"/>
          </w:tcPr>
          <w:p>
            <w:r/>
            <w:r>
              <w:rPr>
                <w:b w:val="0"/>
                <w:sz w:val="18"/>
              </w:rPr>
              <w:t>Subscribers under age 30 with subgroup subscription</w:t>
            </w:r>
          </w:p>
        </w:tc>
        <w:tc>
          <w:tcPr>
            <w:tcW w:type="dxa" w:w="4320"/>
            <w:vAlign w:val="center"/>
          </w:tcPr>
          <w:p>
            <w:r/>
            <w:r>
              <w:rPr>
                <w:b w:val="0"/>
                <w:sz w:val="18"/>
              </w:rPr>
              <w:t>Find subscribers below age 30 who are subscribed to any subgroup.</w:t>
            </w:r>
          </w:p>
        </w:tc>
        <w:tc>
          <w:tcPr>
            <w:tcW w:type="dxa" w:w="2880"/>
            <w:vAlign w:val="center"/>
          </w:tcPr>
          <w:p>
            <w:r/>
            <w:r>
              <w:rPr>
                <w:b w:val="0"/>
                <w:sz w:val="18"/>
              </w:rPr>
              <w:t>Subscriber details and subgroup information.</w:t>
            </w:r>
          </w:p>
        </w:tc>
      </w:tr>
      <w:tr>
        <w:trPr>
          <w:cantSplit/>
          <w:cantSplit/>
        </w:trPr>
        <w:tc>
          <w:tcPr>
            <w:tcW w:type="dxa" w:w="1080"/>
            <w:vAlign w:val="center"/>
          </w:tcPr>
          <w:p>
            <w:r/>
            <w:r>
              <w:rPr>
                <w:b w:val="0"/>
                <w:sz w:val="18"/>
              </w:rPr>
              <w:t>UC-003</w:t>
            </w:r>
          </w:p>
        </w:tc>
        <w:tc>
          <w:tcPr>
            <w:tcW w:type="dxa" w:w="2520"/>
            <w:vAlign w:val="center"/>
          </w:tcPr>
          <w:p>
            <w:r/>
            <w:r>
              <w:rPr>
                <w:b w:val="0"/>
                <w:sz w:val="18"/>
              </w:rPr>
              <w:t>Group with maximum subgroups</w:t>
            </w:r>
          </w:p>
        </w:tc>
        <w:tc>
          <w:tcPr>
            <w:tcW w:type="dxa" w:w="4320"/>
            <w:vAlign w:val="center"/>
          </w:tcPr>
          <w:p>
            <w:r/>
            <w:r>
              <w:rPr>
                <w:b w:val="0"/>
                <w:sz w:val="18"/>
              </w:rPr>
              <w:t>Determine which policy group contains the largest number of subgroups.</w:t>
            </w:r>
          </w:p>
        </w:tc>
        <w:tc>
          <w:tcPr>
            <w:tcW w:type="dxa" w:w="2880"/>
            <w:vAlign w:val="center"/>
          </w:tcPr>
          <w:p>
            <w:r/>
            <w:r>
              <w:rPr>
                <w:b w:val="0"/>
                <w:sz w:val="18"/>
              </w:rPr>
              <w:t>Group name/ID and subgroup count.</w:t>
            </w:r>
          </w:p>
        </w:tc>
      </w:tr>
      <w:tr>
        <w:trPr>
          <w:cantSplit/>
          <w:cantSplit/>
        </w:trPr>
        <w:tc>
          <w:tcPr>
            <w:tcW w:type="dxa" w:w="1080"/>
            <w:vAlign w:val="center"/>
          </w:tcPr>
          <w:p>
            <w:r/>
            <w:r>
              <w:rPr>
                <w:b w:val="0"/>
                <w:sz w:val="18"/>
              </w:rPr>
              <w:t>UC-004</w:t>
            </w:r>
          </w:p>
        </w:tc>
        <w:tc>
          <w:tcPr>
            <w:tcW w:type="dxa" w:w="2520"/>
            <w:vAlign w:val="center"/>
          </w:tcPr>
          <w:p>
            <w:r/>
            <w:r>
              <w:rPr>
                <w:b w:val="0"/>
                <w:sz w:val="18"/>
              </w:rPr>
              <w:t>Hospital serving most patients</w:t>
            </w:r>
          </w:p>
        </w:tc>
        <w:tc>
          <w:tcPr>
            <w:tcW w:type="dxa" w:w="4320"/>
            <w:vAlign w:val="center"/>
          </w:tcPr>
          <w:p>
            <w:r/>
            <w:r>
              <w:rPr>
                <w:b w:val="0"/>
                <w:sz w:val="18"/>
              </w:rPr>
              <w:t>Identify the hospital serving the highest number of patients.</w:t>
            </w:r>
          </w:p>
        </w:tc>
        <w:tc>
          <w:tcPr>
            <w:tcW w:type="dxa" w:w="2880"/>
            <w:vAlign w:val="center"/>
          </w:tcPr>
          <w:p>
            <w:r/>
            <w:r>
              <w:rPr>
                <w:b w:val="0"/>
                <w:sz w:val="18"/>
              </w:rPr>
              <w:t>Hospital name/ID and patient count.</w:t>
            </w:r>
          </w:p>
        </w:tc>
      </w:tr>
      <w:tr>
        <w:trPr>
          <w:cantSplit/>
          <w:cantSplit/>
        </w:trPr>
        <w:tc>
          <w:tcPr>
            <w:tcW w:type="dxa" w:w="1080"/>
            <w:vAlign w:val="center"/>
          </w:tcPr>
          <w:p>
            <w:r/>
            <w:r>
              <w:rPr>
                <w:b w:val="0"/>
                <w:sz w:val="18"/>
              </w:rPr>
              <w:t>UC-005</w:t>
            </w:r>
          </w:p>
        </w:tc>
        <w:tc>
          <w:tcPr>
            <w:tcW w:type="dxa" w:w="2520"/>
            <w:vAlign w:val="center"/>
          </w:tcPr>
          <w:p>
            <w:r/>
            <w:r>
              <w:rPr>
                <w:b w:val="0"/>
                <w:sz w:val="18"/>
              </w:rPr>
              <w:t>Most subscribed subgroup</w:t>
            </w:r>
          </w:p>
        </w:tc>
        <w:tc>
          <w:tcPr>
            <w:tcW w:type="dxa" w:w="4320"/>
            <w:vAlign w:val="center"/>
          </w:tcPr>
          <w:p>
            <w:r/>
            <w:r>
              <w:rPr>
                <w:b w:val="0"/>
                <w:sz w:val="18"/>
              </w:rPr>
              <w:t>Find which subgroup has been subscribed to most frequently.</w:t>
            </w:r>
          </w:p>
        </w:tc>
        <w:tc>
          <w:tcPr>
            <w:tcW w:type="dxa" w:w="2880"/>
            <w:vAlign w:val="center"/>
          </w:tcPr>
          <w:p>
            <w:r/>
            <w:r>
              <w:rPr>
                <w:b w:val="0"/>
                <w:sz w:val="18"/>
              </w:rPr>
              <w:t>Subgroup name/ID and subscription count.</w:t>
            </w:r>
          </w:p>
        </w:tc>
      </w:tr>
      <w:tr>
        <w:trPr>
          <w:cantSplit/>
          <w:cantSplit/>
        </w:trPr>
        <w:tc>
          <w:tcPr>
            <w:tcW w:type="dxa" w:w="1080"/>
            <w:vAlign w:val="center"/>
          </w:tcPr>
          <w:p>
            <w:r/>
            <w:r>
              <w:rPr>
                <w:b w:val="0"/>
                <w:sz w:val="18"/>
              </w:rPr>
              <w:t>UC-006</w:t>
            </w:r>
          </w:p>
        </w:tc>
        <w:tc>
          <w:tcPr>
            <w:tcW w:type="dxa" w:w="2520"/>
            <w:vAlign w:val="center"/>
          </w:tcPr>
          <w:p>
            <w:r/>
            <w:r>
              <w:rPr>
                <w:b w:val="0"/>
                <w:sz w:val="18"/>
              </w:rPr>
              <w:t>Total rejected claims</w:t>
            </w:r>
          </w:p>
        </w:tc>
        <w:tc>
          <w:tcPr>
            <w:tcW w:type="dxa" w:w="4320"/>
            <w:vAlign w:val="center"/>
          </w:tcPr>
          <w:p>
            <w:r/>
            <w:r>
              <w:rPr>
                <w:b w:val="0"/>
                <w:sz w:val="18"/>
              </w:rPr>
              <w:t>Calculate the total number of rejected claims.</w:t>
            </w:r>
          </w:p>
        </w:tc>
        <w:tc>
          <w:tcPr>
            <w:tcW w:type="dxa" w:w="2880"/>
            <w:vAlign w:val="center"/>
          </w:tcPr>
          <w:p>
            <w:r/>
            <w:r>
              <w:rPr>
                <w:b w:val="0"/>
                <w:sz w:val="18"/>
              </w:rPr>
              <w:t>Rejected claim count.</w:t>
            </w:r>
          </w:p>
        </w:tc>
      </w:tr>
      <w:tr>
        <w:trPr>
          <w:cantSplit/>
          <w:cantSplit/>
        </w:trPr>
        <w:tc>
          <w:tcPr>
            <w:tcW w:type="dxa" w:w="1080"/>
            <w:vAlign w:val="center"/>
          </w:tcPr>
          <w:p>
            <w:r/>
            <w:r>
              <w:rPr>
                <w:b w:val="0"/>
                <w:sz w:val="18"/>
              </w:rPr>
              <w:t>UC-007</w:t>
            </w:r>
          </w:p>
        </w:tc>
        <w:tc>
          <w:tcPr>
            <w:tcW w:type="dxa" w:w="2520"/>
            <w:vAlign w:val="center"/>
          </w:tcPr>
          <w:p>
            <w:r/>
            <w:r>
              <w:rPr>
                <w:b w:val="0"/>
                <w:sz w:val="18"/>
              </w:rPr>
              <w:t>City with most claims</w:t>
            </w:r>
          </w:p>
        </w:tc>
        <w:tc>
          <w:tcPr>
            <w:tcW w:type="dxa" w:w="4320"/>
            <w:vAlign w:val="center"/>
          </w:tcPr>
          <w:p>
            <w:r/>
            <w:r>
              <w:rPr>
                <w:b w:val="0"/>
                <w:sz w:val="18"/>
              </w:rPr>
              <w:t>Find the city from where most claims are coming.</w:t>
            </w:r>
          </w:p>
        </w:tc>
        <w:tc>
          <w:tcPr>
            <w:tcW w:type="dxa" w:w="2880"/>
            <w:vAlign w:val="center"/>
          </w:tcPr>
          <w:p>
            <w:r/>
            <w:r>
              <w:rPr>
                <w:b w:val="0"/>
                <w:sz w:val="18"/>
              </w:rPr>
              <w:t>City and claim count.</w:t>
            </w:r>
          </w:p>
        </w:tc>
      </w:tr>
      <w:tr>
        <w:trPr>
          <w:cantSplit/>
          <w:cantSplit/>
        </w:trPr>
        <w:tc>
          <w:tcPr>
            <w:tcW w:type="dxa" w:w="1080"/>
            <w:vAlign w:val="center"/>
          </w:tcPr>
          <w:p>
            <w:r/>
            <w:r>
              <w:rPr>
                <w:b w:val="0"/>
                <w:sz w:val="18"/>
              </w:rPr>
              <w:t>UC-008</w:t>
            </w:r>
          </w:p>
        </w:tc>
        <w:tc>
          <w:tcPr>
            <w:tcW w:type="dxa" w:w="2520"/>
            <w:vAlign w:val="center"/>
          </w:tcPr>
          <w:p>
            <w:r/>
            <w:r>
              <w:rPr>
                <w:b w:val="0"/>
                <w:sz w:val="18"/>
              </w:rPr>
              <w:t>Government vs private policy subscription</w:t>
            </w:r>
          </w:p>
        </w:tc>
        <w:tc>
          <w:tcPr>
            <w:tcW w:type="dxa" w:w="4320"/>
            <w:vAlign w:val="center"/>
          </w:tcPr>
          <w:p>
            <w:r/>
            <w:r>
              <w:rPr>
                <w:b w:val="0"/>
                <w:sz w:val="18"/>
              </w:rPr>
              <w:t>Analyze which policy group type is subscribed to more frequently.</w:t>
            </w:r>
          </w:p>
        </w:tc>
        <w:tc>
          <w:tcPr>
            <w:tcW w:type="dxa" w:w="2880"/>
            <w:vAlign w:val="center"/>
          </w:tcPr>
          <w:p>
            <w:r/>
            <w:r>
              <w:rPr>
                <w:b w:val="0"/>
                <w:sz w:val="18"/>
              </w:rPr>
              <w:t>Policy type and subscriber count.</w:t>
            </w:r>
          </w:p>
        </w:tc>
      </w:tr>
      <w:tr>
        <w:trPr>
          <w:cantSplit/>
          <w:cantSplit/>
        </w:trPr>
        <w:tc>
          <w:tcPr>
            <w:tcW w:type="dxa" w:w="1080"/>
            <w:vAlign w:val="center"/>
          </w:tcPr>
          <w:p>
            <w:r/>
            <w:r>
              <w:rPr>
                <w:b w:val="0"/>
                <w:sz w:val="18"/>
              </w:rPr>
              <w:t>UC-009</w:t>
            </w:r>
          </w:p>
        </w:tc>
        <w:tc>
          <w:tcPr>
            <w:tcW w:type="dxa" w:w="2520"/>
            <w:vAlign w:val="center"/>
          </w:tcPr>
          <w:p>
            <w:r/>
            <w:r>
              <w:rPr>
                <w:b w:val="0"/>
                <w:sz w:val="18"/>
              </w:rPr>
              <w:t>Average monthly premium</w:t>
            </w:r>
          </w:p>
        </w:tc>
        <w:tc>
          <w:tcPr>
            <w:tcW w:type="dxa" w:w="4320"/>
            <w:vAlign w:val="center"/>
          </w:tcPr>
          <w:p>
            <w:r/>
            <w:r>
              <w:rPr>
                <w:b w:val="0"/>
                <w:sz w:val="18"/>
              </w:rPr>
              <w:t>Calculate the average monthly premium paid by subscribers.</w:t>
            </w:r>
          </w:p>
        </w:tc>
        <w:tc>
          <w:tcPr>
            <w:tcW w:type="dxa" w:w="2880"/>
            <w:vAlign w:val="center"/>
          </w:tcPr>
          <w:p>
            <w:r/>
            <w:r>
              <w:rPr>
                <w:b w:val="0"/>
                <w:sz w:val="18"/>
              </w:rPr>
              <w:t>Average monthly premium value.</w:t>
            </w:r>
          </w:p>
        </w:tc>
      </w:tr>
      <w:tr>
        <w:trPr>
          <w:cantSplit/>
          <w:cantSplit/>
        </w:trPr>
        <w:tc>
          <w:tcPr>
            <w:tcW w:type="dxa" w:w="1080"/>
            <w:vAlign w:val="center"/>
          </w:tcPr>
          <w:p>
            <w:r/>
            <w:r>
              <w:rPr>
                <w:b w:val="0"/>
                <w:sz w:val="18"/>
              </w:rPr>
              <w:t>UC-010</w:t>
            </w:r>
          </w:p>
        </w:tc>
        <w:tc>
          <w:tcPr>
            <w:tcW w:type="dxa" w:w="2520"/>
            <w:vAlign w:val="center"/>
          </w:tcPr>
          <w:p>
            <w:r/>
            <w:r>
              <w:rPr>
                <w:b w:val="0"/>
                <w:sz w:val="18"/>
              </w:rPr>
              <w:t>Most profitable group</w:t>
            </w:r>
          </w:p>
        </w:tc>
        <w:tc>
          <w:tcPr>
            <w:tcW w:type="dxa" w:w="4320"/>
            <w:vAlign w:val="center"/>
          </w:tcPr>
          <w:p>
            <w:r/>
            <w:r>
              <w:rPr>
                <w:b w:val="0"/>
                <w:sz w:val="18"/>
              </w:rPr>
              <w:t>Identify which group is most profitable based on premium, claims, or available financial measures.</w:t>
            </w:r>
          </w:p>
        </w:tc>
        <w:tc>
          <w:tcPr>
            <w:tcW w:type="dxa" w:w="2880"/>
            <w:vAlign w:val="center"/>
          </w:tcPr>
          <w:p>
            <w:r/>
            <w:r>
              <w:rPr>
                <w:b w:val="0"/>
                <w:sz w:val="18"/>
              </w:rPr>
              <w:t>Group and profitability measure.</w:t>
            </w:r>
          </w:p>
        </w:tc>
      </w:tr>
      <w:tr>
        <w:trPr>
          <w:cantSplit/>
          <w:cantSplit/>
        </w:trPr>
        <w:tc>
          <w:tcPr>
            <w:tcW w:type="dxa" w:w="1080"/>
            <w:vAlign w:val="center"/>
          </w:tcPr>
          <w:p>
            <w:r/>
            <w:r>
              <w:rPr>
                <w:b w:val="0"/>
                <w:sz w:val="18"/>
              </w:rPr>
              <w:t>UC-011</w:t>
            </w:r>
          </w:p>
        </w:tc>
        <w:tc>
          <w:tcPr>
            <w:tcW w:type="dxa" w:w="2520"/>
            <w:vAlign w:val="center"/>
          </w:tcPr>
          <w:p>
            <w:r/>
            <w:r>
              <w:rPr>
                <w:b w:val="0"/>
                <w:sz w:val="18"/>
              </w:rPr>
              <w:t>Cancer patients below age 18</w:t>
            </w:r>
          </w:p>
        </w:tc>
        <w:tc>
          <w:tcPr>
            <w:tcW w:type="dxa" w:w="4320"/>
            <w:vAlign w:val="center"/>
          </w:tcPr>
          <w:p>
            <w:r/>
            <w:r>
              <w:rPr>
                <w:b w:val="0"/>
                <w:sz w:val="18"/>
              </w:rPr>
              <w:t>List patients below 18 who were admitted for cancer.</w:t>
            </w:r>
          </w:p>
        </w:tc>
        <w:tc>
          <w:tcPr>
            <w:tcW w:type="dxa" w:w="2880"/>
            <w:vAlign w:val="center"/>
          </w:tcPr>
          <w:p>
            <w:r/>
            <w:r>
              <w:rPr>
                <w:b w:val="0"/>
                <w:sz w:val="18"/>
              </w:rPr>
              <w:t>Patient details filtered by age and disease.</w:t>
            </w:r>
          </w:p>
        </w:tc>
      </w:tr>
      <w:tr>
        <w:trPr>
          <w:cantSplit/>
          <w:cantSplit/>
        </w:trPr>
        <w:tc>
          <w:tcPr>
            <w:tcW w:type="dxa" w:w="1080"/>
            <w:vAlign w:val="center"/>
          </w:tcPr>
          <w:p>
            <w:r/>
            <w:r>
              <w:rPr>
                <w:b w:val="0"/>
                <w:sz w:val="18"/>
              </w:rPr>
              <w:t>UC-012</w:t>
            </w:r>
          </w:p>
        </w:tc>
        <w:tc>
          <w:tcPr>
            <w:tcW w:type="dxa" w:w="2520"/>
            <w:vAlign w:val="center"/>
          </w:tcPr>
          <w:p>
            <w:r/>
            <w:r>
              <w:rPr>
                <w:b w:val="0"/>
                <w:sz w:val="18"/>
              </w:rPr>
              <w:t>Cashless insurance patients with high charges</w:t>
            </w:r>
          </w:p>
        </w:tc>
        <w:tc>
          <w:tcPr>
            <w:tcW w:type="dxa" w:w="4320"/>
            <w:vAlign w:val="center"/>
          </w:tcPr>
          <w:p>
            <w:r/>
            <w:r>
              <w:rPr>
                <w:b w:val="0"/>
                <w:sz w:val="18"/>
              </w:rPr>
              <w:t>List patients with cashless insurance and total charges greater than or equal to Rs. 50,000.</w:t>
            </w:r>
          </w:p>
        </w:tc>
        <w:tc>
          <w:tcPr>
            <w:tcW w:type="dxa" w:w="2880"/>
            <w:vAlign w:val="center"/>
          </w:tcPr>
          <w:p>
            <w:r/>
            <w:r>
              <w:rPr>
                <w:b w:val="0"/>
                <w:sz w:val="18"/>
              </w:rPr>
              <w:t>Patient and charge details.</w:t>
            </w:r>
          </w:p>
        </w:tc>
      </w:tr>
      <w:tr>
        <w:trPr>
          <w:cantSplit/>
          <w:cantSplit/>
        </w:trPr>
        <w:tc>
          <w:tcPr>
            <w:tcW w:type="dxa" w:w="1080"/>
            <w:vAlign w:val="center"/>
          </w:tcPr>
          <w:p>
            <w:r/>
            <w:r>
              <w:rPr>
                <w:b w:val="0"/>
                <w:sz w:val="18"/>
              </w:rPr>
              <w:t>UC-013</w:t>
            </w:r>
          </w:p>
        </w:tc>
        <w:tc>
          <w:tcPr>
            <w:tcW w:type="dxa" w:w="2520"/>
            <w:vAlign w:val="center"/>
          </w:tcPr>
          <w:p>
            <w:r/>
            <w:r>
              <w:rPr>
                <w:b w:val="0"/>
                <w:sz w:val="18"/>
              </w:rPr>
              <w:t>Female patients over 40 with knee surgery</w:t>
            </w:r>
          </w:p>
        </w:tc>
        <w:tc>
          <w:tcPr>
            <w:tcW w:type="dxa" w:w="4320"/>
            <w:vAlign w:val="center"/>
          </w:tcPr>
          <w:p>
            <w:r/>
            <w:r>
              <w:rPr>
                <w:b w:val="0"/>
                <w:sz w:val="18"/>
              </w:rPr>
              <w:t>List female patients above 40 who underwent knee surgery in the past year.</w:t>
            </w:r>
          </w:p>
        </w:tc>
        <w:tc>
          <w:tcPr>
            <w:tcW w:type="dxa" w:w="2880"/>
            <w:vAlign w:val="center"/>
          </w:tcPr>
          <w:p>
            <w:r/>
            <w:r>
              <w:rPr>
                <w:b w:val="0"/>
                <w:sz w:val="18"/>
              </w:rPr>
              <w:t>Patient details and surgery information.</w:t>
            </w:r>
          </w:p>
        </w:tc>
      </w:tr>
    </w:tbl>
    <w:p/>
    <w:p>
      <w:pPr>
        <w:pStyle w:val="Heading1"/>
      </w:pPr>
      <w:r>
        <w:rPr>
          <w:color w:val="1F4E79"/>
        </w:rPr>
        <w:t>5. Data Requirements</w:t>
      </w:r>
    </w:p>
    <w:p>
      <w:pPr>
        <w:pStyle w:val="Heading2"/>
      </w:pPr>
      <w:r>
        <w:t>5.1 Input Datasets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cantSplit/>
          <w:tblHeader w:val="true"/>
          <w:cantSplit/>
        </w:trPr>
        <w:tc>
          <w:tcPr>
            <w:tcW w:type="dxa" w:w="2160"/>
            <w:vAlign w:val="center"/>
            <w:shd w:fill="1F4E79"/>
          </w:tcPr>
          <w:p>
            <w:r/>
            <w:r>
              <w:rPr>
                <w:b/>
                <w:color w:val="FFFFFF"/>
                <w:sz w:val="18"/>
              </w:rPr>
              <w:t>Dataset</w:t>
            </w:r>
          </w:p>
        </w:tc>
        <w:tc>
          <w:tcPr>
            <w:tcW w:type="dxa" w:w="3168"/>
            <w:vAlign w:val="center"/>
            <w:shd w:fill="1F4E79"/>
          </w:tcPr>
          <w:p>
            <w:r/>
            <w:r>
              <w:rPr>
                <w:b/>
                <w:color w:val="FFFFFF"/>
                <w:sz w:val="18"/>
              </w:rPr>
              <w:t>Purpose</w:t>
            </w:r>
          </w:p>
        </w:tc>
        <w:tc>
          <w:tcPr>
            <w:tcW w:type="dxa" w:w="5472"/>
            <w:vAlign w:val="center"/>
            <w:shd w:fill="1F4E79"/>
          </w:tcPr>
          <w:p>
            <w:r/>
            <w:r>
              <w:rPr>
                <w:b/>
                <w:color w:val="FFFFFF"/>
                <w:sz w:val="18"/>
              </w:rPr>
              <w:t>Minimum Expected Content</w:t>
            </w:r>
          </w:p>
        </w:tc>
      </w:tr>
      <w:tr>
        <w:trPr>
          <w:cantSplit/>
          <w:cantSplit/>
        </w:trPr>
        <w:tc>
          <w:tcPr>
            <w:tcW w:type="dxa" w:w="2160"/>
            <w:vAlign w:val="center"/>
          </w:tcPr>
          <w:p>
            <w:r/>
            <w:r>
              <w:rPr>
                <w:b w:val="0"/>
                <w:sz w:val="18"/>
              </w:rPr>
              <w:t>Patients</w:t>
            </w:r>
          </w:p>
        </w:tc>
        <w:tc>
          <w:tcPr>
            <w:tcW w:type="dxa" w:w="3168"/>
            <w:vAlign w:val="center"/>
          </w:tcPr>
          <w:p>
            <w:r/>
            <w:r>
              <w:rPr>
                <w:b w:val="0"/>
                <w:sz w:val="18"/>
              </w:rPr>
              <w:t>Contains patient demographic and medical information.</w:t>
            </w:r>
          </w:p>
        </w:tc>
        <w:tc>
          <w:tcPr>
            <w:tcW w:type="dxa" w:w="5472"/>
            <w:vAlign w:val="center"/>
          </w:tcPr>
          <w:p>
            <w:r/>
            <w:r>
              <w:rPr>
                <w:b w:val="0"/>
                <w:sz w:val="18"/>
              </w:rPr>
              <w:t>Patient ID, age, gender, city, disease, hospital, admission or treatment details.</w:t>
            </w:r>
          </w:p>
        </w:tc>
      </w:tr>
      <w:tr>
        <w:trPr>
          <w:cantSplit/>
          <w:cantSplit/>
        </w:trPr>
        <w:tc>
          <w:tcPr>
            <w:tcW w:type="dxa" w:w="2160"/>
            <w:vAlign w:val="center"/>
          </w:tcPr>
          <w:p>
            <w:r/>
            <w:r>
              <w:rPr>
                <w:b w:val="0"/>
                <w:sz w:val="18"/>
              </w:rPr>
              <w:t>Subscriber</w:t>
            </w:r>
          </w:p>
        </w:tc>
        <w:tc>
          <w:tcPr>
            <w:tcW w:type="dxa" w:w="3168"/>
            <w:vAlign w:val="center"/>
          </w:tcPr>
          <w:p>
            <w:r/>
            <w:r>
              <w:rPr>
                <w:b w:val="0"/>
                <w:sz w:val="18"/>
              </w:rPr>
              <w:t>Contains subscriber and policy membership information.</w:t>
            </w:r>
          </w:p>
        </w:tc>
        <w:tc>
          <w:tcPr>
            <w:tcW w:type="dxa" w:w="5472"/>
            <w:vAlign w:val="center"/>
          </w:tcPr>
          <w:p>
            <w:r/>
            <w:r>
              <w:rPr>
                <w:b w:val="0"/>
                <w:sz w:val="18"/>
              </w:rPr>
              <w:t>Subscriber ID, age, policy group, subgroup, premium, policy type, cashless indicator.</w:t>
            </w:r>
          </w:p>
        </w:tc>
      </w:tr>
      <w:tr>
        <w:trPr>
          <w:cantSplit/>
          <w:cantSplit/>
        </w:trPr>
        <w:tc>
          <w:tcPr>
            <w:tcW w:type="dxa" w:w="2160"/>
            <w:vAlign w:val="center"/>
          </w:tcPr>
          <w:p>
            <w:r/>
            <w:r>
              <w:rPr>
                <w:b w:val="0"/>
                <w:sz w:val="18"/>
              </w:rPr>
              <w:t>Claims</w:t>
            </w:r>
          </w:p>
        </w:tc>
        <w:tc>
          <w:tcPr>
            <w:tcW w:type="dxa" w:w="3168"/>
            <w:vAlign w:val="center"/>
          </w:tcPr>
          <w:p>
            <w:r/>
            <w:r>
              <w:rPr>
                <w:b w:val="0"/>
                <w:sz w:val="18"/>
              </w:rPr>
              <w:t>Contains insurance claim details.</w:t>
            </w:r>
          </w:p>
        </w:tc>
        <w:tc>
          <w:tcPr>
            <w:tcW w:type="dxa" w:w="5472"/>
            <w:vAlign w:val="center"/>
          </w:tcPr>
          <w:p>
            <w:r/>
            <w:r>
              <w:rPr>
                <w:b w:val="0"/>
                <w:sz w:val="18"/>
              </w:rPr>
              <w:t>Claim ID, patient/subscriber reference, disease, claim status, city, total charges, hospital, claim amount.</w:t>
            </w:r>
          </w:p>
        </w:tc>
      </w:tr>
      <w:tr>
        <w:trPr>
          <w:cantSplit/>
          <w:cantSplit/>
        </w:trPr>
        <w:tc>
          <w:tcPr>
            <w:tcW w:type="dxa" w:w="2160"/>
            <w:vAlign w:val="center"/>
          </w:tcPr>
          <w:p>
            <w:r/>
            <w:r>
              <w:rPr>
                <w:b w:val="0"/>
                <w:sz w:val="18"/>
              </w:rPr>
              <w:t>Group_subgroup</w:t>
            </w:r>
          </w:p>
        </w:tc>
        <w:tc>
          <w:tcPr>
            <w:tcW w:type="dxa" w:w="3168"/>
            <w:vAlign w:val="center"/>
          </w:tcPr>
          <w:p>
            <w:r/>
            <w:r>
              <w:rPr>
                <w:b w:val="0"/>
                <w:sz w:val="18"/>
              </w:rPr>
              <w:t>Contains mapping between policy groups and subgroups.</w:t>
            </w:r>
          </w:p>
        </w:tc>
        <w:tc>
          <w:tcPr>
            <w:tcW w:type="dxa" w:w="5472"/>
            <w:vAlign w:val="center"/>
          </w:tcPr>
          <w:p>
            <w:r/>
            <w:r>
              <w:rPr>
                <w:b w:val="0"/>
                <w:sz w:val="18"/>
              </w:rPr>
              <w:t>Group ID, group name/type, subgroup ID, subgroup name.</w:t>
            </w:r>
          </w:p>
        </w:tc>
      </w:tr>
    </w:tbl>
    <w:p/>
    <w:p>
      <w:pPr>
        <w:pStyle w:val="Heading2"/>
      </w:pPr>
      <w:r>
        <w:t>5.2 Data Storage Requirements</w:t>
      </w:r>
    </w:p>
    <w:p>
      <w:pPr>
        <w:pStyle w:val="ListBullet"/>
      </w:pPr>
      <w:r>
        <w:t>Raw datasets shall be placed in AWS S3 under the input-data folder.</w:t>
      </w:r>
    </w:p>
    <w:p>
      <w:pPr>
        <w:pStyle w:val="ListBullet"/>
      </w:pPr>
      <w:r>
        <w:t>Cleaned datasets shall be loaded into Redshift tables using a structured target schema.</w:t>
      </w:r>
    </w:p>
    <w:p>
      <w:pPr>
        <w:pStyle w:val="ListBullet"/>
      </w:pPr>
      <w:r>
        <w:t>Final analytical outputs shall be stored as separate Redshift tables under the Project-Output schema.</w:t>
      </w:r>
    </w:p>
    <w:p>
      <w:pPr>
        <w:pStyle w:val="ListBullet"/>
      </w:pPr>
      <w:r>
        <w:t>Naming conventions shall be clear, lowercase, and business-friendly where possible.</w:t>
      </w:r>
    </w:p>
    <w:p>
      <w:pPr>
        <w:pStyle w:val="ListBullet"/>
      </w:pPr>
      <w:r>
        <w:t>Code shall parameterize source and target paths where practical to reduce hardcoding.</w:t>
      </w:r>
    </w:p>
    <w:p>
      <w:pPr>
        <w:pStyle w:val="Heading2"/>
      </w:pPr>
      <w:r>
        <w:t>5.3 Data Quality Rules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cantSplit/>
          <w:tblHeader w:val="true"/>
          <w:cantSplit/>
        </w:trPr>
        <w:tc>
          <w:tcPr>
            <w:tcW w:type="dxa" w:w="1440"/>
            <w:vAlign w:val="center"/>
            <w:shd w:fill="1F4E79"/>
          </w:tcPr>
          <w:p>
            <w:r/>
            <w:r>
              <w:rPr>
                <w:b/>
                <w:color w:val="FFFFFF"/>
                <w:sz w:val="18"/>
              </w:rPr>
              <w:t>Rule ID</w:t>
            </w:r>
          </w:p>
        </w:tc>
        <w:tc>
          <w:tcPr>
            <w:tcW w:type="dxa" w:w="3168"/>
            <w:vAlign w:val="center"/>
            <w:shd w:fill="1F4E79"/>
          </w:tcPr>
          <w:p>
            <w:r/>
            <w:r>
              <w:rPr>
                <w:b/>
                <w:color w:val="FFFFFF"/>
                <w:sz w:val="18"/>
              </w:rPr>
              <w:t>Rule</w:t>
            </w:r>
          </w:p>
        </w:tc>
        <w:tc>
          <w:tcPr>
            <w:tcW w:type="dxa" w:w="6192"/>
            <w:vAlign w:val="center"/>
            <w:shd w:fill="1F4E79"/>
          </w:tcPr>
          <w:p>
            <w:r/>
            <w:r>
              <w:rPr>
                <w:b/>
                <w:color w:val="FFFFFF"/>
                <w:sz w:val="18"/>
              </w:rPr>
              <w:t>Expected Behavior</w:t>
            </w:r>
          </w:p>
        </w:tc>
      </w:tr>
      <w:tr>
        <w:trPr>
          <w:cantSplit/>
          <w:cantSplit/>
        </w:trPr>
        <w:tc>
          <w:tcPr>
            <w:tcW w:type="dxa" w:w="1440"/>
            <w:vAlign w:val="center"/>
          </w:tcPr>
          <w:p>
            <w:r/>
            <w:r>
              <w:rPr>
                <w:b w:val="0"/>
                <w:sz w:val="18"/>
              </w:rPr>
              <w:t>DQR-001</w:t>
            </w:r>
          </w:p>
        </w:tc>
        <w:tc>
          <w:tcPr>
            <w:tcW w:type="dxa" w:w="3168"/>
            <w:vAlign w:val="center"/>
          </w:tcPr>
          <w:p>
            <w:r/>
            <w:r>
              <w:rPr>
                <w:b w:val="0"/>
                <w:sz w:val="18"/>
              </w:rPr>
              <w:t>Null value profiling</w:t>
            </w:r>
          </w:p>
        </w:tc>
        <w:tc>
          <w:tcPr>
            <w:tcW w:type="dxa" w:w="6192"/>
            <w:vAlign w:val="center"/>
          </w:tcPr>
          <w:p>
            <w:r/>
            <w:r>
              <w:rPr>
                <w:b w:val="0"/>
                <w:sz w:val="18"/>
              </w:rPr>
              <w:t>Count null values by column before cleaning.</w:t>
            </w:r>
          </w:p>
        </w:tc>
      </w:tr>
      <w:tr>
        <w:trPr>
          <w:cantSplit/>
          <w:cantSplit/>
        </w:trPr>
        <w:tc>
          <w:tcPr>
            <w:tcW w:type="dxa" w:w="1440"/>
            <w:vAlign w:val="center"/>
          </w:tcPr>
          <w:p>
            <w:r/>
            <w:r>
              <w:rPr>
                <w:b w:val="0"/>
                <w:sz w:val="18"/>
              </w:rPr>
              <w:t>DQR-002</w:t>
            </w:r>
          </w:p>
        </w:tc>
        <w:tc>
          <w:tcPr>
            <w:tcW w:type="dxa" w:w="3168"/>
            <w:vAlign w:val="center"/>
          </w:tcPr>
          <w:p>
            <w:r/>
            <w:r>
              <w:rPr>
                <w:b w:val="0"/>
                <w:sz w:val="18"/>
              </w:rPr>
              <w:t>Null value handling</w:t>
            </w:r>
          </w:p>
        </w:tc>
        <w:tc>
          <w:tcPr>
            <w:tcW w:type="dxa" w:w="6192"/>
            <w:vAlign w:val="center"/>
          </w:tcPr>
          <w:p>
            <w:r/>
            <w:r>
              <w:rPr>
                <w:b w:val="0"/>
                <w:sz w:val="18"/>
              </w:rPr>
              <w:t>Replace selected null values with NA where business logic allows.</w:t>
            </w:r>
          </w:p>
        </w:tc>
      </w:tr>
      <w:tr>
        <w:trPr>
          <w:cantSplit/>
          <w:cantSplit/>
        </w:trPr>
        <w:tc>
          <w:tcPr>
            <w:tcW w:type="dxa" w:w="1440"/>
            <w:vAlign w:val="center"/>
          </w:tcPr>
          <w:p>
            <w:r/>
            <w:r>
              <w:rPr>
                <w:b w:val="0"/>
                <w:sz w:val="18"/>
              </w:rPr>
              <w:t>DQR-003</w:t>
            </w:r>
          </w:p>
        </w:tc>
        <w:tc>
          <w:tcPr>
            <w:tcW w:type="dxa" w:w="3168"/>
            <w:vAlign w:val="center"/>
          </w:tcPr>
          <w:p>
            <w:r/>
            <w:r>
              <w:rPr>
                <w:b w:val="0"/>
                <w:sz w:val="18"/>
              </w:rPr>
              <w:t>Duplicate handling</w:t>
            </w:r>
          </w:p>
        </w:tc>
        <w:tc>
          <w:tcPr>
            <w:tcW w:type="dxa" w:w="6192"/>
            <w:vAlign w:val="center"/>
          </w:tcPr>
          <w:p>
            <w:r/>
            <w:r>
              <w:rPr>
                <w:b w:val="0"/>
                <w:sz w:val="18"/>
              </w:rPr>
              <w:t>Detect and remove duplicate records.</w:t>
            </w:r>
          </w:p>
        </w:tc>
      </w:tr>
      <w:tr>
        <w:trPr>
          <w:cantSplit/>
          <w:cantSplit/>
        </w:trPr>
        <w:tc>
          <w:tcPr>
            <w:tcW w:type="dxa" w:w="1440"/>
            <w:vAlign w:val="center"/>
          </w:tcPr>
          <w:p>
            <w:r/>
            <w:r>
              <w:rPr>
                <w:b w:val="0"/>
                <w:sz w:val="18"/>
              </w:rPr>
              <w:t>DQR-004</w:t>
            </w:r>
          </w:p>
        </w:tc>
        <w:tc>
          <w:tcPr>
            <w:tcW w:type="dxa" w:w="3168"/>
            <w:vAlign w:val="center"/>
          </w:tcPr>
          <w:p>
            <w:r/>
            <w:r>
              <w:rPr>
                <w:b w:val="0"/>
                <w:sz w:val="18"/>
              </w:rPr>
              <w:t>Data type validation</w:t>
            </w:r>
          </w:p>
        </w:tc>
        <w:tc>
          <w:tcPr>
            <w:tcW w:type="dxa" w:w="6192"/>
            <w:vAlign w:val="center"/>
          </w:tcPr>
          <w:p>
            <w:r/>
            <w:r>
              <w:rPr>
                <w:b w:val="0"/>
                <w:sz w:val="18"/>
              </w:rPr>
              <w:t>Ensure numeric values, dates, and identifiers are cast to suitable data types where needed.</w:t>
            </w:r>
          </w:p>
        </w:tc>
      </w:tr>
      <w:tr>
        <w:trPr>
          <w:cantSplit/>
          <w:cantSplit/>
        </w:trPr>
        <w:tc>
          <w:tcPr>
            <w:tcW w:type="dxa" w:w="1440"/>
            <w:vAlign w:val="center"/>
          </w:tcPr>
          <w:p>
            <w:r/>
            <w:r>
              <w:rPr>
                <w:b w:val="0"/>
                <w:sz w:val="18"/>
              </w:rPr>
              <w:t>DQR-005</w:t>
            </w:r>
          </w:p>
        </w:tc>
        <w:tc>
          <w:tcPr>
            <w:tcW w:type="dxa" w:w="3168"/>
            <w:vAlign w:val="center"/>
          </w:tcPr>
          <w:p>
            <w:r/>
            <w:r>
              <w:rPr>
                <w:b w:val="0"/>
                <w:sz w:val="18"/>
              </w:rPr>
              <w:t>Referential consistency</w:t>
            </w:r>
          </w:p>
        </w:tc>
        <w:tc>
          <w:tcPr>
            <w:tcW w:type="dxa" w:w="6192"/>
            <w:vAlign w:val="center"/>
          </w:tcPr>
          <w:p>
            <w:r/>
            <w:r>
              <w:rPr>
                <w:b w:val="0"/>
                <w:sz w:val="18"/>
              </w:rPr>
              <w:t>Ensure keys used for joins, such as patient_id, subscriber_id, group_id, and subgroup_id, are consistently formatted.</w:t>
            </w:r>
          </w:p>
        </w:tc>
      </w:tr>
      <w:tr>
        <w:trPr>
          <w:cantSplit/>
          <w:cantSplit/>
        </w:trPr>
        <w:tc>
          <w:tcPr>
            <w:tcW w:type="dxa" w:w="1440"/>
            <w:vAlign w:val="center"/>
          </w:tcPr>
          <w:p>
            <w:r/>
            <w:r>
              <w:rPr>
                <w:b w:val="0"/>
                <w:sz w:val="18"/>
              </w:rPr>
              <w:t>DQR-006</w:t>
            </w:r>
          </w:p>
        </w:tc>
        <w:tc>
          <w:tcPr>
            <w:tcW w:type="dxa" w:w="3168"/>
            <w:vAlign w:val="center"/>
          </w:tcPr>
          <w:p>
            <w:r/>
            <w:r>
              <w:rPr>
                <w:b w:val="0"/>
                <w:sz w:val="18"/>
              </w:rPr>
              <w:t>Output validation</w:t>
            </w:r>
          </w:p>
        </w:tc>
        <w:tc>
          <w:tcPr>
            <w:tcW w:type="dxa" w:w="6192"/>
            <w:vAlign w:val="center"/>
          </w:tcPr>
          <w:p>
            <w:r/>
            <w:r>
              <w:rPr>
                <w:b w:val="0"/>
                <w:sz w:val="18"/>
              </w:rPr>
              <w:t>Compare use case outputs with expected SQL logic and row counts.</w:t>
            </w:r>
          </w:p>
        </w:tc>
      </w:tr>
    </w:tbl>
    <w:p/>
    <w:p>
      <w:pPr>
        <w:pStyle w:val="Heading1"/>
      </w:pPr>
      <w:r>
        <w:rPr>
          <w:color w:val="1F4E79"/>
        </w:rPr>
        <w:t>6. Data Cleaning Requirements</w:t>
      </w:r>
    </w:p>
    <w:p>
      <w:r>
        <w:t>The cleaning process shall be implemented in PySpark modules or notebooks. At minimum, the Patients, Subscriber, Claims, and Group_subgroup datasets shall be cleaned before being loaded into Redshift.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2160"/>
            <w:vAlign w:val="center"/>
            <w:shd w:fill="1F4E79"/>
          </w:tcPr>
          <w:p>
            <w:r/>
            <w:r>
              <w:rPr>
                <w:b/>
                <w:color w:val="FFFFFF"/>
                <w:sz w:val="18"/>
              </w:rPr>
              <w:t>Dataset</w:t>
            </w:r>
          </w:p>
        </w:tc>
        <w:tc>
          <w:tcPr>
            <w:tcW w:type="dxa" w:w="8640"/>
            <w:vAlign w:val="center"/>
            <w:shd w:fill="1F4E79"/>
          </w:tcPr>
          <w:p>
            <w:r/>
            <w:r>
              <w:rPr>
                <w:b/>
                <w:color w:val="FFFFFF"/>
                <w:sz w:val="18"/>
              </w:rPr>
              <w:t>Cleaning Requirements</w:t>
            </w:r>
          </w:p>
        </w:tc>
      </w:tr>
      <w:tr>
        <w:trPr>
          <w:cantSplit/>
          <w:cantSplit/>
        </w:trPr>
        <w:tc>
          <w:tcPr>
            <w:tcW w:type="dxa" w:w="2160"/>
            <w:vAlign w:val="center"/>
          </w:tcPr>
          <w:p>
            <w:r/>
            <w:r>
              <w:rPr>
                <w:b w:val="0"/>
                <w:sz w:val="18"/>
              </w:rPr>
              <w:t>Patients</w:t>
            </w:r>
          </w:p>
        </w:tc>
        <w:tc>
          <w:tcPr>
            <w:tcW w:type="dxa" w:w="8640"/>
            <w:vAlign w:val="center"/>
          </w:tcPr>
          <w:p>
            <w:r/>
            <w:r>
              <w:rPr>
                <w:b w:val="0"/>
                <w:sz w:val="18"/>
              </w:rPr>
              <w:t>Check nulls, count nulls by column, replace approved missing values with NA, remove duplicate patient records, standardize age/gender/disease/hospital fields where needed.</w:t>
            </w:r>
          </w:p>
        </w:tc>
      </w:tr>
      <w:tr>
        <w:trPr>
          <w:cantSplit/>
          <w:cantSplit/>
        </w:trPr>
        <w:tc>
          <w:tcPr>
            <w:tcW w:type="dxa" w:w="2160"/>
            <w:vAlign w:val="center"/>
          </w:tcPr>
          <w:p>
            <w:r/>
            <w:r>
              <w:rPr>
                <w:b w:val="0"/>
                <w:sz w:val="18"/>
              </w:rPr>
              <w:t>Subscriber</w:t>
            </w:r>
          </w:p>
        </w:tc>
        <w:tc>
          <w:tcPr>
            <w:tcW w:type="dxa" w:w="8640"/>
            <w:vAlign w:val="center"/>
          </w:tcPr>
          <w:p>
            <w:r/>
            <w:r>
              <w:rPr>
                <w:b w:val="0"/>
                <w:sz w:val="18"/>
              </w:rPr>
              <w:t>Check nulls, replace allowed missing values with NA, remove duplicates, validate subscriber age, standardize group and subgroup references, validate premium values.</w:t>
            </w:r>
          </w:p>
        </w:tc>
      </w:tr>
      <w:tr>
        <w:trPr>
          <w:cantSplit/>
          <w:cantSplit/>
        </w:trPr>
        <w:tc>
          <w:tcPr>
            <w:tcW w:type="dxa" w:w="2160"/>
            <w:vAlign w:val="center"/>
          </w:tcPr>
          <w:p>
            <w:r/>
            <w:r>
              <w:rPr>
                <w:b w:val="0"/>
                <w:sz w:val="18"/>
              </w:rPr>
              <w:t>Claims</w:t>
            </w:r>
          </w:p>
        </w:tc>
        <w:tc>
          <w:tcPr>
            <w:tcW w:type="dxa" w:w="8640"/>
            <w:vAlign w:val="center"/>
          </w:tcPr>
          <w:p>
            <w:r/>
            <w:r>
              <w:rPr>
                <w:b w:val="0"/>
                <w:sz w:val="18"/>
              </w:rPr>
              <w:t>Check nulls, remove duplicates, validate claim status, standardize city/disease/hospital fields, validate total charges and claim amounts.</w:t>
            </w:r>
          </w:p>
        </w:tc>
      </w:tr>
      <w:tr>
        <w:trPr>
          <w:cantSplit/>
          <w:cantSplit/>
        </w:trPr>
        <w:tc>
          <w:tcPr>
            <w:tcW w:type="dxa" w:w="2160"/>
            <w:vAlign w:val="center"/>
          </w:tcPr>
          <w:p>
            <w:r/>
            <w:r>
              <w:rPr>
                <w:b w:val="0"/>
                <w:sz w:val="18"/>
              </w:rPr>
              <w:t>Group_subgroup</w:t>
            </w:r>
          </w:p>
        </w:tc>
        <w:tc>
          <w:tcPr>
            <w:tcW w:type="dxa" w:w="8640"/>
            <w:vAlign w:val="center"/>
          </w:tcPr>
          <w:p>
            <w:r/>
            <w:r>
              <w:rPr>
                <w:b w:val="0"/>
                <w:sz w:val="18"/>
              </w:rPr>
              <w:t>Check nulls, remove duplicate mappings, standardize group/subgroup identifiers and descriptions.</w:t>
            </w:r>
          </w:p>
        </w:tc>
      </w:tr>
    </w:tbl>
    <w:p/>
    <w:p>
      <w:pPr>
        <w:pStyle w:val="Heading2"/>
      </w:pPr>
      <w:r>
        <w:t>6.1 Data Cleaning Output Requirements</w:t>
      </w:r>
    </w:p>
    <w:p>
      <w:pPr>
        <w:pStyle w:val="ListBullet"/>
      </w:pPr>
      <w:r>
        <w:t>Cleaned Patients data shall be written to a Redshift target table.</w:t>
      </w:r>
    </w:p>
    <w:p>
      <w:pPr>
        <w:pStyle w:val="ListBullet"/>
      </w:pPr>
      <w:r>
        <w:t>Cleaned Subscriber data shall be written to a Redshift target table.</w:t>
      </w:r>
    </w:p>
    <w:p>
      <w:pPr>
        <w:pStyle w:val="ListBullet"/>
      </w:pPr>
      <w:r>
        <w:t>Cleaned Claims data shall be written to a Redshift target table.</w:t>
      </w:r>
    </w:p>
    <w:p>
      <w:pPr>
        <w:pStyle w:val="ListBullet"/>
      </w:pPr>
      <w:r>
        <w:t>Cleaned Group_subgroup data shall be written to a Redshift target table.</w:t>
      </w:r>
    </w:p>
    <w:p>
      <w:pPr>
        <w:pStyle w:val="ListBullet"/>
      </w:pPr>
      <w:r>
        <w:t>Each cleaned load shall be validated using record counts and sample data checks.</w:t>
      </w:r>
    </w:p>
    <w:p>
      <w:pPr>
        <w:pStyle w:val="Heading1"/>
      </w:pPr>
      <w:r>
        <w:rPr>
          <w:color w:val="1F4E79"/>
        </w:rPr>
        <w:t>7. Redshift Output Requirements</w:t>
      </w:r>
    </w:p>
    <w:p>
      <w:r>
        <w:t>The solution shall create a separate Redshift output table for each business use case. These tables will be created under a dedicated output schema named Project-Output or a Redshift-compatible schema naming equivalent such as project_output if hyphen usage is restricted by the database environment.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5472"/>
            <w:vAlign w:val="center"/>
            <w:shd w:fill="1F4E79"/>
          </w:tcPr>
          <w:p>
            <w:r/>
            <w:r>
              <w:rPr>
                <w:b/>
                <w:color w:val="FFFFFF"/>
                <w:sz w:val="18"/>
              </w:rPr>
              <w:t>Output Table Name</w:t>
            </w:r>
          </w:p>
        </w:tc>
        <w:tc>
          <w:tcPr>
            <w:tcW w:type="dxa" w:w="2160"/>
            <w:vAlign w:val="center"/>
            <w:shd w:fill="1F4E79"/>
          </w:tcPr>
          <w:p>
            <w:r/>
            <w:r>
              <w:rPr>
                <w:b/>
                <w:color w:val="FFFFFF"/>
                <w:sz w:val="18"/>
              </w:rPr>
              <w:t>Related Use Case</w:t>
            </w:r>
          </w:p>
        </w:tc>
      </w:tr>
      <w:tr>
        <w:trPr>
          <w:cantSplit/>
          <w:cantSplit/>
        </w:trPr>
        <w:tc>
          <w:tcPr>
            <w:tcW w:type="dxa" w:w="5472"/>
            <w:vAlign w:val="center"/>
          </w:tcPr>
          <w:p>
            <w:r/>
            <w:r>
              <w:rPr>
                <w:b w:val="0"/>
                <w:sz w:val="18"/>
              </w:rPr>
              <w:t>disease_max_claims</w:t>
            </w:r>
          </w:p>
        </w:tc>
        <w:tc>
          <w:tcPr>
            <w:tcW w:type="dxa" w:w="2160"/>
            <w:vAlign w:val="center"/>
          </w:tcPr>
          <w:p>
            <w:r/>
            <w:r>
              <w:rPr>
                <w:b w:val="0"/>
                <w:sz w:val="18"/>
              </w:rPr>
              <w:t>UC-001</w:t>
            </w:r>
          </w:p>
        </w:tc>
      </w:tr>
      <w:tr>
        <w:trPr>
          <w:cantSplit/>
          <w:cantSplit/>
        </w:trPr>
        <w:tc>
          <w:tcPr>
            <w:tcW w:type="dxa" w:w="5472"/>
            <w:vAlign w:val="center"/>
          </w:tcPr>
          <w:p>
            <w:r/>
            <w:r>
              <w:rPr>
                <w:b w:val="0"/>
                <w:sz w:val="18"/>
              </w:rPr>
              <w:t>subscribers_under_30_with_subgroup</w:t>
            </w:r>
          </w:p>
        </w:tc>
        <w:tc>
          <w:tcPr>
            <w:tcW w:type="dxa" w:w="2160"/>
            <w:vAlign w:val="center"/>
          </w:tcPr>
          <w:p>
            <w:r/>
            <w:r>
              <w:rPr>
                <w:b w:val="0"/>
                <w:sz w:val="18"/>
              </w:rPr>
              <w:t>UC-002</w:t>
            </w:r>
          </w:p>
        </w:tc>
      </w:tr>
      <w:tr>
        <w:trPr>
          <w:cantSplit/>
          <w:cantSplit/>
        </w:trPr>
        <w:tc>
          <w:tcPr>
            <w:tcW w:type="dxa" w:w="5472"/>
            <w:vAlign w:val="center"/>
          </w:tcPr>
          <w:p>
            <w:r/>
            <w:r>
              <w:rPr>
                <w:b w:val="0"/>
                <w:sz w:val="18"/>
              </w:rPr>
              <w:t>group_with_max_subgroups</w:t>
            </w:r>
          </w:p>
        </w:tc>
        <w:tc>
          <w:tcPr>
            <w:tcW w:type="dxa" w:w="2160"/>
            <w:vAlign w:val="center"/>
          </w:tcPr>
          <w:p>
            <w:r/>
            <w:r>
              <w:rPr>
                <w:b w:val="0"/>
                <w:sz w:val="18"/>
              </w:rPr>
              <w:t>UC-003</w:t>
            </w:r>
          </w:p>
        </w:tc>
      </w:tr>
      <w:tr>
        <w:trPr>
          <w:cantSplit/>
          <w:cantSplit/>
        </w:trPr>
        <w:tc>
          <w:tcPr>
            <w:tcW w:type="dxa" w:w="5472"/>
            <w:vAlign w:val="center"/>
          </w:tcPr>
          <w:p>
            <w:r/>
            <w:r>
              <w:rPr>
                <w:b w:val="0"/>
                <w:sz w:val="18"/>
              </w:rPr>
              <w:t>hospital_most_patients</w:t>
            </w:r>
          </w:p>
        </w:tc>
        <w:tc>
          <w:tcPr>
            <w:tcW w:type="dxa" w:w="2160"/>
            <w:vAlign w:val="center"/>
          </w:tcPr>
          <w:p>
            <w:r/>
            <w:r>
              <w:rPr>
                <w:b w:val="0"/>
                <w:sz w:val="18"/>
              </w:rPr>
              <w:t>UC-004</w:t>
            </w:r>
          </w:p>
        </w:tc>
      </w:tr>
      <w:tr>
        <w:trPr>
          <w:cantSplit/>
          <w:cantSplit/>
        </w:trPr>
        <w:tc>
          <w:tcPr>
            <w:tcW w:type="dxa" w:w="5472"/>
            <w:vAlign w:val="center"/>
          </w:tcPr>
          <w:p>
            <w:r/>
            <w:r>
              <w:rPr>
                <w:b w:val="0"/>
                <w:sz w:val="18"/>
              </w:rPr>
              <w:t>most_subscribed_subgroups</w:t>
            </w:r>
          </w:p>
        </w:tc>
        <w:tc>
          <w:tcPr>
            <w:tcW w:type="dxa" w:w="2160"/>
            <w:vAlign w:val="center"/>
          </w:tcPr>
          <w:p>
            <w:r/>
            <w:r>
              <w:rPr>
                <w:b w:val="0"/>
                <w:sz w:val="18"/>
              </w:rPr>
              <w:t>UC-005</w:t>
            </w:r>
          </w:p>
        </w:tc>
      </w:tr>
      <w:tr>
        <w:trPr>
          <w:cantSplit/>
          <w:cantSplit/>
        </w:trPr>
        <w:tc>
          <w:tcPr>
            <w:tcW w:type="dxa" w:w="5472"/>
            <w:vAlign w:val="center"/>
          </w:tcPr>
          <w:p>
            <w:r/>
            <w:r>
              <w:rPr>
                <w:b w:val="0"/>
                <w:sz w:val="18"/>
              </w:rPr>
              <w:t>total_rejected_claims</w:t>
            </w:r>
          </w:p>
        </w:tc>
        <w:tc>
          <w:tcPr>
            <w:tcW w:type="dxa" w:w="2160"/>
            <w:vAlign w:val="center"/>
          </w:tcPr>
          <w:p>
            <w:r/>
            <w:r>
              <w:rPr>
                <w:b w:val="0"/>
                <w:sz w:val="18"/>
              </w:rPr>
              <w:t>UC-006</w:t>
            </w:r>
          </w:p>
        </w:tc>
      </w:tr>
      <w:tr>
        <w:trPr>
          <w:cantSplit/>
          <w:cantSplit/>
        </w:trPr>
        <w:tc>
          <w:tcPr>
            <w:tcW w:type="dxa" w:w="5472"/>
            <w:vAlign w:val="center"/>
          </w:tcPr>
          <w:p>
            <w:r/>
            <w:r>
              <w:rPr>
                <w:b w:val="0"/>
                <w:sz w:val="18"/>
              </w:rPr>
              <w:t>claims_by_city</w:t>
            </w:r>
          </w:p>
        </w:tc>
        <w:tc>
          <w:tcPr>
            <w:tcW w:type="dxa" w:w="2160"/>
            <w:vAlign w:val="center"/>
          </w:tcPr>
          <w:p>
            <w:r/>
            <w:r>
              <w:rPr>
                <w:b w:val="0"/>
                <w:sz w:val="18"/>
              </w:rPr>
              <w:t>UC-007</w:t>
            </w:r>
          </w:p>
        </w:tc>
      </w:tr>
      <w:tr>
        <w:trPr>
          <w:cantSplit/>
          <w:cantSplit/>
        </w:trPr>
        <w:tc>
          <w:tcPr>
            <w:tcW w:type="dxa" w:w="5472"/>
            <w:vAlign w:val="center"/>
          </w:tcPr>
          <w:p>
            <w:r/>
            <w:r>
              <w:rPr>
                <w:b w:val="0"/>
                <w:sz w:val="18"/>
              </w:rPr>
              <w:t>policy_group_subscription_type</w:t>
            </w:r>
          </w:p>
        </w:tc>
        <w:tc>
          <w:tcPr>
            <w:tcW w:type="dxa" w:w="2160"/>
            <w:vAlign w:val="center"/>
          </w:tcPr>
          <w:p>
            <w:r/>
            <w:r>
              <w:rPr>
                <w:b w:val="0"/>
                <w:sz w:val="18"/>
              </w:rPr>
              <w:t>UC-008</w:t>
            </w:r>
          </w:p>
        </w:tc>
      </w:tr>
      <w:tr>
        <w:trPr>
          <w:cantSplit/>
          <w:cantSplit/>
        </w:trPr>
        <w:tc>
          <w:tcPr>
            <w:tcW w:type="dxa" w:w="5472"/>
            <w:vAlign w:val="center"/>
          </w:tcPr>
          <w:p>
            <w:r/>
            <w:r>
              <w:rPr>
                <w:b w:val="0"/>
                <w:sz w:val="18"/>
              </w:rPr>
              <w:t>average_monthly_premium</w:t>
            </w:r>
          </w:p>
        </w:tc>
        <w:tc>
          <w:tcPr>
            <w:tcW w:type="dxa" w:w="2160"/>
            <w:vAlign w:val="center"/>
          </w:tcPr>
          <w:p>
            <w:r/>
            <w:r>
              <w:rPr>
                <w:b w:val="0"/>
                <w:sz w:val="18"/>
              </w:rPr>
              <w:t>UC-009</w:t>
            </w:r>
          </w:p>
        </w:tc>
      </w:tr>
      <w:tr>
        <w:trPr>
          <w:cantSplit/>
          <w:cantSplit/>
        </w:trPr>
        <w:tc>
          <w:tcPr>
            <w:tcW w:type="dxa" w:w="5472"/>
            <w:vAlign w:val="center"/>
          </w:tcPr>
          <w:p>
            <w:r/>
            <w:r>
              <w:rPr>
                <w:b w:val="0"/>
                <w:sz w:val="18"/>
              </w:rPr>
              <w:t>most_profitable_group</w:t>
            </w:r>
          </w:p>
        </w:tc>
        <w:tc>
          <w:tcPr>
            <w:tcW w:type="dxa" w:w="2160"/>
            <w:vAlign w:val="center"/>
          </w:tcPr>
          <w:p>
            <w:r/>
            <w:r>
              <w:rPr>
                <w:b w:val="0"/>
                <w:sz w:val="18"/>
              </w:rPr>
              <w:t>UC-010</w:t>
            </w:r>
          </w:p>
        </w:tc>
      </w:tr>
      <w:tr>
        <w:trPr>
          <w:cantSplit/>
          <w:cantSplit/>
        </w:trPr>
        <w:tc>
          <w:tcPr>
            <w:tcW w:type="dxa" w:w="5472"/>
            <w:vAlign w:val="center"/>
          </w:tcPr>
          <w:p>
            <w:r/>
            <w:r>
              <w:rPr>
                <w:b w:val="0"/>
                <w:sz w:val="18"/>
              </w:rPr>
              <w:t>cancer_patients_under_18</w:t>
            </w:r>
          </w:p>
        </w:tc>
        <w:tc>
          <w:tcPr>
            <w:tcW w:type="dxa" w:w="2160"/>
            <w:vAlign w:val="center"/>
          </w:tcPr>
          <w:p>
            <w:r/>
            <w:r>
              <w:rPr>
                <w:b w:val="0"/>
                <w:sz w:val="18"/>
              </w:rPr>
              <w:t>UC-011</w:t>
            </w:r>
          </w:p>
        </w:tc>
      </w:tr>
      <w:tr>
        <w:trPr>
          <w:cantSplit/>
          <w:cantSplit/>
        </w:trPr>
        <w:tc>
          <w:tcPr>
            <w:tcW w:type="dxa" w:w="5472"/>
            <w:vAlign w:val="center"/>
          </w:tcPr>
          <w:p>
            <w:r/>
            <w:r>
              <w:rPr>
                <w:b w:val="0"/>
                <w:sz w:val="18"/>
              </w:rPr>
              <w:t>cashless_patients_high_charges</w:t>
            </w:r>
          </w:p>
        </w:tc>
        <w:tc>
          <w:tcPr>
            <w:tcW w:type="dxa" w:w="2160"/>
            <w:vAlign w:val="center"/>
          </w:tcPr>
          <w:p>
            <w:r/>
            <w:r>
              <w:rPr>
                <w:b w:val="0"/>
                <w:sz w:val="18"/>
              </w:rPr>
              <w:t>UC-012</w:t>
            </w:r>
          </w:p>
        </w:tc>
      </w:tr>
      <w:tr>
        <w:trPr>
          <w:cantSplit/>
          <w:cantSplit/>
        </w:trPr>
        <w:tc>
          <w:tcPr>
            <w:tcW w:type="dxa" w:w="5472"/>
            <w:vAlign w:val="center"/>
          </w:tcPr>
          <w:p>
            <w:r/>
            <w:r>
              <w:rPr>
                <w:b w:val="0"/>
                <w:sz w:val="18"/>
              </w:rPr>
              <w:t>female_knee_surgery_over_40</w:t>
            </w:r>
          </w:p>
        </w:tc>
        <w:tc>
          <w:tcPr>
            <w:tcW w:type="dxa" w:w="2160"/>
            <w:vAlign w:val="center"/>
          </w:tcPr>
          <w:p>
            <w:r/>
            <w:r>
              <w:rPr>
                <w:b w:val="0"/>
                <w:sz w:val="18"/>
              </w:rPr>
              <w:t>UC-013</w:t>
            </w:r>
          </w:p>
        </w:tc>
      </w:tr>
    </w:tbl>
    <w:p/>
    <w:p>
      <w:pPr>
        <w:pStyle w:val="Heading1"/>
      </w:pPr>
      <w:r>
        <w:rPr>
          <w:color w:val="1F4E79"/>
        </w:rPr>
        <w:t>8. Non-Functional Requirements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2160"/>
            <w:vAlign w:val="center"/>
            <w:shd w:fill="1F4E79"/>
          </w:tcPr>
          <w:p>
            <w:r/>
            <w:r>
              <w:rPr>
                <w:b/>
                <w:color w:val="FFFFFF"/>
                <w:sz w:val="18"/>
              </w:rPr>
              <w:t>Category</w:t>
            </w:r>
          </w:p>
        </w:tc>
        <w:tc>
          <w:tcPr>
            <w:tcW w:type="dxa" w:w="8640"/>
            <w:vAlign w:val="center"/>
            <w:shd w:fill="1F4E79"/>
          </w:tcPr>
          <w:p>
            <w:r/>
            <w:r>
              <w:rPr>
                <w:b/>
                <w:color w:val="FFFFFF"/>
                <w:sz w:val="18"/>
              </w:rPr>
              <w:t>Requirement</w:t>
            </w:r>
          </w:p>
        </w:tc>
      </w:tr>
      <w:tr>
        <w:trPr>
          <w:cantSplit/>
          <w:cantSplit/>
        </w:trPr>
        <w:tc>
          <w:tcPr>
            <w:tcW w:type="dxa" w:w="2160"/>
            <w:vAlign w:val="center"/>
          </w:tcPr>
          <w:p>
            <w:r/>
            <w:r>
              <w:rPr>
                <w:b w:val="0"/>
                <w:sz w:val="18"/>
              </w:rPr>
              <w:t>Performance</w:t>
            </w:r>
          </w:p>
        </w:tc>
        <w:tc>
          <w:tcPr>
            <w:tcW w:type="dxa" w:w="8640"/>
            <w:vAlign w:val="center"/>
          </w:tcPr>
          <w:p>
            <w:r/>
            <w:r>
              <w:rPr>
                <w:b w:val="0"/>
                <w:sz w:val="18"/>
              </w:rPr>
              <w:t>The PySpark jobs should process the sample datasets efficiently and complete within reasonable execution time in Databricks Community Edition, AWS EMR Studio, or the selected environment.</w:t>
            </w:r>
          </w:p>
        </w:tc>
      </w:tr>
      <w:tr>
        <w:trPr>
          <w:cantSplit/>
          <w:cantSplit/>
        </w:trPr>
        <w:tc>
          <w:tcPr>
            <w:tcW w:type="dxa" w:w="2160"/>
            <w:vAlign w:val="center"/>
          </w:tcPr>
          <w:p>
            <w:r/>
            <w:r>
              <w:rPr>
                <w:b w:val="0"/>
                <w:sz w:val="18"/>
              </w:rPr>
              <w:t>Scalability</w:t>
            </w:r>
          </w:p>
        </w:tc>
        <w:tc>
          <w:tcPr>
            <w:tcW w:type="dxa" w:w="8640"/>
            <w:vAlign w:val="center"/>
          </w:tcPr>
          <w:p>
            <w:r/>
            <w:r>
              <w:rPr>
                <w:b w:val="0"/>
                <w:sz w:val="18"/>
              </w:rPr>
              <w:t>The pipeline design should be extendable to larger healthcare insurance datasets by using Spark distributed processing and cloud storage.</w:t>
            </w:r>
          </w:p>
        </w:tc>
      </w:tr>
      <w:tr>
        <w:trPr>
          <w:cantSplit/>
          <w:cantSplit/>
        </w:trPr>
        <w:tc>
          <w:tcPr>
            <w:tcW w:type="dxa" w:w="2160"/>
            <w:vAlign w:val="center"/>
          </w:tcPr>
          <w:p>
            <w:r/>
            <w:r>
              <w:rPr>
                <w:b w:val="0"/>
                <w:sz w:val="18"/>
              </w:rPr>
              <w:t>Reliability</w:t>
            </w:r>
          </w:p>
        </w:tc>
        <w:tc>
          <w:tcPr>
            <w:tcW w:type="dxa" w:w="8640"/>
            <w:vAlign w:val="center"/>
          </w:tcPr>
          <w:p>
            <w:r/>
            <w:r>
              <w:rPr>
                <w:b w:val="0"/>
                <w:sz w:val="18"/>
              </w:rPr>
              <w:t>Jobs should include basic validation steps such as input availability checks, row counts, and output verification.</w:t>
            </w:r>
          </w:p>
        </w:tc>
      </w:tr>
      <w:tr>
        <w:trPr>
          <w:cantSplit/>
          <w:cantSplit/>
        </w:trPr>
        <w:tc>
          <w:tcPr>
            <w:tcW w:type="dxa" w:w="2160"/>
            <w:vAlign w:val="center"/>
          </w:tcPr>
          <w:p>
            <w:r/>
            <w:r>
              <w:rPr>
                <w:b w:val="0"/>
                <w:sz w:val="18"/>
              </w:rPr>
              <w:t>Security</w:t>
            </w:r>
          </w:p>
        </w:tc>
        <w:tc>
          <w:tcPr>
            <w:tcW w:type="dxa" w:w="8640"/>
            <w:vAlign w:val="center"/>
          </w:tcPr>
          <w:p>
            <w:r/>
            <w:r>
              <w:rPr>
                <w:b w:val="0"/>
                <w:sz w:val="18"/>
              </w:rPr>
              <w:t>Access credentials should not be hardcoded in source code or committed to GitHub. Cloud access should use secure authentication practices.</w:t>
            </w:r>
          </w:p>
        </w:tc>
      </w:tr>
      <w:tr>
        <w:trPr>
          <w:cantSplit/>
          <w:cantSplit/>
        </w:trPr>
        <w:tc>
          <w:tcPr>
            <w:tcW w:type="dxa" w:w="2160"/>
            <w:vAlign w:val="center"/>
          </w:tcPr>
          <w:p>
            <w:r/>
            <w:r>
              <w:rPr>
                <w:b w:val="0"/>
                <w:sz w:val="18"/>
              </w:rPr>
              <w:t>Maintainability</w:t>
            </w:r>
          </w:p>
        </w:tc>
        <w:tc>
          <w:tcPr>
            <w:tcW w:type="dxa" w:w="8640"/>
            <w:vAlign w:val="center"/>
          </w:tcPr>
          <w:p>
            <w:r/>
            <w:r>
              <w:rPr>
                <w:b w:val="0"/>
                <w:sz w:val="18"/>
              </w:rPr>
              <w:t>Source code should be modular, readable, and separated into data cleansing and result generation components.</w:t>
            </w:r>
          </w:p>
        </w:tc>
      </w:tr>
      <w:tr>
        <w:trPr>
          <w:cantSplit/>
          <w:cantSplit/>
        </w:trPr>
        <w:tc>
          <w:tcPr>
            <w:tcW w:type="dxa" w:w="2160"/>
            <w:vAlign w:val="center"/>
          </w:tcPr>
          <w:p>
            <w:r/>
            <w:r>
              <w:rPr>
                <w:b w:val="0"/>
                <w:sz w:val="18"/>
              </w:rPr>
              <w:t>Usability</w:t>
            </w:r>
          </w:p>
        </w:tc>
        <w:tc>
          <w:tcPr>
            <w:tcW w:type="dxa" w:w="8640"/>
            <w:vAlign w:val="center"/>
          </w:tcPr>
          <w:p>
            <w:r/>
            <w:r>
              <w:rPr>
                <w:b w:val="0"/>
                <w:sz w:val="18"/>
              </w:rPr>
              <w:t>Output tables should use clear names and columns that business users can understand.</w:t>
            </w:r>
          </w:p>
        </w:tc>
      </w:tr>
      <w:tr>
        <w:trPr>
          <w:cantSplit/>
          <w:cantSplit/>
        </w:trPr>
        <w:tc>
          <w:tcPr>
            <w:tcW w:type="dxa" w:w="2160"/>
            <w:vAlign w:val="center"/>
          </w:tcPr>
          <w:p>
            <w:r/>
            <w:r>
              <w:rPr>
                <w:b w:val="0"/>
                <w:sz w:val="18"/>
              </w:rPr>
              <w:t>Auditability</w:t>
            </w:r>
          </w:p>
        </w:tc>
        <w:tc>
          <w:tcPr>
            <w:tcW w:type="dxa" w:w="8640"/>
            <w:vAlign w:val="center"/>
          </w:tcPr>
          <w:p>
            <w:r/>
            <w:r>
              <w:rPr>
                <w:b w:val="0"/>
                <w:sz w:val="18"/>
              </w:rPr>
              <w:t>Screenshots, GitHub commits, Jira tasks, and test case results should provide evidence of project completion.</w:t>
            </w:r>
          </w:p>
        </w:tc>
      </w:tr>
      <w:tr>
        <w:trPr>
          <w:cantSplit/>
          <w:cantSplit/>
        </w:trPr>
        <w:tc>
          <w:tcPr>
            <w:tcW w:type="dxa" w:w="2160"/>
            <w:vAlign w:val="center"/>
          </w:tcPr>
          <w:p>
            <w:r/>
            <w:r>
              <w:rPr>
                <w:b w:val="0"/>
                <w:sz w:val="18"/>
              </w:rPr>
              <w:t>Data Quality</w:t>
            </w:r>
          </w:p>
        </w:tc>
        <w:tc>
          <w:tcPr>
            <w:tcW w:type="dxa" w:w="8640"/>
            <w:vAlign w:val="center"/>
          </w:tcPr>
          <w:p>
            <w:r/>
            <w:r>
              <w:rPr>
                <w:b w:val="0"/>
                <w:sz w:val="18"/>
              </w:rPr>
              <w:t>The project should include explicit checks for nulls, duplicates, and output correctness.</w:t>
            </w:r>
          </w:p>
        </w:tc>
      </w:tr>
    </w:tbl>
    <w:p/>
    <w:p>
      <w:pPr>
        <w:pStyle w:val="Heading1"/>
      </w:pPr>
      <w:r>
        <w:rPr>
          <w:color w:val="1F4E79"/>
        </w:rPr>
        <w:t>9. Assumptions, Dependencies, and Constraints</w:t>
      </w:r>
    </w:p>
    <w:p>
      <w:pPr>
        <w:pStyle w:val="Heading2"/>
      </w:pPr>
      <w:r>
        <w:t>9.1 Assumptions</w:t>
      </w:r>
    </w:p>
    <w:p>
      <w:pPr>
        <w:pStyle w:val="ListBullet"/>
      </w:pPr>
      <w:r>
        <w:t>Sample datasets are available and contain enough columns to answer the listed business questions.</w:t>
      </w:r>
    </w:p>
    <w:p>
      <w:pPr>
        <w:pStyle w:val="ListBullet"/>
      </w:pPr>
      <w:r>
        <w:t>The development environment has access to AWS S3 and AWS Redshift or a compatible testing setup.</w:t>
      </w:r>
    </w:p>
    <w:p>
      <w:pPr>
        <w:pStyle w:val="ListBullet"/>
      </w:pPr>
      <w:r>
        <w:t>Databricks Community Edition may be used for implementation and testing if full cloud access is limited.</w:t>
      </w:r>
    </w:p>
    <w:p>
      <w:pPr>
        <w:pStyle w:val="ListBullet"/>
      </w:pPr>
      <w:r>
        <w:t>Column names may require minor adjustment during implementation based on the actual dataset structure.</w:t>
      </w:r>
    </w:p>
    <w:p>
      <w:pPr>
        <w:pStyle w:val="ListBullet"/>
      </w:pPr>
      <w:r>
        <w:t>Business profitability logic will be derived from available premium, claims, charge, or revenue-related fields.</w:t>
      </w:r>
    </w:p>
    <w:p>
      <w:pPr>
        <w:pStyle w:val="Heading2"/>
      </w:pPr>
      <w:r>
        <w:t>9.2 Dependencies</w:t>
      </w:r>
    </w:p>
    <w:p>
      <w:pPr>
        <w:pStyle w:val="ListBullet"/>
      </w:pPr>
      <w:r>
        <w:t>Availability of AWS account and required permissions for S3 and Redshift.</w:t>
      </w:r>
    </w:p>
    <w:p>
      <w:pPr>
        <w:pStyle w:val="ListBullet"/>
      </w:pPr>
      <w:r>
        <w:t>Availability of Databricks or AWS EMR Studio for running PySpark code.</w:t>
      </w:r>
    </w:p>
    <w:p>
      <w:pPr>
        <w:pStyle w:val="ListBullet"/>
      </w:pPr>
      <w:r>
        <w:t>Availability of GitHub repository for source code and document submission.</w:t>
      </w:r>
    </w:p>
    <w:p>
      <w:pPr>
        <w:pStyle w:val="ListBullet"/>
      </w:pPr>
      <w:r>
        <w:t>Availability of Jira workspace for sprint planning and task tracking.</w:t>
      </w:r>
    </w:p>
    <w:p>
      <w:pPr>
        <w:pStyle w:val="ListBullet"/>
      </w:pPr>
      <w:r>
        <w:t>Correct installation or configuration of required libraries and connectors for Redshift loading.</w:t>
      </w:r>
    </w:p>
    <w:p>
      <w:pPr>
        <w:pStyle w:val="Heading2"/>
      </w:pPr>
      <w:r>
        <w:t>9.3 Constraints</w:t>
      </w:r>
    </w:p>
    <w:p>
      <w:pPr>
        <w:pStyle w:val="ListBullet"/>
      </w:pPr>
      <w:r>
        <w:t>The project is limited to the defined capstone use cases and available sample datasets.</w:t>
      </w:r>
    </w:p>
    <w:p>
      <w:pPr>
        <w:pStyle w:val="ListBullet"/>
      </w:pPr>
      <w:r>
        <w:t>The project is expected to be completed in a two-week sprint plan.</w:t>
      </w:r>
    </w:p>
    <w:p>
      <w:pPr>
        <w:pStyle w:val="ListBullet"/>
      </w:pPr>
      <w:r>
        <w:t>The solution is designed for academic and demonstration purposes, not for production healthcare compliance deployment.</w:t>
      </w:r>
    </w:p>
    <w:p>
      <w:pPr>
        <w:pStyle w:val="ListBullet"/>
      </w:pPr>
      <w:r>
        <w:t>Sensitive credentials and access keys must not be exposed in project files or screenshots.</w:t>
      </w:r>
    </w:p>
    <w:p>
      <w:pPr>
        <w:pStyle w:val="Heading1"/>
      </w:pPr>
      <w:r>
        <w:rPr>
          <w:color w:val="1F4E79"/>
        </w:rPr>
        <w:t>10. Acceptance Criteria</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1440"/>
            <w:vAlign w:val="center"/>
            <w:shd w:fill="1F4E79"/>
          </w:tcPr>
          <w:p>
            <w:r/>
            <w:r>
              <w:rPr>
                <w:b/>
                <w:color w:val="FFFFFF"/>
                <w:sz w:val="18"/>
              </w:rPr>
              <w:t>ID</w:t>
            </w:r>
          </w:p>
        </w:tc>
        <w:tc>
          <w:tcPr>
            <w:tcW w:type="dxa" w:w="9360"/>
            <w:vAlign w:val="center"/>
            <w:shd w:fill="1F4E79"/>
          </w:tcPr>
          <w:p>
            <w:r/>
            <w:r>
              <w:rPr>
                <w:b/>
                <w:color w:val="FFFFFF"/>
                <w:sz w:val="18"/>
              </w:rPr>
              <w:t>Acceptance Criteria</w:t>
            </w:r>
          </w:p>
        </w:tc>
      </w:tr>
      <w:tr>
        <w:trPr>
          <w:cantSplit/>
          <w:cantSplit/>
        </w:trPr>
        <w:tc>
          <w:tcPr>
            <w:tcW w:type="dxa" w:w="1440"/>
            <w:vAlign w:val="center"/>
          </w:tcPr>
          <w:p>
            <w:r/>
            <w:r>
              <w:rPr>
                <w:b w:val="0"/>
                <w:sz w:val="18"/>
              </w:rPr>
              <w:t>AC-001</w:t>
            </w:r>
          </w:p>
        </w:tc>
        <w:tc>
          <w:tcPr>
            <w:tcW w:type="dxa" w:w="9360"/>
            <w:vAlign w:val="center"/>
          </w:tcPr>
          <w:p>
            <w:r/>
            <w:r>
              <w:rPr>
                <w:b w:val="0"/>
                <w:sz w:val="18"/>
              </w:rPr>
              <w:t>Raw data files are uploaded to AWS S3 under the input-data folder.</w:t>
            </w:r>
          </w:p>
        </w:tc>
      </w:tr>
      <w:tr>
        <w:trPr>
          <w:cantSplit/>
          <w:cantSplit/>
        </w:trPr>
        <w:tc>
          <w:tcPr>
            <w:tcW w:type="dxa" w:w="1440"/>
            <w:vAlign w:val="center"/>
          </w:tcPr>
          <w:p>
            <w:r/>
            <w:r>
              <w:rPr>
                <w:b w:val="0"/>
                <w:sz w:val="18"/>
              </w:rPr>
              <w:t>AC-002</w:t>
            </w:r>
          </w:p>
        </w:tc>
        <w:tc>
          <w:tcPr>
            <w:tcW w:type="dxa" w:w="9360"/>
            <w:vAlign w:val="center"/>
          </w:tcPr>
          <w:p>
            <w:r/>
            <w:r>
              <w:rPr>
                <w:b w:val="0"/>
                <w:sz w:val="18"/>
              </w:rPr>
              <w:t>Patients, Subscriber, Claims, and Group_subgroup datasets are cleaned using PySpark.</w:t>
            </w:r>
          </w:p>
        </w:tc>
      </w:tr>
      <w:tr>
        <w:trPr>
          <w:cantSplit/>
          <w:cantSplit/>
        </w:trPr>
        <w:tc>
          <w:tcPr>
            <w:tcW w:type="dxa" w:w="1440"/>
            <w:vAlign w:val="center"/>
          </w:tcPr>
          <w:p>
            <w:r/>
            <w:r>
              <w:rPr>
                <w:b w:val="0"/>
                <w:sz w:val="18"/>
              </w:rPr>
              <w:t>AC-003</w:t>
            </w:r>
          </w:p>
        </w:tc>
        <w:tc>
          <w:tcPr>
            <w:tcW w:type="dxa" w:w="9360"/>
            <w:vAlign w:val="center"/>
          </w:tcPr>
          <w:p>
            <w:r/>
            <w:r>
              <w:rPr>
                <w:b w:val="0"/>
                <w:sz w:val="18"/>
              </w:rPr>
              <w:t>Null value counts are produced and selected missing values are handled.</w:t>
            </w:r>
          </w:p>
        </w:tc>
      </w:tr>
      <w:tr>
        <w:trPr>
          <w:cantSplit/>
          <w:cantSplit/>
        </w:trPr>
        <w:tc>
          <w:tcPr>
            <w:tcW w:type="dxa" w:w="1440"/>
            <w:vAlign w:val="center"/>
          </w:tcPr>
          <w:p>
            <w:r/>
            <w:r>
              <w:rPr>
                <w:b w:val="0"/>
                <w:sz w:val="18"/>
              </w:rPr>
              <w:t>AC-004</w:t>
            </w:r>
          </w:p>
        </w:tc>
        <w:tc>
          <w:tcPr>
            <w:tcW w:type="dxa" w:w="9360"/>
            <w:vAlign w:val="center"/>
          </w:tcPr>
          <w:p>
            <w:r/>
            <w:r>
              <w:rPr>
                <w:b w:val="0"/>
                <w:sz w:val="18"/>
              </w:rPr>
              <w:t>Duplicate records are identified and removed where applicable.</w:t>
            </w:r>
          </w:p>
        </w:tc>
      </w:tr>
      <w:tr>
        <w:trPr>
          <w:cantSplit/>
          <w:cantSplit/>
        </w:trPr>
        <w:tc>
          <w:tcPr>
            <w:tcW w:type="dxa" w:w="1440"/>
            <w:vAlign w:val="center"/>
          </w:tcPr>
          <w:p>
            <w:r/>
            <w:r>
              <w:rPr>
                <w:b w:val="0"/>
                <w:sz w:val="18"/>
              </w:rPr>
              <w:t>AC-005</w:t>
            </w:r>
          </w:p>
        </w:tc>
        <w:tc>
          <w:tcPr>
            <w:tcW w:type="dxa" w:w="9360"/>
            <w:vAlign w:val="center"/>
          </w:tcPr>
          <w:p>
            <w:r/>
            <w:r>
              <w:rPr>
                <w:b w:val="0"/>
                <w:sz w:val="18"/>
              </w:rPr>
              <w:t>Cleaned datasets are successfully loaded into Redshift target tables.</w:t>
            </w:r>
          </w:p>
        </w:tc>
      </w:tr>
      <w:tr>
        <w:trPr>
          <w:cantSplit/>
          <w:cantSplit/>
        </w:trPr>
        <w:tc>
          <w:tcPr>
            <w:tcW w:type="dxa" w:w="1440"/>
            <w:vAlign w:val="center"/>
          </w:tcPr>
          <w:p>
            <w:r/>
            <w:r>
              <w:rPr>
                <w:b w:val="0"/>
                <w:sz w:val="18"/>
              </w:rPr>
              <w:t>AC-006</w:t>
            </w:r>
          </w:p>
        </w:tc>
        <w:tc>
          <w:tcPr>
            <w:tcW w:type="dxa" w:w="9360"/>
            <w:vAlign w:val="center"/>
          </w:tcPr>
          <w:p>
            <w:r/>
            <w:r>
              <w:rPr>
                <w:b w:val="0"/>
                <w:sz w:val="18"/>
              </w:rPr>
              <w:t>A separate Redshift output table is created for each business use case.</w:t>
            </w:r>
          </w:p>
        </w:tc>
      </w:tr>
      <w:tr>
        <w:trPr>
          <w:cantSplit/>
          <w:cantSplit/>
        </w:trPr>
        <w:tc>
          <w:tcPr>
            <w:tcW w:type="dxa" w:w="1440"/>
            <w:vAlign w:val="center"/>
          </w:tcPr>
          <w:p>
            <w:r/>
            <w:r>
              <w:rPr>
                <w:b w:val="0"/>
                <w:sz w:val="18"/>
              </w:rPr>
              <w:t>AC-007</w:t>
            </w:r>
          </w:p>
        </w:tc>
        <w:tc>
          <w:tcPr>
            <w:tcW w:type="dxa" w:w="9360"/>
            <w:vAlign w:val="center"/>
          </w:tcPr>
          <w:p>
            <w:r/>
            <w:r>
              <w:rPr>
                <w:b w:val="0"/>
                <w:sz w:val="18"/>
              </w:rPr>
              <w:t>SQL validation or test cases confirm the accuracy of output tables.</w:t>
            </w:r>
          </w:p>
        </w:tc>
      </w:tr>
      <w:tr>
        <w:trPr>
          <w:cantSplit/>
          <w:cantSplit/>
        </w:trPr>
        <w:tc>
          <w:tcPr>
            <w:tcW w:type="dxa" w:w="1440"/>
            <w:vAlign w:val="center"/>
          </w:tcPr>
          <w:p>
            <w:r/>
            <w:r>
              <w:rPr>
                <w:b w:val="0"/>
                <w:sz w:val="18"/>
              </w:rPr>
              <w:t>AC-008</w:t>
            </w:r>
          </w:p>
        </w:tc>
        <w:tc>
          <w:tcPr>
            <w:tcW w:type="dxa" w:w="9360"/>
            <w:vAlign w:val="center"/>
          </w:tcPr>
          <w:p>
            <w:r/>
            <w:r>
              <w:rPr>
                <w:b w:val="0"/>
                <w:sz w:val="18"/>
              </w:rPr>
              <w:t>Jira contains epics, user stories, tasks, and a two-week sprint plan.</w:t>
            </w:r>
          </w:p>
        </w:tc>
      </w:tr>
      <w:tr>
        <w:trPr>
          <w:cantSplit/>
          <w:cantSplit/>
        </w:trPr>
        <w:tc>
          <w:tcPr>
            <w:tcW w:type="dxa" w:w="1440"/>
            <w:vAlign w:val="center"/>
          </w:tcPr>
          <w:p>
            <w:r/>
            <w:r>
              <w:rPr>
                <w:b w:val="0"/>
                <w:sz w:val="18"/>
              </w:rPr>
              <w:t>AC-009</w:t>
            </w:r>
          </w:p>
        </w:tc>
        <w:tc>
          <w:tcPr>
            <w:tcW w:type="dxa" w:w="9360"/>
            <w:vAlign w:val="center"/>
          </w:tcPr>
          <w:p>
            <w:r/>
            <w:r>
              <w:rPr>
                <w:b w:val="0"/>
                <w:sz w:val="18"/>
              </w:rPr>
              <w:t>GitHub contains documents repository and PySpark source code repository.</w:t>
            </w:r>
          </w:p>
        </w:tc>
      </w:tr>
      <w:tr>
        <w:trPr>
          <w:cantSplit/>
          <w:cantSplit/>
        </w:trPr>
        <w:tc>
          <w:tcPr>
            <w:tcW w:type="dxa" w:w="1440"/>
            <w:vAlign w:val="center"/>
          </w:tcPr>
          <w:p>
            <w:r/>
            <w:r>
              <w:rPr>
                <w:b w:val="0"/>
                <w:sz w:val="18"/>
              </w:rPr>
              <w:t>AC-010</w:t>
            </w:r>
          </w:p>
        </w:tc>
        <w:tc>
          <w:tcPr>
            <w:tcW w:type="dxa" w:w="9360"/>
            <w:vAlign w:val="center"/>
          </w:tcPr>
          <w:p>
            <w:r/>
            <w:r>
              <w:rPr>
                <w:b w:val="0"/>
                <w:sz w:val="18"/>
              </w:rPr>
              <w:t>Final presentation includes project overview, architecture, use cases, screenshots, and results.</w:t>
            </w:r>
          </w:p>
        </w:tc>
      </w:tr>
    </w:tbl>
    <w:p/>
    <w:p>
      <w:pPr>
        <w:pStyle w:val="Heading1"/>
      </w:pPr>
      <w:r>
        <w:rPr>
          <w:color w:val="1F4E79"/>
        </w:rPr>
        <w:t>11. Requirement Traceability Matrix</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360"/>
        <w:gridCol w:w="3360"/>
        <w:gridCol w:w="3360"/>
      </w:tblGrid>
      <w:tr>
        <w:trPr>
          <w:cantSplit/>
          <w:tblHeader w:val="true"/>
          <w:cantSplit/>
        </w:trPr>
        <w:tc>
          <w:tcPr>
            <w:tcW w:type="dxa" w:w="3888"/>
            <w:vAlign w:val="center"/>
            <w:shd w:fill="1F4E79"/>
          </w:tcPr>
          <w:p>
            <w:r/>
            <w:r>
              <w:rPr>
                <w:b/>
                <w:color w:val="FFFFFF"/>
                <w:sz w:val="18"/>
              </w:rPr>
              <w:t>Business Need</w:t>
            </w:r>
          </w:p>
        </w:tc>
        <w:tc>
          <w:tcPr>
            <w:tcW w:type="dxa" w:w="2304"/>
            <w:vAlign w:val="center"/>
            <w:shd w:fill="1F4E79"/>
          </w:tcPr>
          <w:p>
            <w:r/>
            <w:r>
              <w:rPr>
                <w:b/>
                <w:color w:val="FFFFFF"/>
                <w:sz w:val="18"/>
              </w:rPr>
              <w:t>Requirement IDs</w:t>
            </w:r>
          </w:p>
        </w:tc>
        <w:tc>
          <w:tcPr>
            <w:tcW w:type="dxa" w:w="4608"/>
            <w:vAlign w:val="center"/>
            <w:shd w:fill="1F4E79"/>
          </w:tcPr>
          <w:p>
            <w:r/>
            <w:r>
              <w:rPr>
                <w:b/>
                <w:color w:val="FFFFFF"/>
                <w:sz w:val="18"/>
              </w:rPr>
              <w:t>Deliverable / Evidence</w:t>
            </w:r>
          </w:p>
        </w:tc>
      </w:tr>
      <w:tr>
        <w:trPr>
          <w:cantSplit/>
          <w:cantSplit/>
        </w:trPr>
        <w:tc>
          <w:tcPr>
            <w:tcW w:type="dxa" w:w="3888"/>
            <w:vAlign w:val="center"/>
          </w:tcPr>
          <w:p>
            <w:r/>
            <w:r>
              <w:rPr>
                <w:b w:val="0"/>
                <w:sz w:val="18"/>
              </w:rPr>
              <w:t>Analyze healthcare insurance claims and customer behavior</w:t>
            </w:r>
          </w:p>
        </w:tc>
        <w:tc>
          <w:tcPr>
            <w:tcW w:type="dxa" w:w="2304"/>
            <w:vAlign w:val="center"/>
          </w:tcPr>
          <w:p>
            <w:r/>
            <w:r>
              <w:rPr>
                <w:b w:val="0"/>
                <w:sz w:val="18"/>
              </w:rPr>
              <w:t>FR-001 to FR-009</w:t>
            </w:r>
          </w:p>
        </w:tc>
        <w:tc>
          <w:tcPr>
            <w:tcW w:type="dxa" w:w="4608"/>
            <w:vAlign w:val="center"/>
          </w:tcPr>
          <w:p>
            <w:r/>
            <w:r>
              <w:rPr>
                <w:b w:val="0"/>
                <w:sz w:val="18"/>
              </w:rPr>
              <w:t>Cleaned Redshift tables and use case output tables.</w:t>
            </w:r>
          </w:p>
        </w:tc>
      </w:tr>
      <w:tr>
        <w:trPr>
          <w:cantSplit/>
          <w:cantSplit/>
        </w:trPr>
        <w:tc>
          <w:tcPr>
            <w:tcW w:type="dxa" w:w="3888"/>
            <w:vAlign w:val="center"/>
          </w:tcPr>
          <w:p>
            <w:r/>
            <w:r>
              <w:rPr>
                <w:b w:val="0"/>
                <w:sz w:val="18"/>
              </w:rPr>
              <w:t>Improve revenue strategy through profitable group analysis</w:t>
            </w:r>
          </w:p>
        </w:tc>
        <w:tc>
          <w:tcPr>
            <w:tcW w:type="dxa" w:w="2304"/>
            <w:vAlign w:val="center"/>
          </w:tcPr>
          <w:p>
            <w:r/>
            <w:r>
              <w:rPr>
                <w:b w:val="0"/>
                <w:sz w:val="18"/>
              </w:rPr>
              <w:t>FR-009, UC-010</w:t>
            </w:r>
          </w:p>
        </w:tc>
        <w:tc>
          <w:tcPr>
            <w:tcW w:type="dxa" w:w="4608"/>
            <w:vAlign w:val="center"/>
          </w:tcPr>
          <w:p>
            <w:r/>
            <w:r>
              <w:rPr>
                <w:b w:val="0"/>
                <w:sz w:val="18"/>
              </w:rPr>
              <w:t>most_profitable_group output table and validation query.</w:t>
            </w:r>
          </w:p>
        </w:tc>
      </w:tr>
      <w:tr>
        <w:trPr>
          <w:cantSplit/>
          <w:cantSplit/>
        </w:trPr>
        <w:tc>
          <w:tcPr>
            <w:tcW w:type="dxa" w:w="3888"/>
            <w:vAlign w:val="center"/>
          </w:tcPr>
          <w:p>
            <w:r/>
            <w:r>
              <w:rPr>
                <w:b w:val="0"/>
                <w:sz w:val="18"/>
              </w:rPr>
              <w:t>Understand rejected claims and claim source cities</w:t>
            </w:r>
          </w:p>
        </w:tc>
        <w:tc>
          <w:tcPr>
            <w:tcW w:type="dxa" w:w="2304"/>
            <w:vAlign w:val="center"/>
          </w:tcPr>
          <w:p>
            <w:r/>
            <w:r>
              <w:rPr>
                <w:b w:val="0"/>
                <w:sz w:val="18"/>
              </w:rPr>
              <w:t>UC-006, UC-007</w:t>
            </w:r>
          </w:p>
        </w:tc>
        <w:tc>
          <w:tcPr>
            <w:tcW w:type="dxa" w:w="4608"/>
            <w:vAlign w:val="center"/>
          </w:tcPr>
          <w:p>
            <w:r/>
            <w:r>
              <w:rPr>
                <w:b w:val="0"/>
                <w:sz w:val="18"/>
              </w:rPr>
              <w:t>total_rejected_claims and claims_by_city output tables.</w:t>
            </w:r>
          </w:p>
        </w:tc>
      </w:tr>
      <w:tr>
        <w:trPr>
          <w:cantSplit/>
          <w:cantSplit/>
        </w:trPr>
        <w:tc>
          <w:tcPr>
            <w:tcW w:type="dxa" w:w="3888"/>
            <w:vAlign w:val="center"/>
          </w:tcPr>
          <w:p>
            <w:r/>
            <w:r>
              <w:rPr>
                <w:b w:val="0"/>
                <w:sz w:val="18"/>
              </w:rPr>
              <w:t>Track documentation and project planning</w:t>
            </w:r>
          </w:p>
        </w:tc>
        <w:tc>
          <w:tcPr>
            <w:tcW w:type="dxa" w:w="2304"/>
            <w:vAlign w:val="center"/>
          </w:tcPr>
          <w:p>
            <w:r/>
            <w:r>
              <w:rPr>
                <w:b w:val="0"/>
                <w:sz w:val="18"/>
              </w:rPr>
              <w:t>FR-011</w:t>
            </w:r>
          </w:p>
        </w:tc>
        <w:tc>
          <w:tcPr>
            <w:tcW w:type="dxa" w:w="4608"/>
            <w:vAlign w:val="center"/>
          </w:tcPr>
          <w:p>
            <w:r/>
            <w:r>
              <w:rPr>
                <w:b w:val="0"/>
                <w:sz w:val="18"/>
              </w:rPr>
              <w:t>SRS, Solution Design, Schema Design, Sprint Plan, Jira stories/tasks.</w:t>
            </w:r>
          </w:p>
        </w:tc>
      </w:tr>
      <w:tr>
        <w:trPr>
          <w:cantSplit/>
          <w:cantSplit/>
        </w:trPr>
        <w:tc>
          <w:tcPr>
            <w:tcW w:type="dxa" w:w="3888"/>
            <w:vAlign w:val="center"/>
          </w:tcPr>
          <w:p>
            <w:r/>
            <w:r>
              <w:rPr>
                <w:b w:val="0"/>
                <w:sz w:val="18"/>
              </w:rPr>
              <w:t>Submit reproducible source code</w:t>
            </w:r>
          </w:p>
        </w:tc>
        <w:tc>
          <w:tcPr>
            <w:tcW w:type="dxa" w:w="2304"/>
            <w:vAlign w:val="center"/>
          </w:tcPr>
          <w:p>
            <w:r/>
            <w:r>
              <w:rPr>
                <w:b w:val="0"/>
                <w:sz w:val="18"/>
              </w:rPr>
              <w:t>FR-012</w:t>
            </w:r>
          </w:p>
        </w:tc>
        <w:tc>
          <w:tcPr>
            <w:tcW w:type="dxa" w:w="4608"/>
            <w:vAlign w:val="center"/>
          </w:tcPr>
          <w:p>
            <w:r/>
            <w:r>
              <w:rPr>
                <w:b w:val="0"/>
                <w:sz w:val="18"/>
              </w:rPr>
              <w:t>GitHub source code repository containing PySpark modules.</w:t>
            </w:r>
          </w:p>
        </w:tc>
      </w:tr>
      <w:tr>
        <w:trPr>
          <w:cantSplit/>
          <w:cantSplit/>
        </w:trPr>
        <w:tc>
          <w:tcPr>
            <w:tcW w:type="dxa" w:w="3888"/>
            <w:vAlign w:val="center"/>
          </w:tcPr>
          <w:p>
            <w:r/>
            <w:r>
              <w:rPr>
                <w:b w:val="0"/>
                <w:sz w:val="18"/>
              </w:rPr>
              <w:t>Verify project quality</w:t>
            </w:r>
          </w:p>
        </w:tc>
        <w:tc>
          <w:tcPr>
            <w:tcW w:type="dxa" w:w="2304"/>
            <w:vAlign w:val="center"/>
          </w:tcPr>
          <w:p>
            <w:r/>
            <w:r>
              <w:rPr>
                <w:b w:val="0"/>
                <w:sz w:val="18"/>
              </w:rPr>
              <w:t>FR-010, AC-007</w:t>
            </w:r>
          </w:p>
        </w:tc>
        <w:tc>
          <w:tcPr>
            <w:tcW w:type="dxa" w:w="4608"/>
            <w:vAlign w:val="center"/>
          </w:tcPr>
          <w:p>
            <w:r/>
            <w:r>
              <w:rPr>
                <w:b w:val="0"/>
                <w:sz w:val="18"/>
              </w:rPr>
              <w:t>Test case document or Excel sheet with actual results and status.</w:t>
            </w:r>
          </w:p>
        </w:tc>
      </w:tr>
    </w:tbl>
    <w:p/>
    <w:p>
      <w:pPr>
        <w:pStyle w:val="Heading1"/>
      </w:pPr>
      <w:r>
        <w:rPr>
          <w:color w:val="1F4E79"/>
        </w:rPr>
        <w:t>12. Appendix: Acronyms and Definitions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40"/>
        <w:gridCol w:w="5040"/>
      </w:tblGrid>
      <w:tr>
        <w:trPr>
          <w:cantSplit/>
          <w:tblHeader w:val="true"/>
          <w:cantSplit/>
        </w:trPr>
        <w:tc>
          <w:tcPr>
            <w:tcW w:type="dxa" w:w="2880"/>
            <w:vAlign w:val="center"/>
            <w:shd w:fill="1F4E79"/>
          </w:tcPr>
          <w:p>
            <w:r/>
            <w:r>
              <w:rPr>
                <w:b/>
                <w:color w:val="FFFFFF"/>
                <w:sz w:val="18"/>
              </w:rPr>
              <w:t>Acronym / Term</w:t>
            </w:r>
          </w:p>
        </w:tc>
        <w:tc>
          <w:tcPr>
            <w:tcW w:type="dxa" w:w="7920"/>
            <w:vAlign w:val="center"/>
            <w:shd w:fill="1F4E79"/>
          </w:tcPr>
          <w:p>
            <w:r/>
            <w:r>
              <w:rPr>
                <w:b/>
                <w:color w:val="FFFFFF"/>
                <w:sz w:val="18"/>
              </w:rPr>
              <w:t>Meaning</w:t>
            </w:r>
          </w:p>
        </w:tc>
      </w:tr>
      <w:tr>
        <w:trPr>
          <w:cantSplit/>
          <w:cantSplit/>
        </w:trPr>
        <w:tc>
          <w:tcPr>
            <w:tcW w:type="dxa" w:w="2880"/>
            <w:vAlign w:val="center"/>
          </w:tcPr>
          <w:p>
            <w:r/>
            <w:r>
              <w:rPr>
                <w:b w:val="0"/>
                <w:sz w:val="18"/>
              </w:rPr>
              <w:t>ETL</w:t>
            </w:r>
          </w:p>
        </w:tc>
        <w:tc>
          <w:tcPr>
            <w:tcW w:type="dxa" w:w="7920"/>
            <w:vAlign w:val="center"/>
          </w:tcPr>
          <w:p>
            <w:r/>
            <w:r>
              <w:rPr>
                <w:b w:val="0"/>
                <w:sz w:val="18"/>
              </w:rPr>
              <w:t>Extract, Transform, Load.</w:t>
            </w:r>
          </w:p>
        </w:tc>
      </w:tr>
      <w:tr>
        <w:trPr>
          <w:cantSplit/>
          <w:cantSplit/>
        </w:trPr>
        <w:tc>
          <w:tcPr>
            <w:tcW w:type="dxa" w:w="2880"/>
            <w:vAlign w:val="center"/>
          </w:tcPr>
          <w:p>
            <w:r/>
            <w:r>
              <w:rPr>
                <w:b w:val="0"/>
                <w:sz w:val="18"/>
              </w:rPr>
              <w:t>ELT</w:t>
            </w:r>
          </w:p>
        </w:tc>
        <w:tc>
          <w:tcPr>
            <w:tcW w:type="dxa" w:w="7920"/>
            <w:vAlign w:val="center"/>
          </w:tcPr>
          <w:p>
            <w:r/>
            <w:r>
              <w:rPr>
                <w:b w:val="0"/>
                <w:sz w:val="18"/>
              </w:rPr>
              <w:t>Extract, Load, Transform.</w:t>
            </w:r>
          </w:p>
        </w:tc>
      </w:tr>
      <w:tr>
        <w:trPr>
          <w:cantSplit/>
          <w:cantSplit/>
        </w:trPr>
        <w:tc>
          <w:tcPr>
            <w:tcW w:type="dxa" w:w="2880"/>
            <w:vAlign w:val="center"/>
          </w:tcPr>
          <w:p>
            <w:r/>
            <w:r>
              <w:rPr>
                <w:b w:val="0"/>
                <w:sz w:val="18"/>
              </w:rPr>
              <w:t>S3</w:t>
            </w:r>
          </w:p>
        </w:tc>
        <w:tc>
          <w:tcPr>
            <w:tcW w:type="dxa" w:w="7920"/>
            <w:vAlign w:val="center"/>
          </w:tcPr>
          <w:p>
            <w:r/>
            <w:r>
              <w:rPr>
                <w:b w:val="0"/>
                <w:sz w:val="18"/>
              </w:rPr>
              <w:t>Amazon Simple Storage Service.</w:t>
            </w:r>
          </w:p>
        </w:tc>
      </w:tr>
      <w:tr>
        <w:trPr>
          <w:cantSplit/>
          <w:cantSplit/>
        </w:trPr>
        <w:tc>
          <w:tcPr>
            <w:tcW w:type="dxa" w:w="2880"/>
            <w:vAlign w:val="center"/>
          </w:tcPr>
          <w:p>
            <w:r/>
            <w:r>
              <w:rPr>
                <w:b w:val="0"/>
                <w:sz w:val="18"/>
              </w:rPr>
              <w:t>Redshift</w:t>
            </w:r>
          </w:p>
        </w:tc>
        <w:tc>
          <w:tcPr>
            <w:tcW w:type="dxa" w:w="7920"/>
            <w:vAlign w:val="center"/>
          </w:tcPr>
          <w:p>
            <w:r/>
            <w:r>
              <w:rPr>
                <w:b w:val="0"/>
                <w:sz w:val="18"/>
              </w:rPr>
              <w:t>AWS cloud data warehouse.</w:t>
            </w:r>
          </w:p>
        </w:tc>
      </w:tr>
      <w:tr>
        <w:trPr>
          <w:cantSplit/>
          <w:cantSplit/>
        </w:trPr>
        <w:tc>
          <w:tcPr>
            <w:tcW w:type="dxa" w:w="2880"/>
            <w:vAlign w:val="center"/>
          </w:tcPr>
          <w:p>
            <w:r/>
            <w:r>
              <w:rPr>
                <w:b w:val="0"/>
                <w:sz w:val="18"/>
              </w:rPr>
              <w:t>Spark</w:t>
            </w:r>
          </w:p>
        </w:tc>
        <w:tc>
          <w:tcPr>
            <w:tcW w:type="dxa" w:w="7920"/>
            <w:vAlign w:val="center"/>
          </w:tcPr>
          <w:p>
            <w:r/>
            <w:r>
              <w:rPr>
                <w:b w:val="0"/>
                <w:sz w:val="18"/>
              </w:rPr>
              <w:t>Distributed processing engine for large-scale data processing.</w:t>
            </w:r>
          </w:p>
        </w:tc>
      </w:tr>
      <w:tr>
        <w:trPr>
          <w:cantSplit/>
          <w:cantSplit/>
        </w:trPr>
        <w:tc>
          <w:tcPr>
            <w:tcW w:type="dxa" w:w="2880"/>
            <w:vAlign w:val="center"/>
          </w:tcPr>
          <w:p>
            <w:r/>
            <w:r>
              <w:rPr>
                <w:b w:val="0"/>
                <w:sz w:val="18"/>
              </w:rPr>
              <w:t>PySpark</w:t>
            </w:r>
          </w:p>
        </w:tc>
        <w:tc>
          <w:tcPr>
            <w:tcW w:type="dxa" w:w="7920"/>
            <w:vAlign w:val="center"/>
          </w:tcPr>
          <w:p>
            <w:r/>
            <w:r>
              <w:rPr>
                <w:b w:val="0"/>
                <w:sz w:val="18"/>
              </w:rPr>
              <w:t>Python interface for Apache Spark.</w:t>
            </w:r>
          </w:p>
        </w:tc>
      </w:tr>
      <w:tr>
        <w:trPr>
          <w:cantSplit/>
          <w:cantSplit/>
        </w:trPr>
        <w:tc>
          <w:tcPr>
            <w:tcW w:type="dxa" w:w="2880"/>
            <w:vAlign w:val="center"/>
          </w:tcPr>
          <w:p>
            <w:r/>
            <w:r>
              <w:rPr>
                <w:b w:val="0"/>
                <w:sz w:val="18"/>
              </w:rPr>
              <w:t>Schema</w:t>
            </w:r>
          </w:p>
        </w:tc>
        <w:tc>
          <w:tcPr>
            <w:tcW w:type="dxa" w:w="7920"/>
            <w:vAlign w:val="center"/>
          </w:tcPr>
          <w:p>
            <w:r/>
            <w:r>
              <w:rPr>
                <w:b w:val="0"/>
                <w:sz w:val="18"/>
              </w:rPr>
              <w:t>Logical grouping of database tables.</w:t>
            </w:r>
          </w:p>
        </w:tc>
      </w:tr>
      <w:tr>
        <w:trPr>
          <w:cantSplit/>
          <w:cantSplit/>
        </w:trPr>
        <w:tc>
          <w:tcPr>
            <w:tcW w:type="dxa" w:w="2880"/>
            <w:vAlign w:val="center"/>
          </w:tcPr>
          <w:p>
            <w:r/>
            <w:r>
              <w:rPr>
                <w:b w:val="0"/>
                <w:sz w:val="18"/>
              </w:rPr>
              <w:t>Primary Key</w:t>
            </w:r>
          </w:p>
        </w:tc>
        <w:tc>
          <w:tcPr>
            <w:tcW w:type="dxa" w:w="7920"/>
            <w:vAlign w:val="center"/>
          </w:tcPr>
          <w:p>
            <w:r/>
            <w:r>
              <w:rPr>
                <w:b w:val="0"/>
                <w:sz w:val="18"/>
              </w:rPr>
              <w:t>Column or combination of columns used to uniquely identify table records.</w:t>
            </w:r>
          </w:p>
        </w:tc>
      </w:tr>
      <w:tr>
        <w:trPr>
          <w:cantSplit/>
          <w:cantSplit/>
        </w:trPr>
        <w:tc>
          <w:tcPr>
            <w:tcW w:type="dxa" w:w="2880"/>
            <w:vAlign w:val="center"/>
          </w:tcPr>
          <w:p>
            <w:r/>
            <w:r>
              <w:rPr>
                <w:b w:val="0"/>
                <w:sz w:val="18"/>
              </w:rPr>
              <w:t>Foreign Key</w:t>
            </w:r>
          </w:p>
        </w:tc>
        <w:tc>
          <w:tcPr>
            <w:tcW w:type="dxa" w:w="7920"/>
            <w:vAlign w:val="center"/>
          </w:tcPr>
          <w:p>
            <w:r/>
            <w:r>
              <w:rPr>
                <w:b w:val="0"/>
                <w:sz w:val="18"/>
              </w:rPr>
              <w:t>Column used to link records between tables.</w:t>
            </w:r>
          </w:p>
        </w:tc>
      </w:tr>
      <w:tr>
        <w:trPr>
          <w:cantSplit/>
          <w:cantSplit/>
        </w:trPr>
        <w:tc>
          <w:tcPr>
            <w:tcW w:type="dxa" w:w="2880"/>
            <w:vAlign w:val="center"/>
          </w:tcPr>
          <w:p>
            <w:r/>
            <w:r>
              <w:rPr>
                <w:b w:val="0"/>
                <w:sz w:val="18"/>
              </w:rPr>
              <w:t>Sprint</w:t>
            </w:r>
          </w:p>
        </w:tc>
        <w:tc>
          <w:tcPr>
            <w:tcW w:type="dxa" w:w="7920"/>
            <w:vAlign w:val="center"/>
          </w:tcPr>
          <w:p>
            <w:r/>
            <w:r>
              <w:rPr>
                <w:b w:val="0"/>
                <w:sz w:val="18"/>
              </w:rPr>
              <w:t>Time-boxed work period used in Scrum project management.</w:t>
            </w:r>
          </w:p>
        </w:tc>
      </w:tr>
      <w:tr>
        <w:trPr>
          <w:cantSplit/>
          <w:cantSplit/>
        </w:trPr>
        <w:tc>
          <w:tcPr>
            <w:tcW w:type="dxa" w:w="2880"/>
            <w:vAlign w:val="center"/>
          </w:tcPr>
          <w:p>
            <w:r/>
            <w:r>
              <w:rPr>
                <w:b w:val="0"/>
                <w:sz w:val="18"/>
              </w:rPr>
              <w:t>User Story</w:t>
            </w:r>
          </w:p>
        </w:tc>
        <w:tc>
          <w:tcPr>
            <w:tcW w:type="dxa" w:w="7920"/>
            <w:vAlign w:val="center"/>
          </w:tcPr>
          <w:p>
            <w:r/>
            <w:r>
              <w:rPr>
                <w:b w:val="0"/>
                <w:sz w:val="18"/>
              </w:rPr>
              <w:t>Agile requirement written from the user perspective.</w:t>
            </w:r>
          </w:p>
        </w:tc>
      </w:tr>
    </w:tbl>
    <w:p/>
    <w:p>
      <w:pPr>
        <w:pStyle w:val="Heading1"/>
      </w:pPr>
      <w:r>
        <w:rPr>
          <w:color w:val="1F4E79"/>
        </w:rPr>
        <w:t>13. Approval</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20"/>
        <w:gridCol w:w="2520"/>
        <w:gridCol w:w="2520"/>
        <w:gridCol w:w="2520"/>
      </w:tblGrid>
      <w:tr>
        <w:trPr>
          <w:cantSplit/>
          <w:tblHeader w:val="true"/>
          <w:cantSplit/>
        </w:trPr>
        <w:tc>
          <w:tcPr>
            <w:tcW w:type="dxa" w:w="2160"/>
            <w:vAlign w:val="center"/>
            <w:shd w:fill="1F4E79"/>
          </w:tcPr>
          <w:p>
            <w:r/>
            <w:r>
              <w:rPr>
                <w:b/>
                <w:color w:val="FFFFFF"/>
                <w:sz w:val="18"/>
              </w:rPr>
              <w:t>Role</w:t>
            </w:r>
          </w:p>
        </w:tc>
        <w:tc>
          <w:tcPr>
            <w:tcW w:type="dxa" w:w="3168"/>
            <w:vAlign w:val="center"/>
            <w:shd w:fill="1F4E79"/>
          </w:tcPr>
          <w:p>
            <w:r/>
            <w:r>
              <w:rPr>
                <w:b/>
                <w:color w:val="FFFFFF"/>
                <w:sz w:val="18"/>
              </w:rPr>
              <w:t>Name</w:t>
            </w:r>
          </w:p>
        </w:tc>
        <w:tc>
          <w:tcPr>
            <w:tcW w:type="dxa" w:w="3456"/>
            <w:vAlign w:val="center"/>
            <w:shd w:fill="1F4E79"/>
          </w:tcPr>
          <w:p>
            <w:r/>
            <w:r>
              <w:rPr>
                <w:b/>
                <w:color w:val="FFFFFF"/>
                <w:sz w:val="18"/>
              </w:rPr>
              <w:t>Signature / Approval</w:t>
            </w:r>
          </w:p>
        </w:tc>
        <w:tc>
          <w:tcPr>
            <w:tcW w:type="dxa" w:w="1728"/>
            <w:vAlign w:val="center"/>
            <w:shd w:fill="1F4E79"/>
          </w:tcPr>
          <w:p>
            <w:r/>
            <w:r>
              <w:rPr>
                <w:b/>
                <w:color w:val="FFFFFF"/>
                <w:sz w:val="18"/>
              </w:rPr>
              <w:t>Date</w:t>
            </w:r>
          </w:p>
        </w:tc>
      </w:tr>
      <w:tr>
        <w:trPr>
          <w:cantSplit/>
          <w:cantSplit/>
        </w:trPr>
        <w:tc>
          <w:tcPr>
            <w:tcW w:type="dxa" w:w="2160"/>
            <w:vAlign w:val="center"/>
          </w:tcPr>
          <w:p>
            <w:r/>
            <w:r>
              <w:rPr>
                <w:b w:val="0"/>
                <w:sz w:val="18"/>
              </w:rPr>
              <w:t>Prepared By</w:t>
            </w:r>
          </w:p>
        </w:tc>
        <w:tc>
          <w:tcPr>
            <w:tcW w:type="dxa" w:w="3168"/>
            <w:vAlign w:val="center"/>
          </w:tcPr>
          <w:p>
            <w:r/>
            <w:r>
              <w:rPr>
                <w:b w:val="0"/>
                <w:sz w:val="18"/>
              </w:rPr>
              <w:t>Bipina Poudel</w:t>
            </w:r>
          </w:p>
        </w:tc>
        <w:tc>
          <w:tcPr>
            <w:tcW w:type="dxa" w:w="3456"/>
            <w:vAlign w:val="center"/>
          </w:tcPr>
          <w:p>
            <w:r/>
            <w:r>
              <w:rPr>
                <w:b w:val="0"/>
                <w:sz w:val="18"/>
              </w:rPr>
            </w:r>
          </w:p>
        </w:tc>
        <w:tc>
          <w:tcPr>
            <w:tcW w:type="dxa" w:w="1728"/>
            <w:vAlign w:val="center"/>
          </w:tcPr>
          <w:p>
            <w:r/>
            <w:r>
              <w:rPr>
                <w:b w:val="0"/>
                <w:sz w:val="18"/>
              </w:rPr>
            </w:r>
          </w:p>
        </w:tc>
      </w:tr>
      <w:tr>
        <w:trPr>
          <w:cantSplit/>
          <w:cantSplit/>
        </w:trPr>
        <w:tc>
          <w:tcPr>
            <w:tcW w:type="dxa" w:w="2160"/>
            <w:vAlign w:val="center"/>
          </w:tcPr>
          <w:p>
            <w:r/>
            <w:r>
              <w:rPr>
                <w:b w:val="0"/>
                <w:sz w:val="18"/>
              </w:rPr>
              <w:t>Reviewed By</w:t>
            </w:r>
          </w:p>
        </w:tc>
        <w:tc>
          <w:tcPr>
            <w:tcW w:type="dxa" w:w="3168"/>
            <w:vAlign w:val="center"/>
          </w:tcPr>
          <w:p>
            <w:r/>
            <w:r>
              <w:rPr>
                <w:b w:val="0"/>
                <w:sz w:val="18"/>
              </w:rPr>
            </w:r>
          </w:p>
        </w:tc>
        <w:tc>
          <w:tcPr>
            <w:tcW w:type="dxa" w:w="3456"/>
            <w:vAlign w:val="center"/>
          </w:tcPr>
          <w:p>
            <w:r/>
            <w:r>
              <w:rPr>
                <w:b w:val="0"/>
                <w:sz w:val="18"/>
              </w:rPr>
            </w:r>
          </w:p>
        </w:tc>
        <w:tc>
          <w:tcPr>
            <w:tcW w:type="dxa" w:w="1728"/>
            <w:vAlign w:val="center"/>
          </w:tcPr>
          <w:p>
            <w:r/>
            <w:r>
              <w:rPr>
                <w:b w:val="0"/>
                <w:sz w:val="18"/>
              </w:rPr>
            </w:r>
          </w:p>
        </w:tc>
      </w:tr>
      <w:tr>
        <w:trPr>
          <w:cantSplit/>
          <w:cantSplit/>
        </w:trPr>
        <w:tc>
          <w:tcPr>
            <w:tcW w:type="dxa" w:w="2160"/>
            <w:vAlign w:val="center"/>
          </w:tcPr>
          <w:p>
            <w:r/>
            <w:r>
              <w:rPr>
                <w:b w:val="0"/>
                <w:sz w:val="18"/>
              </w:rPr>
              <w:t>Approved By</w:t>
            </w:r>
          </w:p>
        </w:tc>
        <w:tc>
          <w:tcPr>
            <w:tcW w:type="dxa" w:w="3168"/>
            <w:vAlign w:val="center"/>
          </w:tcPr>
          <w:p>
            <w:r/>
            <w:r>
              <w:rPr>
                <w:b w:val="0"/>
                <w:sz w:val="18"/>
              </w:rPr>
            </w:r>
          </w:p>
        </w:tc>
        <w:tc>
          <w:tcPr>
            <w:tcW w:type="dxa" w:w="3456"/>
            <w:vAlign w:val="center"/>
          </w:tcPr>
          <w:p>
            <w:r/>
            <w:r>
              <w:rPr>
                <w:b w:val="0"/>
                <w:sz w:val="18"/>
              </w:rPr>
            </w:r>
          </w:p>
        </w:tc>
        <w:tc>
          <w:tcPr>
            <w:tcW w:type="dxa" w:w="1728"/>
            <w:vAlign w:val="center"/>
          </w:tcPr>
          <w:p>
            <w:r/>
            <w:r>
              <w:rPr>
                <w:b w:val="0"/>
                <w:sz w:val="18"/>
              </w:rPr>
            </w:r>
          </w:p>
        </w:tc>
      </w:tr>
    </w:tbl>
    <w:p/>
    <w:sectPr>
      <w:headerReference w:type="default" r:id="rId9"/>
      <w:footerReference w:type="default" r:id="rId10"/>
      <w:pgSz w:w="12240" w:h="15840"/>
      <w:pgMar w:top="936" w:right="1080" w:bottom="122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Prepared by: Bipina Poudel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595959"/>
        <w:sz w:val="16"/>
      </w:rPr>
      <w:t>Healthcare Insurance Big Data Project | Requirement Specification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