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8893" w14:textId="421FF831" w:rsidR="00EB09D2" w:rsidRPr="00A3700F" w:rsidRDefault="00EB09D2" w:rsidP="00A3700F">
      <w:pPr>
        <w:jc w:val="center"/>
        <w:rPr>
          <w:rFonts w:ascii="IBM Plex Arabic" w:hAnsi="IBM Plex Arabic" w:cs="IBM Plex Arabic"/>
          <w:b/>
          <w:bCs/>
          <w:sz w:val="32"/>
          <w:szCs w:val="32"/>
          <w:u w:val="single"/>
          <w:lang w:val="en-US"/>
        </w:rPr>
      </w:pPr>
      <w:r w:rsidRPr="00A3700F">
        <w:rPr>
          <w:rFonts w:ascii="IBM Plex Arabic" w:hAnsi="IBM Plex Arabic" w:cs="IBM Plex Arabic" w:hint="cs"/>
          <w:b/>
          <w:bCs/>
          <w:sz w:val="32"/>
          <w:szCs w:val="32"/>
          <w:u w:val="single"/>
          <w:lang w:val="en-US"/>
        </w:rPr>
        <w:t>Instana Agent Setup on Windows</w:t>
      </w:r>
    </w:p>
    <w:p w14:paraId="534A4CF7" w14:textId="3EA31EFE" w:rsidR="00382C36" w:rsidRPr="00067670" w:rsidRDefault="00382C36" w:rsidP="00EB09D2">
      <w:pPr>
        <w:pStyle w:val="ListParagraph"/>
        <w:numPr>
          <w:ilvl w:val="0"/>
          <w:numId w:val="17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Login to the Instana user interface at: </w:t>
      </w:r>
      <w:hyperlink r:id="rId5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https://instana-labs.instana.io/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Login as </w:t>
      </w:r>
      <w:hyperlink r:id="rId6" w:history="1">
        <w:r w:rsidRPr="00067670">
          <w:rPr>
            <w:rStyle w:val="Hyperlink"/>
            <w:rFonts w:ascii="IBM Plex Arabic" w:eastAsia="Times New Roman" w:hAnsi="IBM Plex Arabic" w:cs="IBM Plex Arabic" w:hint="cs"/>
            <w:lang w:eastAsia="en-GB"/>
          </w:rPr>
          <w:t>apmdemo-2@yahoo.com</w:t>
        </w:r>
      </w:hyperlink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with the password provided by the lab instructor.</w:t>
      </w:r>
    </w:p>
    <w:p w14:paraId="066E1244" w14:textId="3F5B992C" w:rsidR="00382C36" w:rsidRPr="00067670" w:rsidRDefault="00382C36" w:rsidP="00EB09D2">
      <w:pPr>
        <w:pStyle w:val="ListParagraph"/>
        <w:numPr>
          <w:ilvl w:val="0"/>
          <w:numId w:val="17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Select the “Stan” the robot icon in the upper left corner</w:t>
      </w:r>
      <w:r w:rsidRPr="00067670">
        <w:rPr>
          <w:rFonts w:ascii="IBM Plex Arabic" w:hAnsi="IBM Plex Arabic" w:cs="IBM Plex Arabic" w:hint="cs"/>
        </w:rPr>
        <w:br/>
      </w:r>
      <w:r w:rsidRPr="00067670">
        <w:rPr>
          <w:rFonts w:ascii="IBM Plex Arabic" w:hAnsi="IBM Plex Arabic" w:cs="IBM Plex Arabic" w:hint="cs"/>
        </w:rPr>
        <w:fldChar w:fldCharType="begin"/>
      </w:r>
      <w:r w:rsidRPr="00067670">
        <w:rPr>
          <w:rFonts w:ascii="IBM Plex Arabic" w:hAnsi="IBM Plex Arabic" w:cs="IBM Plex Arabic" w:hint="cs"/>
        </w:rPr>
        <w:instrText xml:space="preserve"> INCLUDEPICTURE "https://b1stern.github.io/PowerInstanaLab/static/64f7b20d8435ab976a2f81c8a2bc5078/12a3b/stan.png" \* MERGEFORMATINET </w:instrText>
      </w:r>
      <w:r w:rsidRPr="00067670">
        <w:rPr>
          <w:rFonts w:ascii="IBM Plex Arabic" w:hAnsi="IBM Plex Arabic" w:cs="IBM Plex Arabic" w:hint="cs"/>
        </w:rPr>
        <w:fldChar w:fldCharType="separate"/>
      </w:r>
      <w:r w:rsidRPr="00067670">
        <w:rPr>
          <w:rFonts w:ascii="IBM Plex Arabic" w:hAnsi="IBM Plex Arabic" w:cs="IBM Plex Arabic" w:hint="cs"/>
          <w:noProof/>
        </w:rPr>
        <w:drawing>
          <wp:inline distT="0" distB="0" distL="0" distR="0" wp14:anchorId="5B2D8E24" wp14:editId="6A8D9CD6">
            <wp:extent cx="773430" cy="696595"/>
            <wp:effectExtent l="0" t="0" r="1270" b="1905"/>
            <wp:docPr id="364484084" name="Picture 3" descr="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hAnsi="IBM Plex Arabic" w:cs="IBM Plex Arabic" w:hint="cs"/>
        </w:rPr>
        <w:fldChar w:fldCharType="end"/>
      </w:r>
    </w:p>
    <w:p w14:paraId="443BFDFC" w14:textId="4C037FE8" w:rsidR="00382C36" w:rsidRPr="00067670" w:rsidRDefault="00382C36" w:rsidP="00481FAD">
      <w:pPr>
        <w:pStyle w:val="ListParagraph"/>
        <w:numPr>
          <w:ilvl w:val="0"/>
          <w:numId w:val="17"/>
        </w:numPr>
        <w:spacing w:beforeAutospacing="1" w:afterAutospacing="1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Next, click the </w:t>
      </w:r>
      <w:r w:rsidRPr="00067670">
        <w:rPr>
          <w:rFonts w:ascii="IBM Plex Arabic" w:eastAsia="Times New Roman" w:hAnsi="IBM Plex Arabic" w:cs="IBM Plex Arabic" w:hint="cs"/>
          <w:b/>
          <w:bCs/>
          <w:color w:val="161616"/>
          <w:lang w:eastAsia="en-GB"/>
        </w:rPr>
        <w:t>“Deploy Agent”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t> button near the upper right corner.</w: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br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begin"/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instrText xml:space="preserve"> INCLUDEPICTURE "https://b1stern.github.io/PowerInstanaLab/static/0b532a0d708f7faf42e0577f42aa9e09/c856f/DeployAgent.png" \* MERGEFORMATINET </w:instrText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separate"/>
      </w:r>
      <w:r w:rsidRPr="00067670">
        <w:rPr>
          <w:rFonts w:ascii="IBM Plex Arabic" w:eastAsia="Times New Roman" w:hAnsi="IBM Plex Arabic" w:cs="IBM Plex Arabic" w:hint="cs"/>
          <w:noProof/>
          <w:color w:val="161616"/>
          <w:lang w:eastAsia="en-GB"/>
        </w:rPr>
        <w:drawing>
          <wp:inline distT="0" distB="0" distL="0" distR="0" wp14:anchorId="0401D8BF" wp14:editId="6EEF9E63">
            <wp:extent cx="3623798" cy="1263183"/>
            <wp:effectExtent l="12700" t="12700" r="8890" b="6985"/>
            <wp:docPr id="768358316" name="Picture 6" descr="Deploy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ployAg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3" cy="1275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67670">
        <w:rPr>
          <w:rFonts w:ascii="IBM Plex Arabic" w:eastAsia="Times New Roman" w:hAnsi="IBM Plex Arabic" w:cs="IBM Plex Arabic" w:hint="cs"/>
          <w:color w:val="161616"/>
          <w:lang w:eastAsia="en-GB"/>
        </w:rPr>
        <w:fldChar w:fldCharType="end"/>
      </w:r>
    </w:p>
    <w:p w14:paraId="57E01579" w14:textId="4C8B8590" w:rsidR="00382C36" w:rsidRPr="00067670" w:rsidRDefault="00382C36" w:rsidP="00382C36">
      <w:pPr>
        <w:pStyle w:val="ListParagraph"/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</w:p>
    <w:p w14:paraId="2DE30B1B" w14:textId="380FF969" w:rsidR="00EB09D2" w:rsidRPr="00067670" w:rsidRDefault="00EB09D2" w:rsidP="00EB09D2">
      <w:pPr>
        <w:pStyle w:val="ListParagraph"/>
        <w:numPr>
          <w:ilvl w:val="0"/>
          <w:numId w:val="17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hAnsi="IBM Plex Arabic" w:cs="IBM Plex Arabic" w:hint="cs"/>
          <w:lang w:val="en-US"/>
        </w:rPr>
        <w:t>Installing Instana Agent (Using Windows Installer):</w:t>
      </w:r>
    </w:p>
    <w:p w14:paraId="47976E7C" w14:textId="7DD198C2" w:rsidR="00EB09D2" w:rsidRPr="00067670" w:rsidRDefault="00EB09D2" w:rsidP="00EB09D2">
      <w:pPr>
        <w:spacing w:beforeAutospacing="1" w:afterAutospacing="1"/>
        <w:ind w:left="720"/>
        <w:textAlignment w:val="baseline"/>
        <w:rPr>
          <w:rFonts w:ascii="IBM Plex Arabic" w:hAnsi="IBM Plex Arabic" w:cs="IBM Plex Arabic"/>
          <w:color w:val="161616"/>
          <w:shd w:val="clear" w:color="auto" w:fill="FFFFFF"/>
        </w:rPr>
      </w:pPr>
      <w:r w:rsidRPr="00067670">
        <w:rPr>
          <w:rFonts w:ascii="IBM Plex Arabic" w:hAnsi="IBM Plex Arabic" w:cs="IBM Plex Arabic" w:hint="cs"/>
          <w:color w:val="161616"/>
          <w:shd w:val="clear" w:color="auto" w:fill="FFFFFF"/>
        </w:rPr>
        <w:t>You can install the host agent by using a Windows installer, which helps to install the host agent automatically. Follow the steps:</w:t>
      </w:r>
    </w:p>
    <w:p w14:paraId="3794450E" w14:textId="3617AE28" w:rsidR="00B6643D" w:rsidRPr="00B6643D" w:rsidRDefault="00B6643D" w:rsidP="00B6643D">
      <w:pPr>
        <w:pStyle w:val="NormalWeb"/>
        <w:numPr>
          <w:ilvl w:val="0"/>
          <w:numId w:val="21"/>
        </w:numPr>
        <w:spacing w:before="0" w:after="0"/>
        <w:textAlignment w:val="baseline"/>
        <w:rPr>
          <w:rFonts w:ascii="IBM Plex Arabic" w:hAnsi="IBM Plex Arabic" w:cs="IBM Plex Arabic"/>
          <w:color w:val="161616"/>
        </w:rPr>
      </w:pPr>
      <w:r w:rsidRPr="00067670">
        <w:rPr>
          <w:rFonts w:ascii="IBM Plex Arabic" w:hAnsi="IBM Plex Arabic" w:cs="IBM Plex Arabic" w:hint="cs"/>
          <w:color w:val="161616"/>
        </w:rPr>
        <w:t>From the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>
        <w:rPr>
          <w:rStyle w:val="Strong"/>
          <w:rFonts w:ascii="IBM Plex Arabic" w:hAnsi="IBM Plex Arabic" w:cs="IBM Plex Arabic"/>
          <w:color w:val="161616"/>
          <w:bdr w:val="none" w:sz="0" w:space="0" w:color="auto" w:frame="1"/>
        </w:rPr>
        <w:t>OS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Pr="00067670">
        <w:rPr>
          <w:rFonts w:ascii="IBM Plex Arabic" w:hAnsi="IBM Plex Arabic" w:cs="IBM Plex Arabic" w:hint="cs"/>
          <w:color w:val="161616"/>
        </w:rPr>
        <w:t>list, select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Pr="00067670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Windows</w:t>
      </w:r>
      <w:r w:rsidRPr="00067670">
        <w:rPr>
          <w:rFonts w:ascii="IBM Plex Arabic" w:hAnsi="IBM Plex Arabic" w:cs="IBM Plex Arabic" w:hint="cs"/>
          <w:color w:val="161616"/>
        </w:rPr>
        <w:t>.</w:t>
      </w:r>
    </w:p>
    <w:p w14:paraId="6E91118E" w14:textId="7E106450" w:rsidR="00EB09D2" w:rsidRPr="00067670" w:rsidRDefault="00EB09D2" w:rsidP="00EB09D2">
      <w:pPr>
        <w:pStyle w:val="NormalWeb"/>
        <w:numPr>
          <w:ilvl w:val="0"/>
          <w:numId w:val="21"/>
        </w:numPr>
        <w:spacing w:before="0" w:after="0"/>
        <w:textAlignment w:val="baseline"/>
        <w:rPr>
          <w:rFonts w:ascii="IBM Plex Arabic" w:hAnsi="IBM Plex Arabic" w:cs="IBM Plex Arabic"/>
          <w:color w:val="161616"/>
        </w:rPr>
      </w:pPr>
      <w:r w:rsidRPr="00067670">
        <w:rPr>
          <w:rFonts w:ascii="IBM Plex Arabic" w:hAnsi="IBM Plex Arabic" w:cs="IBM Plex Arabic" w:hint="cs"/>
          <w:color w:val="161616"/>
        </w:rPr>
        <w:t>From the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Pr="00067670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Technology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="00B6643D">
        <w:rPr>
          <w:rFonts w:ascii="IBM Plex Arabic" w:hAnsi="IBM Plex Arabic" w:cs="IBM Plex Arabic"/>
          <w:color w:val="161616"/>
        </w:rPr>
        <w:t>dropdown</w:t>
      </w:r>
      <w:r w:rsidRPr="00067670">
        <w:rPr>
          <w:rFonts w:ascii="IBM Plex Arabic" w:hAnsi="IBM Plex Arabic" w:cs="IBM Plex Arabic" w:hint="cs"/>
          <w:color w:val="161616"/>
        </w:rPr>
        <w:t>, select</w:t>
      </w:r>
      <w:r w:rsidRPr="00067670">
        <w:rPr>
          <w:rStyle w:val="apple-converted-space"/>
          <w:rFonts w:ascii="IBM Plex Arabic" w:hAnsi="IBM Plex Arabic" w:cs="IBM Plex Arabic" w:hint="cs"/>
          <w:color w:val="161616"/>
        </w:rPr>
        <w:t> </w:t>
      </w:r>
      <w:r w:rsidRPr="00067670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Windows Installer</w:t>
      </w:r>
      <w:r w:rsidRPr="00067670">
        <w:rPr>
          <w:rFonts w:ascii="IBM Plex Arabic" w:hAnsi="IBM Plex Arabic" w:cs="IBM Plex Arabic" w:hint="cs"/>
          <w:color w:val="161616"/>
        </w:rPr>
        <w:t>.</w:t>
      </w:r>
    </w:p>
    <w:p w14:paraId="60B96398" w14:textId="63368640" w:rsidR="00EB09D2" w:rsidRPr="00067670" w:rsidRDefault="00EB09D2" w:rsidP="00EB09D2">
      <w:pPr>
        <w:pStyle w:val="ListParagraph"/>
        <w:numPr>
          <w:ilvl w:val="0"/>
          <w:numId w:val="21"/>
        </w:numPr>
        <w:spacing w:beforeAutospacing="1" w:afterAutospacing="1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hAnsi="IBM Plex Arabic" w:cs="IBM Plex Arabic" w:hint="cs"/>
          <w:color w:val="161616"/>
          <w:shd w:val="clear" w:color="auto" w:fill="FFFFFF"/>
        </w:rPr>
        <w:t>Select the archive that matches your system architecture, and then click</w:t>
      </w:r>
      <w:r w:rsidRPr="00067670">
        <w:rPr>
          <w:rStyle w:val="apple-converted-space"/>
          <w:rFonts w:ascii="IBM Plex Arabic" w:hAnsi="IBM Plex Arabic" w:cs="IBM Plex Arabic" w:hint="cs"/>
          <w:color w:val="161616"/>
          <w:shd w:val="clear" w:color="auto" w:fill="FFFFFF"/>
        </w:rPr>
        <w:t> </w:t>
      </w:r>
      <w:r w:rsidRPr="00067670">
        <w:rPr>
          <w:rStyle w:val="Strong"/>
          <w:rFonts w:ascii="IBM Plex Arabic" w:hAnsi="IBM Plex Arabic" w:cs="IBM Plex Arabic" w:hint="cs"/>
          <w:color w:val="161616"/>
          <w:bdr w:val="none" w:sz="0" w:space="0" w:color="auto" w:frame="1"/>
        </w:rPr>
        <w:t>Download</w:t>
      </w:r>
      <w:r w:rsidRPr="00067670">
        <w:rPr>
          <w:rFonts w:ascii="IBM Plex Arabic" w:hAnsi="IBM Plex Arabic" w:cs="IBM Plex Arabic" w:hint="cs"/>
          <w:color w:val="161616"/>
          <w:shd w:val="clear" w:color="auto" w:fill="FFFFFF"/>
        </w:rPr>
        <w:t>.</w:t>
      </w:r>
    </w:p>
    <w:p w14:paraId="6047734F" w14:textId="77777777" w:rsidR="00EB09D2" w:rsidRPr="00067670" w:rsidRDefault="00EB09D2" w:rsidP="00EB09D2">
      <w:pPr>
        <w:pStyle w:val="ListParagraph"/>
        <w:spacing w:beforeAutospacing="1" w:afterAutospacing="1"/>
        <w:ind w:left="1440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</w:p>
    <w:p w14:paraId="67ED3F64" w14:textId="6798193C" w:rsidR="00EB09D2" w:rsidRPr="00067670" w:rsidRDefault="00EB09D2" w:rsidP="00E162ED">
      <w:pPr>
        <w:pStyle w:val="ListParagraph"/>
        <w:spacing w:beforeAutospacing="1" w:afterAutospacing="1"/>
        <w:ind w:left="284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  <w:r w:rsidRPr="00067670">
        <w:rPr>
          <w:rFonts w:ascii="IBM Plex Arabic" w:eastAsia="Times New Roman" w:hAnsi="IBM Plex Arabic" w:cs="IBM Plex Arabic" w:hint="cs"/>
          <w:noProof/>
          <w:color w:val="161616"/>
          <w:lang w:eastAsia="en-GB"/>
          <w14:ligatures w14:val="standardContextual"/>
        </w:rPr>
        <w:drawing>
          <wp:inline distT="0" distB="0" distL="0" distR="0" wp14:anchorId="510D0E94" wp14:editId="77ED45FB">
            <wp:extent cx="5731510" cy="3044190"/>
            <wp:effectExtent l="0" t="0" r="0" b="3810"/>
            <wp:docPr id="161286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1857" name="Picture 16128618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2DC" w14:textId="77777777" w:rsidR="00EB09D2" w:rsidRPr="00067670" w:rsidRDefault="00EB09D2" w:rsidP="00EB09D2">
      <w:pPr>
        <w:pStyle w:val="ListParagraph"/>
        <w:spacing w:beforeAutospacing="1" w:afterAutospacing="1"/>
        <w:ind w:left="1440"/>
        <w:textAlignment w:val="baseline"/>
        <w:rPr>
          <w:rFonts w:ascii="IBM Plex Arabic" w:eastAsia="Times New Roman" w:hAnsi="IBM Plex Arabic" w:cs="IBM Plex Arabic"/>
          <w:color w:val="161616"/>
          <w:lang w:eastAsia="en-GB"/>
        </w:rPr>
      </w:pPr>
    </w:p>
    <w:p w14:paraId="0528A461" w14:textId="2F5BA615" w:rsidR="00EB09D2" w:rsidRPr="00067670" w:rsidRDefault="77B791F8" w:rsidP="77B791F8">
      <w:pPr>
        <w:pStyle w:val="ListParagraph"/>
        <w:numPr>
          <w:ilvl w:val="0"/>
          <w:numId w:val="14"/>
        </w:numPr>
        <w:spacing w:beforeAutospacing="1" w:afterAutospacing="1"/>
        <w:textAlignment w:val="baseline"/>
        <w:rPr>
          <w:rFonts w:ascii="IBM Plex Arabic" w:eastAsia="IBM Plex Arabic" w:hAnsi="IBM Plex Arabic" w:cs="IBM Plex Arabic"/>
          <w:color w:val="161616"/>
        </w:rPr>
      </w:pPr>
      <w:r w:rsidRPr="00067670">
        <w:rPr>
          <w:rFonts w:ascii="IBM Plex Arabic" w:eastAsia="IBM Plex Arabic" w:hAnsi="IBM Plex Arabic" w:cs="IBM Plex Arabic" w:hint="cs"/>
          <w:color w:val="161616"/>
        </w:rPr>
        <w:t>Run the Windows installer on the Windows host machine where you want to install the host agent. A GUI guides you through the process of installing the agent and takes care of installing the prerequisites (.NET Framework 4.5 and a JVM).</w:t>
      </w:r>
    </w:p>
    <w:p w14:paraId="541039E6" w14:textId="0F1775CA" w:rsidR="77B791F8" w:rsidRPr="00067670" w:rsidRDefault="77B791F8" w:rsidP="77B791F8">
      <w:pPr>
        <w:pStyle w:val="ListParagraph"/>
        <w:numPr>
          <w:ilvl w:val="0"/>
          <w:numId w:val="14"/>
        </w:numPr>
        <w:spacing w:beforeAutospacing="1" w:afterAutospacing="1"/>
        <w:rPr>
          <w:rFonts w:ascii="IBM Plex Arabic" w:eastAsia="IBM Plex Arabic" w:hAnsi="IBM Plex Arabic" w:cs="IBM Plex Arabic"/>
          <w:color w:val="161616"/>
        </w:rPr>
      </w:pPr>
      <w:r w:rsidRPr="00067670">
        <w:rPr>
          <w:rFonts w:ascii="IBM Plex Arabic" w:eastAsia="IBM Plex Arabic" w:hAnsi="IBM Plex Arabic" w:cs="IBM Plex Arabic" w:hint="cs"/>
          <w:color w:val="161616"/>
        </w:rPr>
        <w:t>The installer also registers the agent as a service, sets the service to start automatically, and starts the service after the installation.</w:t>
      </w:r>
    </w:p>
    <w:p w14:paraId="4431661D" w14:textId="0BB30A2A" w:rsidR="77B791F8" w:rsidRPr="00067670" w:rsidRDefault="77B791F8" w:rsidP="77B791F8">
      <w:pPr>
        <w:pStyle w:val="ListParagraph"/>
        <w:numPr>
          <w:ilvl w:val="0"/>
          <w:numId w:val="14"/>
        </w:numPr>
        <w:spacing w:beforeAutospacing="1" w:afterAutospacing="1"/>
        <w:rPr>
          <w:rFonts w:ascii="IBM Plex Arabic" w:eastAsia="IBM Plex Sans" w:hAnsi="IBM Plex Arabic" w:cs="IBM Plex Arabic"/>
          <w:color w:val="161616"/>
        </w:rPr>
      </w:pPr>
      <w:r w:rsidRPr="00067670">
        <w:rPr>
          <w:rFonts w:ascii="IBM Plex Arabic" w:eastAsia="IBM Plex Arabic" w:hAnsi="IBM Plex Arabic" w:cs="IBM Plex Arabic" w:hint="cs"/>
          <w:color w:val="161616"/>
        </w:rPr>
        <w:t xml:space="preserve">To confirm whether agent is started or not check agent logs from below path :  </w:t>
      </w:r>
      <w:r w:rsidRPr="00067670">
        <w:rPr>
          <w:rFonts w:ascii="IBM Plex Arabic" w:eastAsia="IBM Plex Sans" w:hAnsi="IBM Plex Arabic" w:cs="IBM Plex Arabic" w:hint="cs"/>
          <w:color w:val="161616"/>
        </w:rPr>
        <w:t xml:space="preserve">  </w:t>
      </w:r>
    </w:p>
    <w:p w14:paraId="0F3B94AA" w14:textId="4B79B887" w:rsidR="1A3CDB2D" w:rsidRPr="00067670" w:rsidRDefault="0017353E" w:rsidP="006A6343">
      <w:pPr>
        <w:spacing w:beforeAutospacing="1" w:afterAutospacing="1"/>
        <w:ind w:left="720" w:firstLine="720"/>
        <w:rPr>
          <w:rFonts w:ascii="IBM Plex Arabic" w:eastAsia="IBM Plex Arabic" w:hAnsi="IBM Plex Arabic" w:cs="IBM Plex Arabic"/>
          <w:i/>
          <w:iCs/>
          <w:color w:val="7030A0"/>
        </w:rPr>
      </w:pPr>
      <w:r>
        <w:rPr>
          <w:rFonts w:ascii="IBM Plex Arabic" w:eastAsia="IBM Plex Arabic" w:hAnsi="IBM Plex Arabic" w:cs="IBM Plex Arabic"/>
          <w:i/>
          <w:iCs/>
          <w:color w:val="7030A0"/>
        </w:rPr>
        <w:t>&lt;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-agent-install-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dir</w:t>
      </w:r>
      <w:proofErr w:type="spellEnd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&gt;/data/log/agent.log</w:t>
      </w:r>
    </w:p>
    <w:p w14:paraId="4AB9B9F8" w14:textId="56BAED7B" w:rsidR="1A3CDB2D" w:rsidRPr="00947D9F" w:rsidRDefault="1A3CDB2D" w:rsidP="1A3CDB2D">
      <w:pPr>
        <w:pStyle w:val="ListParagraph"/>
        <w:numPr>
          <w:ilvl w:val="0"/>
          <w:numId w:val="17"/>
        </w:numPr>
        <w:rPr>
          <w:rFonts w:ascii="IBM Plex Arabic" w:eastAsia="IBM Plex Arabic" w:hAnsi="IBM Plex Arabic" w:cs="IBM Plex Arabic"/>
          <w:color w:val="7030A0"/>
          <w:lang w:val="en-US"/>
        </w:rPr>
      </w:pPr>
      <w:r w:rsidRPr="00067670">
        <w:rPr>
          <w:rFonts w:ascii="IBM Plex Arabic" w:eastAsia="IBM Plex Arabic" w:hAnsi="IBM Plex Arabic" w:cs="IBM Plex Arabic" w:hint="cs"/>
          <w:color w:val="161616"/>
        </w:rPr>
        <w:t xml:space="preserve">Now let’s configure your agent under particular zone for that we need to update </w:t>
      </w:r>
      <w:proofErr w:type="spellStart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  <w:r w:rsidRPr="00067670">
        <w:rPr>
          <w:rFonts w:ascii="IBM Plex Arabic" w:eastAsia="IBM Plex Arabic" w:hAnsi="IBM Plex Arabic" w:cs="IBM Plex Arabic" w:hint="cs"/>
          <w:i/>
          <w:iCs/>
          <w:color w:val="7030A0"/>
        </w:rPr>
        <w:t xml:space="preserve"> </w:t>
      </w:r>
    </w:p>
    <w:p w14:paraId="6E439346" w14:textId="173C7555" w:rsidR="1A3CDB2D" w:rsidRPr="00337F6F" w:rsidRDefault="1A3CDB2D" w:rsidP="00337F6F">
      <w:pPr>
        <w:pStyle w:val="ListParagraph"/>
        <w:numPr>
          <w:ilvl w:val="0"/>
          <w:numId w:val="12"/>
        </w:numPr>
        <w:ind w:left="1080"/>
        <w:rPr>
          <w:rFonts w:ascii="IBM Plex Arabic" w:eastAsia="IBM Plex Arabic" w:hAnsi="IBM Plex Arabic" w:cs="IBM Plex Arabic"/>
          <w:lang w:val="en-US"/>
        </w:rPr>
      </w:pPr>
      <w:r w:rsidRPr="00067670">
        <w:rPr>
          <w:rFonts w:ascii="IBM Plex Arabic" w:eastAsia="IBM Plex Arabic" w:hAnsi="IBM Plex Arabic" w:cs="IBM Plex Arabic" w:hint="cs"/>
        </w:rPr>
        <w:t xml:space="preserve">Open </w:t>
      </w:r>
      <w:proofErr w:type="spellStart"/>
      <w:r w:rsidRPr="00C4092E">
        <w:rPr>
          <w:rFonts w:ascii="IBM Plex Arabic" w:eastAsia="IBM Plex Arabic" w:hAnsi="IBM Plex Arabic" w:cs="IBM Plex Arabic" w:hint="cs"/>
          <w:i/>
          <w:iCs/>
        </w:rPr>
        <w:t>configuration.yaml</w:t>
      </w:r>
      <w:proofErr w:type="spellEnd"/>
      <w:r w:rsidRPr="00067670">
        <w:rPr>
          <w:rFonts w:ascii="IBM Plex Arabic" w:eastAsia="IBM Plex Arabic" w:hAnsi="IBM Plex Arabic" w:cs="IBM Plex Arabic" w:hint="cs"/>
        </w:rPr>
        <w:t xml:space="preserve"> which is </w:t>
      </w:r>
      <w:r w:rsidR="00F74060" w:rsidRPr="00067670">
        <w:rPr>
          <w:rFonts w:ascii="IBM Plex Arabic" w:eastAsia="IBM Plex Arabic" w:hAnsi="IBM Plex Arabic" w:cs="IBM Plex Arabic"/>
        </w:rPr>
        <w:t>available</w:t>
      </w:r>
      <w:r w:rsidRPr="00067670">
        <w:rPr>
          <w:rFonts w:ascii="IBM Plex Arabic" w:eastAsia="IBM Plex Arabic" w:hAnsi="IBM Plex Arabic" w:cs="IBM Plex Arabic" w:hint="cs"/>
        </w:rPr>
        <w:t xml:space="preserve"> at below path:</w:t>
      </w:r>
    </w:p>
    <w:p w14:paraId="00CD1FEC" w14:textId="056E05AA" w:rsidR="1A3CDB2D" w:rsidRPr="00067670" w:rsidRDefault="00F74060" w:rsidP="00947D9F">
      <w:pPr>
        <w:ind w:left="1080"/>
        <w:rPr>
          <w:rFonts w:ascii="IBM Plex Arabic" w:eastAsia="IBM Plex Arabic" w:hAnsi="IBM Plex Arabic" w:cs="IBM Plex Arabic"/>
          <w:color w:val="7030A0"/>
          <w:lang w:val="en-US"/>
        </w:rPr>
      </w:pPr>
      <w:r>
        <w:rPr>
          <w:rFonts w:ascii="IBM Plex Arabic" w:eastAsia="IBM Plex Arabic" w:hAnsi="IBM Plex Arabic" w:cs="IBM Plex Arabic"/>
          <w:i/>
          <w:iCs/>
          <w:color w:val="7030A0"/>
        </w:rPr>
        <w:t>&lt;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agen</w:t>
      </w:r>
      <w:proofErr w:type="spellEnd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-install-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dir</w:t>
      </w:r>
      <w:proofErr w:type="spellEnd"/>
      <w:r>
        <w:rPr>
          <w:rFonts w:ascii="IBM Plex Arabic" w:eastAsia="IBM Plex Arabic" w:hAnsi="IBM Plex Arabic" w:cs="IBM Plex Arabic"/>
          <w:i/>
          <w:iCs/>
          <w:color w:val="7030A0"/>
        </w:rPr>
        <w:t>&gt;</w:t>
      </w:r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/etc/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instana</w:t>
      </w:r>
      <w:proofErr w:type="spellEnd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/</w:t>
      </w:r>
      <w:proofErr w:type="spellStart"/>
      <w:r w:rsidR="1A3CDB2D" w:rsidRPr="00067670">
        <w:rPr>
          <w:rFonts w:ascii="IBM Plex Arabic" w:eastAsia="IBM Plex Arabic" w:hAnsi="IBM Plex Arabic" w:cs="IBM Plex Arabic" w:hint="cs"/>
          <w:i/>
          <w:iCs/>
          <w:color w:val="7030A0"/>
        </w:rPr>
        <w:t>configuration.yaml</w:t>
      </w:r>
      <w:proofErr w:type="spellEnd"/>
    </w:p>
    <w:p w14:paraId="5D909921" w14:textId="6625FC7D" w:rsidR="1A3CDB2D" w:rsidRPr="00C4092E" w:rsidRDefault="00C4092E" w:rsidP="00F87784">
      <w:pPr>
        <w:pStyle w:val="ListParagraph"/>
        <w:numPr>
          <w:ilvl w:val="0"/>
          <w:numId w:val="11"/>
        </w:numPr>
        <w:ind w:left="1080"/>
        <w:rPr>
          <w:rFonts w:ascii="IBM Plex Arabic" w:eastAsia="IBM Plex Arabic" w:hAnsi="IBM Plex Arabic" w:cs="IBM Plex Arabic"/>
          <w:color w:val="1D1C1D"/>
        </w:rPr>
      </w:pPr>
      <w:r>
        <w:rPr>
          <w:rFonts w:ascii="IBM Plex Arabic" w:eastAsia="IBM Plex Arabic" w:hAnsi="IBM Plex Arabic" w:cs="IBM Plex Arabic"/>
          <w:color w:val="1D1C1D"/>
        </w:rPr>
        <w:t>Y</w:t>
      </w:r>
      <w:r w:rsidR="1A3CDB2D" w:rsidRPr="00C4092E">
        <w:rPr>
          <w:rFonts w:ascii="IBM Plex Arabic" w:eastAsia="IBM Plex Arabic" w:hAnsi="IBM Plex Arabic" w:cs="IBM Plex Arabic" w:hint="cs"/>
          <w:color w:val="1D1C1D"/>
        </w:rPr>
        <w:t xml:space="preserve">ou will see Hardware &amp; Zone. Let’s edit this section and add a Zone name. </w:t>
      </w:r>
    </w:p>
    <w:p w14:paraId="2A1A2914" w14:textId="24552612" w:rsidR="1A3CDB2D" w:rsidRPr="00F87784" w:rsidRDefault="1A3CDB2D" w:rsidP="00F87784">
      <w:pPr>
        <w:pStyle w:val="ListParagraph"/>
        <w:numPr>
          <w:ilvl w:val="0"/>
          <w:numId w:val="11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>Zones are used to organize the Agents within the Infrastructure view in the UI, but can also be used to filter data for custom dashboards and threshold assignments.</w:t>
      </w:r>
    </w:p>
    <w:p w14:paraId="71BDFD80" w14:textId="1A1132C1" w:rsidR="00F87784" w:rsidRPr="00DC3EC1" w:rsidRDefault="1A3CDB2D" w:rsidP="00F87784">
      <w:pPr>
        <w:pStyle w:val="ListParagraph"/>
        <w:numPr>
          <w:ilvl w:val="0"/>
          <w:numId w:val="11"/>
        </w:num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F87784">
        <w:rPr>
          <w:rFonts w:ascii="IBM Plex Arabic" w:eastAsia="IBM Plex Arabic" w:hAnsi="IBM Plex Arabic" w:cs="IBM Plex Arabic" w:hint="cs"/>
          <w:color w:val="1D1C1D"/>
        </w:rPr>
        <w:t xml:space="preserve">Uncomment the section and change the availability-zone to something meaningful like your </w:t>
      </w:r>
      <w:r w:rsidRPr="00F87784">
        <w:rPr>
          <w:rFonts w:ascii="IBM Plex Arabic" w:eastAsia="IBM Plex Arabic" w:hAnsi="IBM Plex Arabic" w:cs="IBM Plex Arabic" w:hint="cs"/>
          <w:b/>
          <w:bCs/>
          <w:color w:val="1D1C1D"/>
        </w:rPr>
        <w:t>name</w:t>
      </w:r>
      <w:r w:rsidRPr="00F87784">
        <w:rPr>
          <w:rFonts w:ascii="IBM Plex Arabic" w:eastAsia="IBM Plex Arabic" w:hAnsi="IBM Plex Arabic" w:cs="IBM Plex Arabic" w:hint="cs"/>
          <w:color w:val="1D1C1D"/>
        </w:rPr>
        <w:t xml:space="preserve"> so that you can find it in the UI.</w:t>
      </w:r>
    </w:p>
    <w:p w14:paraId="564B047D" w14:textId="28681B86" w:rsidR="1A3CDB2D" w:rsidRPr="00C51BBC" w:rsidRDefault="1A3CDB2D" w:rsidP="00A906D2">
      <w:pPr>
        <w:ind w:left="1080"/>
        <w:rPr>
          <w:rFonts w:ascii="IBM Plex Arabic" w:eastAsia="IBM Plex Arabic" w:hAnsi="IBM Plex Arabic" w:cs="IBM Plex Arabic"/>
          <w:color w:val="1D1C1D"/>
          <w:lang w:val="en-US"/>
        </w:rPr>
      </w:pPr>
      <w:r w:rsidRPr="00067670">
        <w:rPr>
          <w:rFonts w:ascii="IBM Plex Arabic" w:eastAsia="IBM Plex Arabic" w:hAnsi="IBM Plex Arabic" w:cs="IBM Plex Arabic" w:hint="cs"/>
          <w:color w:val="1D1C1D"/>
        </w:rPr>
        <w:t>The section should look something like this:</w:t>
      </w:r>
    </w:p>
    <w:tbl>
      <w:tblPr>
        <w:tblStyle w:val="TableGrid"/>
        <w:tblW w:w="7553" w:type="dxa"/>
        <w:tblInd w:w="132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53"/>
      </w:tblGrid>
      <w:tr w:rsidR="007820C3" w:rsidRPr="007820C3" w14:paraId="671B7343" w14:textId="77777777" w:rsidTr="00EF2B9A">
        <w:trPr>
          <w:trHeight w:val="1050"/>
        </w:trPr>
        <w:tc>
          <w:tcPr>
            <w:tcW w:w="7553" w:type="dxa"/>
            <w:shd w:val="clear" w:color="auto" w:fill="000000" w:themeFill="text1"/>
          </w:tcPr>
          <w:p w14:paraId="178F7A15" w14:textId="77777777" w:rsidR="007820C3" w:rsidRPr="00337F6F" w:rsidRDefault="007820C3" w:rsidP="007820C3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# Hardware &amp; Zone</w:t>
            </w:r>
          </w:p>
          <w:p w14:paraId="764B37FD" w14:textId="77777777" w:rsidR="007820C3" w:rsidRPr="00337F6F" w:rsidRDefault="007820C3" w:rsidP="007820C3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com.instana.plugin.generic.hardware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:</w:t>
            </w:r>
          </w:p>
          <w:p w14:paraId="3EAFE63D" w14:textId="77777777" w:rsidR="007820C3" w:rsidRPr="00337F6F" w:rsidRDefault="007820C3" w:rsidP="007820C3">
            <w:pPr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enabled: true # disabled by default</w:t>
            </w:r>
          </w:p>
          <w:p w14:paraId="57580743" w14:textId="7B395D98" w:rsidR="007820C3" w:rsidRPr="007820C3" w:rsidRDefault="007820C3" w:rsidP="1A3CDB2D">
            <w:pPr>
              <w:rPr>
                <w:rFonts w:ascii="IBM Plex Arabic" w:eastAsia="Calibri" w:hAnsi="IBM Plex Arabic" w:cs="IBM Plex Arabic"/>
                <w:color w:val="FFFFFF" w:themeColor="background1"/>
                <w:lang w:val="en-US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 xml:space="preserve">  availability-zone: '</w:t>
            </w:r>
            <w:proofErr w:type="spellStart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BipinChandraAZ</w:t>
            </w:r>
            <w:proofErr w:type="spellEnd"/>
            <w:r w:rsidRPr="00337F6F">
              <w:rPr>
                <w:rFonts w:ascii="IBM Plex Sans VF" w:eastAsia="Times New Roman" w:hAnsi="IBM Plex Sans VF" w:cs="Times New Roman"/>
                <w:color w:val="FFFFFF" w:themeColor="background1"/>
                <w:sz w:val="18"/>
                <w:szCs w:val="18"/>
                <w:highlight w:val="black"/>
                <w:lang w:eastAsia="en-GB"/>
                <w14:shadow w14:blurRad="50800" w14:dist="50800" w14:dir="5400000" w14:sx="0" w14:sy="0" w14:kx="0" w14:ky="0" w14:algn="ctr">
                  <w14:schemeClr w14:val="tx1"/>
                </w14:shadow>
              </w:rPr>
              <w:t>'</w:t>
            </w:r>
          </w:p>
        </w:tc>
      </w:tr>
    </w:tbl>
    <w:p w14:paraId="4424C7AC" w14:textId="77777777" w:rsidR="00A906D2" w:rsidRDefault="00A906D2" w:rsidP="00A906D2">
      <w:pPr>
        <w:rPr>
          <w:rFonts w:ascii="IBM Plex Arabic" w:eastAsia="IBM Plex Arabic" w:hAnsi="IBM Plex Arabic" w:cs="IBM Plex Arabic"/>
          <w:b/>
          <w:bCs/>
          <w:color w:val="7030A0"/>
          <w:sz w:val="20"/>
          <w:szCs w:val="20"/>
        </w:rPr>
      </w:pPr>
    </w:p>
    <w:p w14:paraId="46EC5BD2" w14:textId="3DBAD907" w:rsidR="1A3CDB2D" w:rsidRPr="00A906D2" w:rsidRDefault="1A3CDB2D" w:rsidP="00A906D2">
      <w:pPr>
        <w:ind w:left="1440"/>
        <w:rPr>
          <w:rFonts w:ascii="IBM Plex Arabic" w:eastAsia="IBM Plex Arabic" w:hAnsi="IBM Plex Arabic" w:cs="IBM Plex Arabic"/>
          <w:color w:val="1D1C1D"/>
          <w:sz w:val="20"/>
          <w:szCs w:val="20"/>
          <w:lang w:val="en-US"/>
        </w:rPr>
      </w:pPr>
      <w:r w:rsidRPr="00A906D2">
        <w:rPr>
          <w:rFonts w:ascii="IBM Plex Arabic" w:eastAsia="IBM Plex Arabic" w:hAnsi="IBM Plex Arabic" w:cs="IBM Plex Arabic" w:hint="cs"/>
          <w:b/>
          <w:bCs/>
          <w:color w:val="7030A0"/>
          <w:sz w:val="20"/>
          <w:szCs w:val="20"/>
        </w:rPr>
        <w:t>Note:</w:t>
      </w:r>
      <w:r w:rsidRPr="00A906D2">
        <w:rPr>
          <w:rFonts w:ascii="IBM Plex Arabic" w:eastAsia="IBM Plex Arabic" w:hAnsi="IBM Plex Arabic" w:cs="IBM Plex Arabic" w:hint="cs"/>
          <w:color w:val="1D1C1D"/>
          <w:sz w:val="20"/>
          <w:szCs w:val="20"/>
        </w:rPr>
        <w:t xml:space="preserve"> 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Replace </w:t>
      </w:r>
      <w:r w:rsidR="009460DC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“</w:t>
      </w:r>
      <w:proofErr w:type="spellStart"/>
      <w:r w:rsidR="0061579F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BipinChandraAZ</w:t>
      </w:r>
      <w:proofErr w:type="spellEnd"/>
      <w:r w:rsidR="009460DC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"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with your name. Zone names can contain spaces, so if I wanted, I could specify “</w:t>
      </w:r>
      <w:r w:rsidR="0061579F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Bipin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</w:t>
      </w:r>
      <w:r w:rsidR="0061579F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Chandra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”. Just choose a meaningful name that will be unique so that you can find </w:t>
      </w:r>
      <w:r w:rsidR="00EA01EB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y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our </w:t>
      </w:r>
      <w:r w:rsidR="00EA01EB" w:rsidRPr="00A906D2">
        <w:rPr>
          <w:rFonts w:ascii="IBM Plex Arabic" w:eastAsia="IBM Plex Arabic" w:hAnsi="IBM Plex Arabic" w:cs="IBM Plex Arabic"/>
          <w:i/>
          <w:iCs/>
          <w:color w:val="1D1C1D"/>
          <w:sz w:val="20"/>
          <w:szCs w:val="20"/>
        </w:rPr>
        <w:t>system</w:t>
      </w:r>
      <w:r w:rsidRPr="00A906D2">
        <w:rPr>
          <w:rFonts w:ascii="IBM Plex Arabic" w:eastAsia="IBM Plex Arabic" w:hAnsi="IBM Plex Arabic" w:cs="IBM Plex Arabic" w:hint="cs"/>
          <w:i/>
          <w:iCs/>
          <w:color w:val="1D1C1D"/>
          <w:sz w:val="20"/>
          <w:szCs w:val="20"/>
        </w:rPr>
        <w:t xml:space="preserve"> in the user interface.</w:t>
      </w:r>
    </w:p>
    <w:p w14:paraId="38BEA8B7" w14:textId="77777777" w:rsidR="00A97FBB" w:rsidRPr="00067670" w:rsidRDefault="00A97FBB">
      <w:pPr>
        <w:rPr>
          <w:rFonts w:ascii="IBM Plex Arabic" w:hAnsi="IBM Plex Arabic" w:cs="IBM Plex Arabic"/>
        </w:rPr>
      </w:pPr>
    </w:p>
    <w:sectPr w:rsidR="00A97FBB" w:rsidRPr="00067670" w:rsidSect="00F52CA3">
      <w:pgSz w:w="11906" w:h="16838"/>
      <w:pgMar w:top="48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BM Plex Arabic">
    <w:panose1 w:val="020B0503050203000203"/>
    <w:charset w:val="B2"/>
    <w:family w:val="swiss"/>
    <w:pitch w:val="variable"/>
    <w:sig w:usb0="80002063" w:usb1="D000007B" w:usb2="00000000" w:usb3="00000000" w:csb0="000001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VF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D42"/>
    <w:multiLevelType w:val="hybridMultilevel"/>
    <w:tmpl w:val="91D2BFB6"/>
    <w:lvl w:ilvl="0" w:tplc="1D14C8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FF0E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0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81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E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2C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4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4E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4C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F7D0"/>
    <w:multiLevelType w:val="multilevel"/>
    <w:tmpl w:val="3BB600CE"/>
    <w:lvl w:ilvl="0">
      <w:start w:val="5"/>
      <w:numFmt w:val="decimal"/>
      <w:lvlText w:val="%1."/>
      <w:lvlJc w:val="left"/>
      <w:pPr>
        <w:ind w:left="720" w:hanging="360"/>
      </w:pPr>
      <w:rPr>
        <w:rFonts w:ascii="IBM Plex Arabic" w:hAnsi="IBM Plex Arabic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2836"/>
    <w:multiLevelType w:val="hybridMultilevel"/>
    <w:tmpl w:val="9A10C816"/>
    <w:lvl w:ilvl="0" w:tplc="8C24E2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227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A4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2D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8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60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89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C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EFD3"/>
    <w:multiLevelType w:val="hybridMultilevel"/>
    <w:tmpl w:val="FD08B6A0"/>
    <w:lvl w:ilvl="0" w:tplc="C34E0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26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E3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0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6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AE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A1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66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9E2C"/>
    <w:multiLevelType w:val="hybridMultilevel"/>
    <w:tmpl w:val="B652F162"/>
    <w:lvl w:ilvl="0" w:tplc="FA32D1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4A4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E8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28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0D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2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C4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49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20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6829"/>
    <w:multiLevelType w:val="multilevel"/>
    <w:tmpl w:val="654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C5A94"/>
    <w:multiLevelType w:val="hybridMultilevel"/>
    <w:tmpl w:val="EADE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C6055"/>
    <w:multiLevelType w:val="hybridMultilevel"/>
    <w:tmpl w:val="2EA0029A"/>
    <w:lvl w:ilvl="0" w:tplc="1D8498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363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C9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0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8D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E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2B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A2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A9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9557C"/>
    <w:multiLevelType w:val="multilevel"/>
    <w:tmpl w:val="6C4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CA7AC"/>
    <w:multiLevelType w:val="hybridMultilevel"/>
    <w:tmpl w:val="004C9D7C"/>
    <w:lvl w:ilvl="0" w:tplc="0DFCE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44AA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C38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D8747E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CA4FE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5966E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80CA9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887BF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CA76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30547"/>
    <w:multiLevelType w:val="hybridMultilevel"/>
    <w:tmpl w:val="4E52F3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23BF0"/>
    <w:multiLevelType w:val="hybridMultilevel"/>
    <w:tmpl w:val="A2DC428A"/>
    <w:lvl w:ilvl="0" w:tplc="385455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E02B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4C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82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28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09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E2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AC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18DE"/>
    <w:multiLevelType w:val="hybridMultilevel"/>
    <w:tmpl w:val="792E5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5DB8C"/>
    <w:multiLevelType w:val="hybridMultilevel"/>
    <w:tmpl w:val="B4AEEA90"/>
    <w:lvl w:ilvl="0" w:tplc="94F2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C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4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ED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ED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5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E5A2E"/>
    <w:multiLevelType w:val="hybridMultilevel"/>
    <w:tmpl w:val="1B1A3480"/>
    <w:lvl w:ilvl="0" w:tplc="9E76B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E9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A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A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6A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A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C4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C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00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DD2F6"/>
    <w:multiLevelType w:val="hybridMultilevel"/>
    <w:tmpl w:val="830849BC"/>
    <w:lvl w:ilvl="0" w:tplc="359E42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162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01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A4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8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4D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49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2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EF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C33F8"/>
    <w:multiLevelType w:val="multilevel"/>
    <w:tmpl w:val="D8A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D837C"/>
    <w:multiLevelType w:val="hybridMultilevel"/>
    <w:tmpl w:val="E5AA442E"/>
    <w:lvl w:ilvl="0" w:tplc="0352D8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5888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E2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0C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A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4D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2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09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96019"/>
    <w:multiLevelType w:val="multilevel"/>
    <w:tmpl w:val="B720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8248A"/>
    <w:multiLevelType w:val="hybridMultilevel"/>
    <w:tmpl w:val="47B4368E"/>
    <w:lvl w:ilvl="0" w:tplc="3DE4A7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A56E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4B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6B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7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C7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C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A9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AB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8108F"/>
    <w:multiLevelType w:val="hybridMultilevel"/>
    <w:tmpl w:val="1826F1B8"/>
    <w:lvl w:ilvl="0" w:tplc="DB029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8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AF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A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EF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C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AE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60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72370">
    <w:abstractNumId w:val="2"/>
  </w:num>
  <w:num w:numId="2" w16cid:durableId="1216812882">
    <w:abstractNumId w:val="15"/>
  </w:num>
  <w:num w:numId="3" w16cid:durableId="1173450654">
    <w:abstractNumId w:val="3"/>
  </w:num>
  <w:num w:numId="4" w16cid:durableId="482891628">
    <w:abstractNumId w:val="17"/>
  </w:num>
  <w:num w:numId="5" w16cid:durableId="946810233">
    <w:abstractNumId w:val="4"/>
  </w:num>
  <w:num w:numId="6" w16cid:durableId="1946425343">
    <w:abstractNumId w:val="7"/>
  </w:num>
  <w:num w:numId="7" w16cid:durableId="577254788">
    <w:abstractNumId w:val="11"/>
  </w:num>
  <w:num w:numId="8" w16cid:durableId="1832061769">
    <w:abstractNumId w:val="19"/>
  </w:num>
  <w:num w:numId="9" w16cid:durableId="1946646342">
    <w:abstractNumId w:val="0"/>
  </w:num>
  <w:num w:numId="10" w16cid:durableId="1524054571">
    <w:abstractNumId w:val="14"/>
  </w:num>
  <w:num w:numId="11" w16cid:durableId="214514555">
    <w:abstractNumId w:val="13"/>
  </w:num>
  <w:num w:numId="12" w16cid:durableId="1167748072">
    <w:abstractNumId w:val="20"/>
  </w:num>
  <w:num w:numId="13" w16cid:durableId="1257056663">
    <w:abstractNumId w:val="1"/>
  </w:num>
  <w:num w:numId="14" w16cid:durableId="753278753">
    <w:abstractNumId w:val="9"/>
  </w:num>
  <w:num w:numId="15" w16cid:durableId="1122502164">
    <w:abstractNumId w:val="8"/>
  </w:num>
  <w:num w:numId="16" w16cid:durableId="102041404">
    <w:abstractNumId w:val="12"/>
  </w:num>
  <w:num w:numId="17" w16cid:durableId="8602764">
    <w:abstractNumId w:val="6"/>
  </w:num>
  <w:num w:numId="18" w16cid:durableId="705300953">
    <w:abstractNumId w:val="16"/>
  </w:num>
  <w:num w:numId="19" w16cid:durableId="1251767997">
    <w:abstractNumId w:val="18"/>
  </w:num>
  <w:num w:numId="20" w16cid:durableId="741832273">
    <w:abstractNumId w:val="5"/>
  </w:num>
  <w:num w:numId="21" w16cid:durableId="522285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2"/>
    <w:rsid w:val="00067670"/>
    <w:rsid w:val="000F302E"/>
    <w:rsid w:val="0017353E"/>
    <w:rsid w:val="00193820"/>
    <w:rsid w:val="00337F6F"/>
    <w:rsid w:val="00382C36"/>
    <w:rsid w:val="00481FAD"/>
    <w:rsid w:val="00482F84"/>
    <w:rsid w:val="00592129"/>
    <w:rsid w:val="0061579F"/>
    <w:rsid w:val="006A6343"/>
    <w:rsid w:val="007820C3"/>
    <w:rsid w:val="009460DC"/>
    <w:rsid w:val="00947D9F"/>
    <w:rsid w:val="009A4AFB"/>
    <w:rsid w:val="00A3700F"/>
    <w:rsid w:val="00A906D2"/>
    <w:rsid w:val="00A97FBB"/>
    <w:rsid w:val="00B6643D"/>
    <w:rsid w:val="00C4092E"/>
    <w:rsid w:val="00C51BBC"/>
    <w:rsid w:val="00CB7A2E"/>
    <w:rsid w:val="00CC55EB"/>
    <w:rsid w:val="00DC3EC1"/>
    <w:rsid w:val="00E162ED"/>
    <w:rsid w:val="00EA01EB"/>
    <w:rsid w:val="00EB09D2"/>
    <w:rsid w:val="00EF2B9A"/>
    <w:rsid w:val="00F52CA3"/>
    <w:rsid w:val="00F74060"/>
    <w:rsid w:val="00F87784"/>
    <w:rsid w:val="1A3CDB2D"/>
    <w:rsid w:val="77B79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3C87"/>
  <w15:chartTrackingRefBased/>
  <w15:docId w15:val="{BB596EC4-8D77-7949-AECA-8B0441C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D2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09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9D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9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bx--listitem">
    <w:name w:val="bx--list__item"/>
    <w:basedOn w:val="Normal"/>
    <w:rsid w:val="00EB09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B09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9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09D2"/>
  </w:style>
  <w:style w:type="character" w:styleId="HTMLCode">
    <w:name w:val="HTML Code"/>
    <w:basedOn w:val="DefaultParagraphFont"/>
    <w:uiPriority w:val="99"/>
    <w:semiHidden/>
    <w:unhideWhenUsed/>
    <w:rsid w:val="00EB09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9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2C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A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2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mdemo-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ana-labs.instana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Ghongade</dc:creator>
  <cp:keywords/>
  <dc:description/>
  <cp:lastModifiedBy>Bipin Chandra1</cp:lastModifiedBy>
  <cp:revision>2</cp:revision>
  <dcterms:created xsi:type="dcterms:W3CDTF">2023-07-04T16:33:00Z</dcterms:created>
  <dcterms:modified xsi:type="dcterms:W3CDTF">2023-07-04T16:33:00Z</dcterms:modified>
</cp:coreProperties>
</file>