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1.0.5.</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minutes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105 is 1.0.5</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0x6A</w:t>
            </w:r>
          </w:p>
        </w:tc>
        <w:tc>
          <w:tcPr>
            <w:tcW w:type="dxa" w:w="2736"/>
          </w:tcPr>
          <w:p>
            <w:r/>
            <w:r>
              <w:rPr>
                <w:sz w:val="17"/>
              </w:rPr>
              <w:t>Radio reset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0x6C</w:t>
            </w:r>
          </w:p>
        </w:tc>
        <w:tc>
          <w:tcPr>
            <w:tcW w:type="dxa" w:w="2736"/>
          </w:tcPr>
          <w:p>
            <w:r/>
            <w:r>
              <w:rPr>
                <w:sz w:val="17"/>
              </w:rPr>
              <w:t>Devices in group</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indexed, see section 10</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Number of stored log records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Start broadcasting</w:t>
            </w:r>
          </w:p>
        </w:tc>
        <w:tc>
          <w:tcPr>
            <w:tcW w:type="dxa" w:w="648"/>
          </w:tcPr>
          <w:p>
            <w:r/>
            <w:r>
              <w:rPr>
                <w:sz w:val="17"/>
              </w:rPr>
              <w:t>min</w:t>
            </w:r>
          </w:p>
        </w:tc>
        <w:tc>
          <w:tcPr>
            <w:tcW w:type="dxa" w:w="864"/>
          </w:tcPr>
          <w:p>
            <w:r/>
            <w:r>
              <w:rPr>
                <w:sz w:val="17"/>
              </w:rPr>
              <w:t>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2"/>
      </w:pPr>
      <w:r>
        <w:rPr>
          <w:color w:val="1F3864"/>
        </w:rPr>
        <w:t>8.11  Declared but not implemented</w:t>
      </w:r>
    </w:p>
    <w:p>
      <w:r>
        <w:rPr>
          <w:b w:val="0"/>
          <w:i w:val="0"/>
          <w:sz w:val="20"/>
        </w:rPr>
        <w:t>These identifiers exist in sb_const.h and nothing in the firmware reads or writes them. The device answers INVALID_PARA for every one. They are listed so that a host author does not build against them.</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ID</w:t>
            </w:r>
          </w:p>
        </w:tc>
        <w:tc>
          <w:tcPr>
            <w:tcW w:type="dxa" w:w="8352"/>
          </w:tcPr>
          <w:p>
            <w:r/>
            <w:r>
              <w:rPr>
                <w:b/>
                <w:sz w:val="18"/>
              </w:rPr>
              <w:t>Name</w:t>
            </w:r>
          </w:p>
        </w:tc>
      </w:tr>
      <w:tr>
        <w:tc>
          <w:tcPr>
            <w:tcW w:type="dxa" w:w="1152"/>
          </w:tcPr>
          <w:p>
            <w:r/>
            <w:r>
              <w:rPr>
                <w:rFonts w:ascii="Consolas" w:hAnsi="Consolas"/>
                <w:sz w:val="17"/>
              </w:rPr>
              <w:t>0x3D</w:t>
            </w:r>
          </w:p>
        </w:tc>
        <w:tc>
          <w:tcPr>
            <w:tcW w:type="dxa" w:w="8352"/>
          </w:tcPr>
          <w:p>
            <w:r/>
            <w:r>
              <w:rPr>
                <w:sz w:val="17"/>
              </w:rPr>
              <w:t>BATPER_ID</w:t>
            </w:r>
          </w:p>
        </w:tc>
      </w:tr>
      <w:tr>
        <w:tc>
          <w:tcPr>
            <w:tcW w:type="dxa" w:w="1152"/>
          </w:tcPr>
          <w:p>
            <w:r/>
            <w:r>
              <w:rPr>
                <w:rFonts w:ascii="Consolas" w:hAnsi="Consolas"/>
                <w:sz w:val="17"/>
              </w:rPr>
              <w:t>0x42</w:t>
            </w:r>
          </w:p>
        </w:tc>
        <w:tc>
          <w:tcPr>
            <w:tcW w:type="dxa" w:w="8352"/>
          </w:tcPr>
          <w:p>
            <w:r/>
            <w:r>
              <w:rPr>
                <w:sz w:val="17"/>
              </w:rPr>
              <w:t>UDBT_ID</w:t>
            </w:r>
          </w:p>
        </w:tc>
      </w:tr>
      <w:tr>
        <w:tc>
          <w:tcPr>
            <w:tcW w:type="dxa" w:w="1152"/>
          </w:tcPr>
          <w:p>
            <w:r/>
            <w:r>
              <w:rPr>
                <w:rFonts w:ascii="Consolas" w:hAnsi="Consolas"/>
                <w:sz w:val="17"/>
              </w:rPr>
              <w:t>0x43</w:t>
            </w:r>
          </w:p>
        </w:tc>
        <w:tc>
          <w:tcPr>
            <w:tcW w:type="dxa" w:w="8352"/>
          </w:tcPr>
          <w:p>
            <w:r/>
            <w:r>
              <w:rPr>
                <w:sz w:val="17"/>
              </w:rPr>
              <w:t>UPRT_ID</w:t>
            </w:r>
          </w:p>
        </w:tc>
      </w:tr>
      <w:tr>
        <w:tc>
          <w:tcPr>
            <w:tcW w:type="dxa" w:w="1152"/>
          </w:tcPr>
          <w:p>
            <w:r/>
            <w:r>
              <w:rPr>
                <w:rFonts w:ascii="Consolas" w:hAnsi="Consolas"/>
                <w:sz w:val="17"/>
              </w:rPr>
              <w:t>0x44</w:t>
            </w:r>
          </w:p>
        </w:tc>
        <w:tc>
          <w:tcPr>
            <w:tcW w:type="dxa" w:w="8352"/>
          </w:tcPr>
          <w:p>
            <w:r/>
            <w:r>
              <w:rPr>
                <w:sz w:val="17"/>
              </w:rPr>
              <w:t>USTB_ID</w:t>
            </w:r>
          </w:p>
        </w:tc>
      </w:tr>
      <w:tr>
        <w:tc>
          <w:tcPr>
            <w:tcW w:type="dxa" w:w="1152"/>
          </w:tcPr>
          <w:p>
            <w:r/>
            <w:r>
              <w:rPr>
                <w:rFonts w:ascii="Consolas" w:hAnsi="Consolas"/>
                <w:sz w:val="17"/>
              </w:rPr>
              <w:t>0x4F</w:t>
            </w:r>
          </w:p>
        </w:tc>
        <w:tc>
          <w:tcPr>
            <w:tcW w:type="dxa" w:w="8352"/>
          </w:tcPr>
          <w:p>
            <w:r/>
            <w:r>
              <w:rPr>
                <w:sz w:val="17"/>
              </w:rPr>
              <w:t>SCROLL_TIME_ID</w:t>
            </w:r>
          </w:p>
        </w:tc>
      </w:tr>
      <w:tr>
        <w:tc>
          <w:tcPr>
            <w:tcW w:type="dxa" w:w="1152"/>
          </w:tcPr>
          <w:p>
            <w:r/>
            <w:r>
              <w:rPr>
                <w:rFonts w:ascii="Consolas" w:hAnsi="Consolas"/>
                <w:sz w:val="17"/>
              </w:rPr>
              <w:t>0x57</w:t>
            </w:r>
          </w:p>
        </w:tc>
        <w:tc>
          <w:tcPr>
            <w:tcW w:type="dxa" w:w="8352"/>
          </w:tcPr>
          <w:p>
            <w:r/>
            <w:r>
              <w:rPr>
                <w:sz w:val="17"/>
              </w:rPr>
              <w:t>BIG_FONT_LED_SET_ID</w:t>
            </w:r>
          </w:p>
        </w:tc>
      </w:tr>
      <w:tr>
        <w:tc>
          <w:tcPr>
            <w:tcW w:type="dxa" w:w="1152"/>
          </w:tcPr>
          <w:p>
            <w:r/>
            <w:r>
              <w:rPr>
                <w:rFonts w:ascii="Consolas" w:hAnsi="Consolas"/>
                <w:sz w:val="17"/>
              </w:rPr>
              <w:t>0x6B</w:t>
            </w:r>
          </w:p>
        </w:tc>
        <w:tc>
          <w:tcPr>
            <w:tcW w:type="dxa" w:w="8352"/>
          </w:tcPr>
          <w:p>
            <w:r/>
            <w:r>
              <w:rPr>
                <w:sz w:val="17"/>
              </w:rPr>
              <w:t>XBEE_MAC_ADDR_ID</w:t>
            </w:r>
          </w:p>
        </w:tc>
      </w:tr>
      <w:tr>
        <w:tc>
          <w:tcPr>
            <w:tcW w:type="dxa" w:w="1152"/>
          </w:tcPr>
          <w:p>
            <w:r/>
            <w:r>
              <w:rPr>
                <w:rFonts w:ascii="Consolas" w:hAnsi="Consolas"/>
                <w:sz w:val="17"/>
              </w:rPr>
              <w:t>0x6D</w:t>
            </w:r>
          </w:p>
        </w:tc>
        <w:tc>
          <w:tcPr>
            <w:tcW w:type="dxa" w:w="8352"/>
          </w:tcPr>
          <w:p>
            <w:r/>
            <w:r>
              <w:rPr>
                <w:sz w:val="17"/>
              </w:rPr>
              <w:t>XBEE_SELF_MAC_ADDR_ID</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span factor</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10.5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the reply changes length with the unlock state</w:t>
      </w:r>
    </w:p>
    <w:tbl>
      <w:tblPr>
        <w:tblStyle w:val="LightGrid-Accent1"/>
        <w:tblW w:type="auto" w:w="0"/>
        <w:jc w:val="left"/>
        <w:tblLook w:firstColumn="1" w:firstRow="1" w:lastColumn="0" w:lastRow="0" w:noHBand="0" w:noVBand="1" w:val="04A0"/>
      </w:tblPr>
      <w:tblGrid>
        <w:gridCol w:w="3312"/>
        <w:gridCol w:w="3312"/>
        <w:gridCol w:w="3312"/>
      </w:tblGrid>
      <w:tr>
        <w:tc>
          <w:tcPr>
            <w:tcW w:type="dxa" w:w="2016"/>
          </w:tcPr>
          <w:p>
            <w:r/>
            <w:r>
              <w:rPr>
                <w:b/>
                <w:sz w:val="18"/>
              </w:rPr>
              <w:t>State</w:t>
            </w:r>
          </w:p>
        </w:tc>
        <w:tc>
          <w:tcPr>
            <w:tcW w:type="dxa" w:w="1728"/>
          </w:tcPr>
          <w:p>
            <w:r/>
            <w:r>
              <w:rPr>
                <w:b/>
                <w:sz w:val="18"/>
              </w:rPr>
              <w:t>Reply length</w:t>
            </w:r>
          </w:p>
        </w:tc>
        <w:tc>
          <w:tcPr>
            <w:tcW w:type="dxa" w:w="5760"/>
          </w:tcPr>
          <w:p>
            <w:r/>
            <w:r>
              <w:rPr>
                <w:b/>
                <w:sz w:val="18"/>
              </w:rPr>
              <w:t>Contents</w:t>
            </w:r>
          </w:p>
        </w:tc>
      </w:tr>
      <w:tr>
        <w:tc>
          <w:tcPr>
            <w:tcW w:type="dxa" w:w="2016"/>
          </w:tcPr>
          <w:p>
            <w:r/>
            <w:r>
              <w:rPr>
                <w:rFonts w:ascii="Consolas" w:hAnsi="Consolas"/>
                <w:sz w:val="17"/>
              </w:rPr>
              <w:t>locked</w:t>
            </w:r>
          </w:p>
        </w:tc>
        <w:tc>
          <w:tcPr>
            <w:tcW w:type="dxa" w:w="1728"/>
          </w:tcPr>
          <w:p>
            <w:r/>
            <w:r>
              <w:rPr>
                <w:sz w:val="17"/>
              </w:rPr>
              <w:t>12 bytes</w:t>
            </w:r>
          </w:p>
        </w:tc>
        <w:tc>
          <w:tcPr>
            <w:tcW w:type="dxa" w:w="5760"/>
          </w:tcPr>
          <w:p>
            <w:r/>
            <w:r>
              <w:rPr>
                <w:sz w:val="17"/>
              </w:rPr>
              <w:t>the stored correction only</w:t>
            </w:r>
          </w:p>
        </w:tc>
      </w:tr>
      <w:tr>
        <w:tc>
          <w:tcPr>
            <w:tcW w:type="dxa" w:w="2016"/>
          </w:tcPr>
          <w:p>
            <w:r/>
            <w:r>
              <w:rPr>
                <w:rFonts w:ascii="Consolas" w:hAnsi="Consolas"/>
                <w:sz w:val="17"/>
              </w:rPr>
              <w:t>factory unlocked</w:t>
            </w:r>
          </w:p>
        </w:tc>
        <w:tc>
          <w:tcPr>
            <w:tcW w:type="dxa" w:w="1728"/>
          </w:tcPr>
          <w:p>
            <w:r/>
            <w:r>
              <w:rPr>
                <w:sz w:val="17"/>
              </w:rPr>
              <w:t>39 bytes</w:t>
            </w:r>
          </w:p>
        </w:tc>
        <w:tc>
          <w:tcPr>
            <w:tcW w:type="dxa" w:w="5760"/>
          </w:tcPr>
          <w:p>
            <w:r/>
            <w:r>
              <w:rPr>
                <w:sz w:val="17"/>
              </w:rPr>
              <w:t>correction, then 12 bytes of calibration date and 15 of certificate</w:t>
            </w:r>
          </w:p>
        </w:tc>
      </w:tr>
      <w:tr>
        <w:tc>
          <w:tcPr>
            <w:tcW w:type="dxa" w:w="2016"/>
          </w:tcPr>
          <w:p>
            <w:r/>
            <w:r>
              <w:rPr>
                <w:rFonts w:ascii="Consolas" w:hAnsi="Consolas"/>
                <w:sz w:val="17"/>
              </w:rPr>
              <w:t>customer unlocked</w:t>
            </w:r>
          </w:p>
        </w:tc>
        <w:tc>
          <w:tcPr>
            <w:tcW w:type="dxa" w:w="1728"/>
          </w:tcPr>
          <w:p>
            <w:r/>
            <w:r>
              <w:rPr>
                <w:sz w:val="17"/>
              </w:rPr>
              <w:t>72 bytes</w:t>
            </w:r>
          </w:p>
        </w:tc>
        <w:tc>
          <w:tcPr>
            <w:tcW w:type="dxa" w:w="5760"/>
          </w:tcPr>
          <w:p>
            <w:r/>
            <w:r>
              <w:rPr>
                <w:sz w:val="17"/>
              </w:rPr>
              <w:t>correction, then 60 bytes of user calibration date history</w:t>
            </w:r>
          </w:p>
        </w:tc>
      </w:tr>
    </w:tbl>
    <w:p>
      <w:pPr>
        <w:spacing w:after="80"/>
      </w:pPr>
    </w:p>
    <w:p>
      <w:r>
        <w:rPr>
          <w:b w:val="0"/>
          <w:i w:val="0"/>
          <w:sz w:val="20"/>
        </w:rPr>
        <w:t>In every case the correction is the first five characters of the payload, zero padded, in tenths, with a minus sign in the first position when negative.</w:t>
      </w:r>
    </w:p>
    <w:p>
      <w:pPr>
        <w:pStyle w:val="Heading3"/>
      </w:pPr>
      <w:r>
        <w:rPr>
          <w:color w:val="1F3864"/>
        </w:rPr>
        <w:t>10.5.1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10.6  Displayed-parameter word  (0x4E)</w:t>
      </w:r>
    </w:p>
    <w:p>
      <w:pPr>
        <w:spacing w:after="160"/>
      </w:pPr>
      <w:r>
        <w:rPr>
          <w:rFonts w:ascii="Consolas" w:hAnsi="Consolas"/>
          <w:sz w:val="18"/>
        </w:rPr>
        <w:t xml:space="preserve">  request   FF  ID  11  4E  PPPP  BBBBB  CRC  FE</w:t>
      </w:r>
    </w:p>
    <w:p>
      <w:r>
        <w:rPr>
          <w:b w:val="0"/>
          <w:i w:val="0"/>
          <w:sz w:val="20"/>
        </w:rPr>
        <w:t>Four digits of factory password followed by five digits of bit pattern.</w:t>
      </w:r>
    </w:p>
    <w:p>
      <w:pPr>
        <w:pStyle w:val="Heading1"/>
      </w:pPr>
      <w:r>
        <w:rPr>
          <w:color w:val="1F3864"/>
        </w:rPr>
        <w:t>11.  Things that will catch a host out</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1.0.5  (0x34 returns 105)</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Pressure sensor</w:t>
            </w:r>
          </w:p>
        </w:tc>
        <w:tc>
          <w:tcPr>
            <w:tcW w:type="dxa" w:w="5760"/>
          </w:tcPr>
          <w:p>
            <w:r/>
            <w:r>
              <w:rPr>
                <w:sz w:val="17"/>
              </w:rPr>
              <w:t>XGZP6891D</w:t>
            </w:r>
          </w:p>
        </w:tc>
      </w:tr>
      <w:tr>
        <w:tc>
          <w:tcPr>
            <w:tcW w:type="dxa" w:w="3744"/>
          </w:tcPr>
          <w:p>
            <w:r/>
            <w:r>
              <w:rPr>
                <w:rFonts w:ascii="Consolas" w:hAnsi="Consolas"/>
                <w:sz w:val="17"/>
              </w:rPr>
              <w:t>Data flash</w:t>
            </w:r>
          </w:p>
        </w:tc>
        <w:tc>
          <w:tcPr>
            <w:tcW w:type="dxa" w:w="5760"/>
          </w:tcPr>
          <w:p>
            <w:r/>
            <w:r>
              <w:rPr>
                <w:sz w:val="17"/>
              </w:rPr>
              <w:t>AT45DB321D</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