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1.0.5.</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DP span factor (0x5F)</w:t>
            </w:r>
          </w:p>
        </w:tc>
        <w:tc>
          <w:tcPr>
            <w:tcW w:type="dxa" w:w="3744"/>
          </w:tcPr>
          <w:p>
            <w:r/>
            <w:r>
              <w:rPr>
                <w:sz w:val="17"/>
              </w:rPr>
              <w:t>Hundredths of a Pa</w:t>
            </w:r>
          </w:p>
        </w:tc>
        <w:tc>
          <w:tcPr>
            <w:tcW w:type="dxa" w:w="2592"/>
          </w:tcPr>
          <w:p>
            <w:r/>
            <w:r>
              <w:rPr>
                <w:sz w:val="17"/>
              </w:rPr>
              <w:t>−00250 = −2.50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105 is 1.0.5</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0x6A</w:t>
            </w:r>
          </w:p>
        </w:tc>
        <w:tc>
          <w:tcPr>
            <w:tcW w:type="dxa" w:w="2736"/>
          </w:tcPr>
          <w:p>
            <w:r/>
            <w:r>
              <w:rPr>
                <w:sz w:val="17"/>
              </w:rPr>
              <w:t>Radio reset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0x6C</w:t>
            </w:r>
          </w:p>
        </w:tc>
        <w:tc>
          <w:tcPr>
            <w:tcW w:type="dxa" w:w="2736"/>
          </w:tcPr>
          <w:p>
            <w:r/>
            <w:r>
              <w:rPr>
                <w:sz w:val="17"/>
              </w:rPr>
              <w:t>Devices in group</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customer password only</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2"/>
      </w:pPr>
      <w:r>
        <w:rPr>
          <w:color w:val="1F3864"/>
        </w:rPr>
        <w:t>8.11  Declared but not implemented</w:t>
      </w:r>
    </w:p>
    <w:p>
      <w:r>
        <w:rPr>
          <w:b w:val="0"/>
          <w:i w:val="0"/>
          <w:sz w:val="20"/>
        </w:rPr>
        <w:t>These identifiers exist in sb_const.h and nothing in the firmware reads or writes them. The device answers INVALID_PARA for every one. They are listed so that a host author does not build against them.</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ID</w:t>
            </w:r>
          </w:p>
        </w:tc>
        <w:tc>
          <w:tcPr>
            <w:tcW w:type="dxa" w:w="8352"/>
          </w:tcPr>
          <w:p>
            <w:r/>
            <w:r>
              <w:rPr>
                <w:b/>
                <w:sz w:val="18"/>
              </w:rPr>
              <w:t>Name</w:t>
            </w:r>
          </w:p>
        </w:tc>
      </w:tr>
      <w:tr>
        <w:tc>
          <w:tcPr>
            <w:tcW w:type="dxa" w:w="1152"/>
          </w:tcPr>
          <w:p>
            <w:r/>
            <w:r>
              <w:rPr>
                <w:rFonts w:ascii="Consolas" w:hAnsi="Consolas"/>
                <w:sz w:val="17"/>
              </w:rPr>
              <w:t>0x3D</w:t>
            </w:r>
          </w:p>
        </w:tc>
        <w:tc>
          <w:tcPr>
            <w:tcW w:type="dxa" w:w="8352"/>
          </w:tcPr>
          <w:p>
            <w:r/>
            <w:r>
              <w:rPr>
                <w:sz w:val="17"/>
              </w:rPr>
              <w:t>BATPER_ID</w:t>
            </w:r>
          </w:p>
        </w:tc>
      </w:tr>
      <w:tr>
        <w:tc>
          <w:tcPr>
            <w:tcW w:type="dxa" w:w="1152"/>
          </w:tcPr>
          <w:p>
            <w:r/>
            <w:r>
              <w:rPr>
                <w:rFonts w:ascii="Consolas" w:hAnsi="Consolas"/>
                <w:sz w:val="17"/>
              </w:rPr>
              <w:t>0x42</w:t>
            </w:r>
          </w:p>
        </w:tc>
        <w:tc>
          <w:tcPr>
            <w:tcW w:type="dxa" w:w="8352"/>
          </w:tcPr>
          <w:p>
            <w:r/>
            <w:r>
              <w:rPr>
                <w:sz w:val="17"/>
              </w:rPr>
              <w:t>UDBT_ID</w:t>
            </w:r>
          </w:p>
        </w:tc>
      </w:tr>
      <w:tr>
        <w:tc>
          <w:tcPr>
            <w:tcW w:type="dxa" w:w="1152"/>
          </w:tcPr>
          <w:p>
            <w:r/>
            <w:r>
              <w:rPr>
                <w:rFonts w:ascii="Consolas" w:hAnsi="Consolas"/>
                <w:sz w:val="17"/>
              </w:rPr>
              <w:t>0x43</w:t>
            </w:r>
          </w:p>
        </w:tc>
        <w:tc>
          <w:tcPr>
            <w:tcW w:type="dxa" w:w="8352"/>
          </w:tcPr>
          <w:p>
            <w:r/>
            <w:r>
              <w:rPr>
                <w:sz w:val="17"/>
              </w:rPr>
              <w:t>UPRT_ID</w:t>
            </w:r>
          </w:p>
        </w:tc>
      </w:tr>
      <w:tr>
        <w:tc>
          <w:tcPr>
            <w:tcW w:type="dxa" w:w="1152"/>
          </w:tcPr>
          <w:p>
            <w:r/>
            <w:r>
              <w:rPr>
                <w:rFonts w:ascii="Consolas" w:hAnsi="Consolas"/>
                <w:sz w:val="17"/>
              </w:rPr>
              <w:t>0x44</w:t>
            </w:r>
          </w:p>
        </w:tc>
        <w:tc>
          <w:tcPr>
            <w:tcW w:type="dxa" w:w="8352"/>
          </w:tcPr>
          <w:p>
            <w:r/>
            <w:r>
              <w:rPr>
                <w:sz w:val="17"/>
              </w:rPr>
              <w:t>USTB_ID</w:t>
            </w:r>
          </w:p>
        </w:tc>
      </w:tr>
      <w:tr>
        <w:tc>
          <w:tcPr>
            <w:tcW w:type="dxa" w:w="1152"/>
          </w:tcPr>
          <w:p>
            <w:r/>
            <w:r>
              <w:rPr>
                <w:rFonts w:ascii="Consolas" w:hAnsi="Consolas"/>
                <w:sz w:val="17"/>
              </w:rPr>
              <w:t>0x4F</w:t>
            </w:r>
          </w:p>
        </w:tc>
        <w:tc>
          <w:tcPr>
            <w:tcW w:type="dxa" w:w="8352"/>
          </w:tcPr>
          <w:p>
            <w:r/>
            <w:r>
              <w:rPr>
                <w:sz w:val="17"/>
              </w:rPr>
              <w:t>SCROLL_TIME_ID</w:t>
            </w:r>
          </w:p>
        </w:tc>
      </w:tr>
      <w:tr>
        <w:tc>
          <w:tcPr>
            <w:tcW w:type="dxa" w:w="1152"/>
          </w:tcPr>
          <w:p>
            <w:r/>
            <w:r>
              <w:rPr>
                <w:rFonts w:ascii="Consolas" w:hAnsi="Consolas"/>
                <w:sz w:val="17"/>
              </w:rPr>
              <w:t>0x57</w:t>
            </w:r>
          </w:p>
        </w:tc>
        <w:tc>
          <w:tcPr>
            <w:tcW w:type="dxa" w:w="8352"/>
          </w:tcPr>
          <w:p>
            <w:r/>
            <w:r>
              <w:rPr>
                <w:sz w:val="17"/>
              </w:rPr>
              <w:t>BIG_FONT_LED_SET_ID</w:t>
            </w:r>
          </w:p>
        </w:tc>
      </w:tr>
      <w:tr>
        <w:tc>
          <w:tcPr>
            <w:tcW w:type="dxa" w:w="1152"/>
          </w:tcPr>
          <w:p>
            <w:r/>
            <w:r>
              <w:rPr>
                <w:rFonts w:ascii="Consolas" w:hAnsi="Consolas"/>
                <w:sz w:val="17"/>
              </w:rPr>
              <w:t>0x6B</w:t>
            </w:r>
          </w:p>
        </w:tc>
        <w:tc>
          <w:tcPr>
            <w:tcW w:type="dxa" w:w="8352"/>
          </w:tcPr>
          <w:p>
            <w:r/>
            <w:r>
              <w:rPr>
                <w:sz w:val="17"/>
              </w:rPr>
              <w:t>XBEE_MAC_ADDR_ID</w:t>
            </w:r>
          </w:p>
        </w:tc>
      </w:tr>
      <w:tr>
        <w:tc>
          <w:tcPr>
            <w:tcW w:type="dxa" w:w="1152"/>
          </w:tcPr>
          <w:p>
            <w:r/>
            <w:r>
              <w:rPr>
                <w:rFonts w:ascii="Consolas" w:hAnsi="Consolas"/>
                <w:sz w:val="17"/>
              </w:rPr>
              <w:t>0x6D</w:t>
            </w:r>
          </w:p>
        </w:tc>
        <w:tc>
          <w:tcPr>
            <w:tcW w:type="dxa" w:w="8352"/>
          </w:tcPr>
          <w:p>
            <w:r/>
            <w:r>
              <w:rPr>
                <w:sz w:val="17"/>
              </w:rPr>
              <w:t>XBEE_SELF_MAC_ADDR_ID</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hundredths of a Pa</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i w:val="0"/>
          <w:sz w:val="20"/>
        </w:rPr>
        <w:t>0x71 and 0x5F need the CUSTOMER password</w:t>
      </w:r>
    </w:p>
    <w:p>
      <w:r>
        <w:rPr>
          <w:b/>
          <w:i w:val="0"/>
          <w:sz w:val="20"/>
        </w:rPr>
        <w:t>Both are accepted only while customer calibration is open. The factory password unlocks calibration but not these two, and a write made under it is discarded in silence - no INVALID_PARA, no error of any kind. The stored value simply does not change, and a host that does not read back afterwards will believe it worked. Read them back; it is the only way to know.</w:t>
      </w:r>
    </w:p>
    <w:p>
      <w:r>
        <w:rPr>
          <w:b w:val="0"/>
          <w:i w:val="0"/>
          <w:sz w:val="20"/>
        </w:rPr>
        <w:t>The two do different things to the reading. The zero offset is added outright, so a write shows up immediately. The span factor is eased in a fifteenth at a time and only while the reading is above 1.5 Pa, so it trims the span without disturbing the zero - and a fresh write will not move the value at once, which is easily mistaken for a write that failed.</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10.5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the reply changes length with the unlock state</w:t>
      </w:r>
    </w:p>
    <w:tbl>
      <w:tblPr>
        <w:tblStyle w:val="LightGrid-Accent1"/>
        <w:tblW w:type="auto" w:w="0"/>
        <w:jc w:val="left"/>
        <w:tblLook w:firstColumn="1" w:firstRow="1" w:lastColumn="0" w:lastRow="0" w:noHBand="0" w:noVBand="1" w:val="04A0"/>
      </w:tblPr>
      <w:tblGrid>
        <w:gridCol w:w="3312"/>
        <w:gridCol w:w="3312"/>
        <w:gridCol w:w="3312"/>
      </w:tblGrid>
      <w:tr>
        <w:tc>
          <w:tcPr>
            <w:tcW w:type="dxa" w:w="2016"/>
          </w:tcPr>
          <w:p>
            <w:r/>
            <w:r>
              <w:rPr>
                <w:b/>
                <w:sz w:val="18"/>
              </w:rPr>
              <w:t>State</w:t>
            </w:r>
          </w:p>
        </w:tc>
        <w:tc>
          <w:tcPr>
            <w:tcW w:type="dxa" w:w="1728"/>
          </w:tcPr>
          <w:p>
            <w:r/>
            <w:r>
              <w:rPr>
                <w:b/>
                <w:sz w:val="18"/>
              </w:rPr>
              <w:t>Reply length</w:t>
            </w:r>
          </w:p>
        </w:tc>
        <w:tc>
          <w:tcPr>
            <w:tcW w:type="dxa" w:w="5760"/>
          </w:tcPr>
          <w:p>
            <w:r/>
            <w:r>
              <w:rPr>
                <w:b/>
                <w:sz w:val="18"/>
              </w:rPr>
              <w:t>Contents</w:t>
            </w:r>
          </w:p>
        </w:tc>
      </w:tr>
      <w:tr>
        <w:tc>
          <w:tcPr>
            <w:tcW w:type="dxa" w:w="2016"/>
          </w:tcPr>
          <w:p>
            <w:r/>
            <w:r>
              <w:rPr>
                <w:rFonts w:ascii="Consolas" w:hAnsi="Consolas"/>
                <w:sz w:val="17"/>
              </w:rPr>
              <w:t>locked</w:t>
            </w:r>
          </w:p>
        </w:tc>
        <w:tc>
          <w:tcPr>
            <w:tcW w:type="dxa" w:w="1728"/>
          </w:tcPr>
          <w:p>
            <w:r/>
            <w:r>
              <w:rPr>
                <w:sz w:val="17"/>
              </w:rPr>
              <w:t>12 bytes</w:t>
            </w:r>
          </w:p>
        </w:tc>
        <w:tc>
          <w:tcPr>
            <w:tcW w:type="dxa" w:w="5760"/>
          </w:tcPr>
          <w:p>
            <w:r/>
            <w:r>
              <w:rPr>
                <w:sz w:val="17"/>
              </w:rPr>
              <w:t>the stored correction only</w:t>
            </w:r>
          </w:p>
        </w:tc>
      </w:tr>
      <w:tr>
        <w:tc>
          <w:tcPr>
            <w:tcW w:type="dxa" w:w="2016"/>
          </w:tcPr>
          <w:p>
            <w:r/>
            <w:r>
              <w:rPr>
                <w:rFonts w:ascii="Consolas" w:hAnsi="Consolas"/>
                <w:sz w:val="17"/>
              </w:rPr>
              <w:t>factory unlocked</w:t>
            </w:r>
          </w:p>
        </w:tc>
        <w:tc>
          <w:tcPr>
            <w:tcW w:type="dxa" w:w="1728"/>
          </w:tcPr>
          <w:p>
            <w:r/>
            <w:r>
              <w:rPr>
                <w:sz w:val="17"/>
              </w:rPr>
              <w:t>39 bytes</w:t>
            </w:r>
          </w:p>
        </w:tc>
        <w:tc>
          <w:tcPr>
            <w:tcW w:type="dxa" w:w="5760"/>
          </w:tcPr>
          <w:p>
            <w:r/>
            <w:r>
              <w:rPr>
                <w:sz w:val="17"/>
              </w:rPr>
              <w:t>correction, then 12 bytes of calibration date and 15 of certificate</w:t>
            </w:r>
          </w:p>
        </w:tc>
      </w:tr>
      <w:tr>
        <w:tc>
          <w:tcPr>
            <w:tcW w:type="dxa" w:w="2016"/>
          </w:tcPr>
          <w:p>
            <w:r/>
            <w:r>
              <w:rPr>
                <w:rFonts w:ascii="Consolas" w:hAnsi="Consolas"/>
                <w:sz w:val="17"/>
              </w:rPr>
              <w:t>customer unlocked</w:t>
            </w:r>
          </w:p>
        </w:tc>
        <w:tc>
          <w:tcPr>
            <w:tcW w:type="dxa" w:w="1728"/>
          </w:tcPr>
          <w:p>
            <w:r/>
            <w:r>
              <w:rPr>
                <w:sz w:val="17"/>
              </w:rPr>
              <w:t>72 bytes</w:t>
            </w:r>
          </w:p>
        </w:tc>
        <w:tc>
          <w:tcPr>
            <w:tcW w:type="dxa" w:w="5760"/>
          </w:tcPr>
          <w:p>
            <w:r/>
            <w:r>
              <w:rPr>
                <w:sz w:val="17"/>
              </w:rPr>
              <w:t>correction, then 60 bytes of user calibration date history</w:t>
            </w:r>
          </w:p>
        </w:tc>
      </w:tr>
    </w:tbl>
    <w:p>
      <w:pPr>
        <w:spacing w:after="80"/>
      </w:pPr>
    </w:p>
    <w:p>
      <w:r>
        <w:rPr>
          <w:b w:val="0"/>
          <w:i w:val="0"/>
          <w:sz w:val="20"/>
        </w:rPr>
        <w:t>In every case the correction is the first five characters of the payload, zero padded, in tenths, with a minus sign in the first position when negative.</w:t>
      </w:r>
    </w:p>
    <w:p>
      <w:pPr>
        <w:pStyle w:val="Heading3"/>
      </w:pPr>
      <w:r>
        <w:rPr>
          <w:color w:val="1F3864"/>
        </w:rPr>
        <w:t>10.5.1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10.6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10.7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one</w:t>
            </w:r>
          </w:p>
        </w:tc>
        <w:tc>
          <w:tcPr>
            <w:tcW w:type="dxa" w:w="2736"/>
          </w:tcPr>
          <w:p>
            <w:r/>
            <w:r>
              <w:rPr>
                <w:sz w:val="17"/>
              </w:rPr>
              <w:t>0x46 RAM_IND</w:t>
            </w:r>
          </w:p>
        </w:tc>
        <w:tc>
          <w:tcPr>
            <w:tcW w:type="dxa" w:w="1728"/>
          </w:tcPr>
          <w:p>
            <w:r/>
            <w:r>
              <w:rPr>
                <w:sz w:val="17"/>
              </w:rPr>
              <w:t>71 bytes</w:t>
            </w:r>
          </w:p>
        </w:tc>
        <w:tc>
          <w:tcPr>
            <w:tcW w:type="dxa" w:w="2592"/>
          </w:tcPr>
          <w:p>
            <w:r/>
            <w:r>
              <w:rPr>
                <w:sz w:val="17"/>
              </w:rPr>
              <w:t>one record</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CCCC  CRC FE      start and count, 4 ASCII digits each</w:t>
        <w:br/>
        <w:t xml:space="preserve">  0x53  FF ID 10 53  c NN       CRC FE      channel 0-2, count as 2 ASCII digits</w:t>
        <w:br/>
        <w:t xml:space="preserve">  0x54  FF ID 10 54  c          CRC FE      channel 0-2; the count is fixed at 24</w:t>
        <w:br/>
        <w:t xml:space="preserve">  0x46  FF ID 10 46  ii nn      CRC FE      index and count, raw bytes</w:t>
      </w:r>
    </w:p>
    <w:p>
      <w:r>
        <w:rPr>
          <w:b/>
          <w:i w:val="0"/>
          <w:sz w:val="20"/>
        </w:rPr>
        <w:t>A regular-log transfer leads with a short frame giving how many records fall in the window, as a uint32 - not the ASCII the ordinary replies use.</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log type</w:t>
        <w:br/>
        <w:t xml:space="preserve">  [5]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The DP zero offset (0x71) and span factor (0x5F) are accepted only under the customer password. Under the factory password the write is discarded silently, with no error, so always read them back.</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1.0.5  (0x34 returns 105)</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