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DC512E" w14:textId="72D38041" w:rsidR="00F64E96" w:rsidRPr="00B96C5C" w:rsidRDefault="004A1B6E">
      <w:pPr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  <w:noProof/>
        </w:rPr>
        <w:drawing>
          <wp:inline distT="0" distB="0" distL="0" distR="0" wp14:anchorId="36EC246A" wp14:editId="77B4AB3C">
            <wp:extent cx="5697220" cy="822960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1_figures_das_and_deBekker_2021_draft5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72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C7D60" w14:textId="6ECFC256" w:rsidR="00B96C5C" w:rsidRPr="00B96C5C" w:rsidRDefault="00B96C5C">
      <w:pPr>
        <w:rPr>
          <w:rFonts w:ascii="Times New Roman" w:hAnsi="Times New Roman" w:cs="Times New Roman"/>
        </w:rPr>
      </w:pPr>
      <w:r w:rsidRPr="00460FD8">
        <w:rPr>
          <w:rFonts w:ascii="Times New Roman" w:hAnsi="Times New Roman" w:cs="Times New Roman"/>
          <w:u w:val="single"/>
        </w:rPr>
        <w:lastRenderedPageBreak/>
        <w:t>Figure XX.</w:t>
      </w:r>
      <w:r w:rsidRPr="00B96C5C">
        <w:rPr>
          <w:rFonts w:ascii="Times New Roman" w:hAnsi="Times New Roman" w:cs="Times New Roman"/>
        </w:rPr>
        <w:t xml:space="preserve"> </w:t>
      </w:r>
      <w:r w:rsidRPr="00460FD8">
        <w:rPr>
          <w:rFonts w:ascii="Times New Roman" w:hAnsi="Times New Roman" w:cs="Times New Roman"/>
          <w:b/>
        </w:rPr>
        <w:t>The gene co-expression network</w:t>
      </w:r>
      <w:r w:rsidR="0056174E" w:rsidRPr="00460FD8">
        <w:rPr>
          <w:rFonts w:ascii="Times New Roman" w:hAnsi="Times New Roman" w:cs="Times New Roman"/>
          <w:b/>
        </w:rPr>
        <w:t xml:space="preserve"> (GCN)</w:t>
      </w:r>
      <w:r w:rsidRPr="00460FD8">
        <w:rPr>
          <w:rFonts w:ascii="Times New Roman" w:hAnsi="Times New Roman" w:cs="Times New Roman"/>
          <w:b/>
        </w:rPr>
        <w:t xml:space="preserve"> in </w:t>
      </w:r>
      <w:r w:rsidRPr="00460FD8">
        <w:rPr>
          <w:rFonts w:ascii="Times New Roman" w:hAnsi="Times New Roman" w:cs="Times New Roman"/>
          <w:b/>
          <w:i/>
        </w:rPr>
        <w:t xml:space="preserve">Camponotus floridanus </w:t>
      </w:r>
      <w:r w:rsidRPr="00460FD8">
        <w:rPr>
          <w:rFonts w:ascii="Times New Roman" w:hAnsi="Times New Roman" w:cs="Times New Roman"/>
          <w:b/>
        </w:rPr>
        <w:t>ant brains.</w:t>
      </w:r>
      <w:r w:rsidRPr="00B96C5C">
        <w:rPr>
          <w:rFonts w:ascii="Times New Roman" w:hAnsi="Times New Roman" w:cs="Times New Roman"/>
        </w:rPr>
        <w:t xml:space="preserve"> (A)</w:t>
      </w:r>
      <w:r>
        <w:rPr>
          <w:rFonts w:ascii="Times New Roman" w:hAnsi="Times New Roman" w:cs="Times New Roman"/>
        </w:rPr>
        <w:t xml:space="preserve"> </w:t>
      </w:r>
      <w:r w:rsidRPr="00B96C5C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figure shows a simplified view of the network</w:t>
      </w:r>
      <w:r w:rsidR="00014C18">
        <w:rPr>
          <w:rFonts w:ascii="Times New Roman" w:hAnsi="Times New Roman" w:cs="Times New Roman"/>
        </w:rPr>
        <w:t xml:space="preserve"> in which we identified</w:t>
      </w:r>
      <w:r>
        <w:rPr>
          <w:rFonts w:ascii="Times New Roman" w:hAnsi="Times New Roman" w:cs="Times New Roman"/>
        </w:rPr>
        <w:t xml:space="preserve"> twelve modules of highly co-expressed genes</w:t>
      </w:r>
      <w:r w:rsidR="00014C1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014C18">
        <w:rPr>
          <w:rFonts w:ascii="Times New Roman" w:hAnsi="Times New Roman" w:cs="Times New Roman"/>
        </w:rPr>
        <w:t xml:space="preserve">The figure also </w:t>
      </w:r>
      <w:r w:rsidRPr="00B96C5C">
        <w:rPr>
          <w:rFonts w:ascii="Times New Roman" w:hAnsi="Times New Roman" w:cs="Times New Roman"/>
        </w:rPr>
        <w:t>identifies</w:t>
      </w:r>
      <w:r w:rsidR="00014C18">
        <w:rPr>
          <w:rFonts w:ascii="Times New Roman" w:hAnsi="Times New Roman" w:cs="Times New Roman"/>
        </w:rPr>
        <w:t xml:space="preserve"> the</w:t>
      </w:r>
      <w:r w:rsidRPr="00B96C5C">
        <w:rPr>
          <w:rFonts w:ascii="Times New Roman" w:hAnsi="Times New Roman" w:cs="Times New Roman"/>
        </w:rPr>
        <w:t xml:space="preserve"> different modules of interest that are putatively important for the interplay of rhythmicity, behavioral plasticity and parasitic behavioral manipulation.</w:t>
      </w:r>
      <w:r w:rsidR="00014C18">
        <w:rPr>
          <w:rFonts w:ascii="Times New Roman" w:hAnsi="Times New Roman" w:cs="Times New Roman"/>
        </w:rPr>
        <w:t xml:space="preserve"> For example, module-6 shows a significant overrepresentation of genes involved in ant behavioral plasticity and parasite-induced behavioral manipulation, whereas module-4 is significantly enriched in ant genes that show 24h-rhythms and a peak expression during the day. Significant overlap between two genesets was inferred using a Fisher’s exact test. (B) The </w:t>
      </w:r>
      <w:r w:rsidR="0056174E">
        <w:rPr>
          <w:rFonts w:ascii="Times New Roman" w:hAnsi="Times New Roman" w:cs="Times New Roman"/>
        </w:rPr>
        <w:t xml:space="preserve">heatmap shows the </w:t>
      </w:r>
      <w:r w:rsidR="00014C18">
        <w:rPr>
          <w:rFonts w:ascii="Times New Roman" w:hAnsi="Times New Roman" w:cs="Times New Roman"/>
        </w:rPr>
        <w:t xml:space="preserve">results of all the pairwise Fisher’s exact test </w:t>
      </w:r>
      <w:r w:rsidR="0056174E">
        <w:rPr>
          <w:rFonts w:ascii="Times New Roman" w:hAnsi="Times New Roman" w:cs="Times New Roman"/>
        </w:rPr>
        <w:t xml:space="preserve">used to annotate the ant brain GCN. </w:t>
      </w:r>
      <w:r w:rsidR="0056174E" w:rsidRPr="0056174E">
        <w:rPr>
          <w:rFonts w:ascii="Times New Roman" w:hAnsi="Times New Roman" w:cs="Times New Roman"/>
          <w:iCs/>
        </w:rPr>
        <w:t xml:space="preserve">The color of the boxes represents the odds-ratio (darker the green, higher is the odds-ratio) and the </w:t>
      </w:r>
      <w:r w:rsidR="0056174E" w:rsidRPr="0056174E">
        <w:rPr>
          <w:rFonts w:ascii="Times New Roman" w:hAnsi="Times New Roman" w:cs="Times New Roman"/>
          <w:iCs/>
        </w:rPr>
        <w:t>Benjamini-Hochberg</w:t>
      </w:r>
      <w:r w:rsidR="0056174E">
        <w:rPr>
          <w:rFonts w:ascii="Times New Roman" w:hAnsi="Times New Roman" w:cs="Times New Roman"/>
          <w:iCs/>
        </w:rPr>
        <w:t xml:space="preserve"> corrected </w:t>
      </w:r>
      <w:r w:rsidR="0056174E" w:rsidRPr="0056174E">
        <w:rPr>
          <w:rFonts w:ascii="Times New Roman" w:hAnsi="Times New Roman" w:cs="Times New Roman"/>
          <w:iCs/>
        </w:rPr>
        <w:t>p-values are shown.</w:t>
      </w:r>
      <w:r w:rsidR="0056174E">
        <w:rPr>
          <w:rFonts w:ascii="Times New Roman" w:hAnsi="Times New Roman" w:cs="Times New Roman"/>
          <w:iCs/>
        </w:rPr>
        <w:t xml:space="preserve"> In addition to p-value</w:t>
      </w:r>
      <w:r w:rsidR="001E7FD8">
        <w:rPr>
          <w:rFonts w:ascii="Times New Roman" w:hAnsi="Times New Roman" w:cs="Times New Roman"/>
          <w:iCs/>
        </w:rPr>
        <w:t>s</w:t>
      </w:r>
      <w:r w:rsidR="0056174E">
        <w:rPr>
          <w:rFonts w:ascii="Times New Roman" w:hAnsi="Times New Roman" w:cs="Times New Roman"/>
          <w:iCs/>
        </w:rPr>
        <w:t>, the number of genes overlapping between a module-geneset pair is shown in parenthesis</w:t>
      </w:r>
      <w:r w:rsidR="0056174E" w:rsidRPr="0056174E">
        <w:rPr>
          <w:rFonts w:ascii="Times New Roman" w:hAnsi="Times New Roman" w:cs="Times New Roman"/>
          <w:iCs/>
        </w:rPr>
        <w:t>. Non-significant overlaps between modules and genesets are indicated with a N.S.</w:t>
      </w:r>
      <w:r w:rsidR="001E7FD8">
        <w:rPr>
          <w:rFonts w:ascii="Times New Roman" w:hAnsi="Times New Roman" w:cs="Times New Roman"/>
          <w:iCs/>
        </w:rPr>
        <w:t>, and the number of genes in a module or geneset are shown in parenthesis.</w:t>
      </w:r>
      <w:r w:rsidR="00EA15C3">
        <w:rPr>
          <w:rFonts w:ascii="Times New Roman" w:hAnsi="Times New Roman" w:cs="Times New Roman"/>
          <w:iCs/>
        </w:rPr>
        <w:t xml:space="preserve"> (C) </w:t>
      </w:r>
      <w:r w:rsidR="00EA15C3" w:rsidRPr="00EA15C3">
        <w:rPr>
          <w:rFonts w:ascii="Times New Roman" w:hAnsi="Times New Roman" w:cs="Times New Roman"/>
          <w:iCs/>
        </w:rPr>
        <w:t>The daily expression pattern of all genes in a given module as well as the module’s median gene expression are shown. For a module, each red line represents the expression of one gene, every 2h over a 24h day</w:t>
      </w:r>
      <w:r w:rsidR="00EA15C3">
        <w:rPr>
          <w:rFonts w:ascii="Times New Roman" w:hAnsi="Times New Roman" w:cs="Times New Roman"/>
          <w:iCs/>
        </w:rPr>
        <w:t>,</w:t>
      </w:r>
      <w:r w:rsidR="00EA15C3" w:rsidRPr="00EA15C3">
        <w:rPr>
          <w:rFonts w:ascii="Times New Roman" w:hAnsi="Times New Roman" w:cs="Times New Roman"/>
          <w:iCs/>
        </w:rPr>
        <w:t xml:space="preserve"> and the black line represents the module’s median gene expression. The x-axis shows the time-of-day or Zeitgeber Time in hours, whereas the y-axis shows normalized gene expression (z-scores calculated from log2-transformed expression data). The 12h:12h light-dark cycles during which the samples were collected are also shown; white background indicates the light phase (lights on at ZT24/ZT0) and grey background indicates the dark phase (lights turned off at ZT12).</w:t>
      </w:r>
      <w:r w:rsidR="00EA15C3">
        <w:rPr>
          <w:rFonts w:ascii="Times New Roman" w:hAnsi="Times New Roman" w:cs="Times New Roman"/>
          <w:iCs/>
        </w:rPr>
        <w:t xml:space="preserve"> (D) The Gene Ontology (GO) terms that we</w:t>
      </w:r>
      <w:r w:rsidR="0056660C">
        <w:rPr>
          <w:rFonts w:ascii="Times New Roman" w:hAnsi="Times New Roman" w:cs="Times New Roman"/>
          <w:iCs/>
        </w:rPr>
        <w:t xml:space="preserve"> found to be </w:t>
      </w:r>
      <w:r w:rsidR="00EA15C3">
        <w:rPr>
          <w:rFonts w:ascii="Times New Roman" w:hAnsi="Times New Roman" w:cs="Times New Roman"/>
          <w:iCs/>
        </w:rPr>
        <w:t xml:space="preserve">significantly overrepresented in </w:t>
      </w:r>
      <w:r w:rsidR="0056660C">
        <w:rPr>
          <w:rFonts w:ascii="Times New Roman" w:hAnsi="Times New Roman" w:cs="Times New Roman"/>
          <w:iCs/>
        </w:rPr>
        <w:t xml:space="preserve">the different modules are shown. For a given enriched GO term, the number in parenthesis indicates what percentage of all genes annotated with the term is found in the module. For example, </w:t>
      </w:r>
      <w:r w:rsidR="00460FD8">
        <w:rPr>
          <w:rFonts w:ascii="Times New Roman" w:hAnsi="Times New Roman" w:cs="Times New Roman"/>
          <w:iCs/>
        </w:rPr>
        <w:t xml:space="preserve">module-6 contains 14% of all “carbohydrate metabolic process” genes in </w:t>
      </w:r>
      <w:r w:rsidR="00460FD8">
        <w:rPr>
          <w:rFonts w:ascii="Times New Roman" w:hAnsi="Times New Roman" w:cs="Times New Roman"/>
          <w:i/>
          <w:iCs/>
        </w:rPr>
        <w:t>C. floridanus</w:t>
      </w:r>
      <w:r w:rsidR="00460FD8">
        <w:rPr>
          <w:rFonts w:ascii="Times New Roman" w:hAnsi="Times New Roman" w:cs="Times New Roman"/>
          <w:iCs/>
        </w:rPr>
        <w:t>, whereas 45% of all genes annotated with “translation” are found in module-4. Percentages that are higher than 10 are only shown.</w:t>
      </w:r>
    </w:p>
    <w:sectPr w:rsidR="00B96C5C" w:rsidRPr="00B96C5C" w:rsidSect="00742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C5C"/>
    <w:rsid w:val="00014C18"/>
    <w:rsid w:val="001966C8"/>
    <w:rsid w:val="001E7FD8"/>
    <w:rsid w:val="0021263D"/>
    <w:rsid w:val="002544B0"/>
    <w:rsid w:val="002575B0"/>
    <w:rsid w:val="002B71DE"/>
    <w:rsid w:val="003142D8"/>
    <w:rsid w:val="00423EA1"/>
    <w:rsid w:val="0044752D"/>
    <w:rsid w:val="00460FD8"/>
    <w:rsid w:val="00482A9F"/>
    <w:rsid w:val="004A1B6E"/>
    <w:rsid w:val="0056174E"/>
    <w:rsid w:val="0056660C"/>
    <w:rsid w:val="005F60E0"/>
    <w:rsid w:val="006F17C4"/>
    <w:rsid w:val="007425EA"/>
    <w:rsid w:val="008564F1"/>
    <w:rsid w:val="009613EB"/>
    <w:rsid w:val="009E1941"/>
    <w:rsid w:val="009E5432"/>
    <w:rsid w:val="00A03957"/>
    <w:rsid w:val="00B96C5C"/>
    <w:rsid w:val="00BA4A29"/>
    <w:rsid w:val="00C5725B"/>
    <w:rsid w:val="00C977E8"/>
    <w:rsid w:val="00CB1B91"/>
    <w:rsid w:val="00D315B0"/>
    <w:rsid w:val="00D37C48"/>
    <w:rsid w:val="00D5077A"/>
    <w:rsid w:val="00DF428C"/>
    <w:rsid w:val="00EA15C3"/>
    <w:rsid w:val="00EF68ED"/>
    <w:rsid w:val="00F6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1371D3"/>
  <w15:chartTrackingRefBased/>
  <w15:docId w15:val="{4EB03665-B626-3F41-9B15-F82F5C09F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Biplabendu Das</dc:creator>
  <cp:keywords/>
  <dc:description/>
  <cp:lastModifiedBy>Biplabendu Das</cp:lastModifiedBy>
  <cp:revision>3</cp:revision>
  <dcterms:created xsi:type="dcterms:W3CDTF">2021-11-27T18:31:00Z</dcterms:created>
  <dcterms:modified xsi:type="dcterms:W3CDTF">2021-11-27T19:39:00Z</dcterms:modified>
</cp:coreProperties>
</file>