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38E" w:rsidRDefault="00E3138E">
      <w:r>
        <w:t>Introduction</w:t>
      </w:r>
    </w:p>
    <w:p w:rsidR="00E3138E" w:rsidRDefault="00E3138E">
      <w:r>
        <w:t xml:space="preserve">In this lab, we will perform various analysis under Factor Analysis. The dataset we will use </w:t>
      </w:r>
      <w:proofErr w:type="gramStart"/>
      <w:r>
        <w:t>is related</w:t>
      </w:r>
      <w:proofErr w:type="gramEnd"/>
      <w:r>
        <w:t xml:space="preserve"> to Salespeople data.</w:t>
      </w:r>
    </w:p>
    <w:p w:rsidR="00E3138E" w:rsidRDefault="00934E09">
      <w:r>
        <w:t xml:space="preserve">It has index of Sales </w:t>
      </w:r>
      <w:proofErr w:type="gramStart"/>
      <w:r>
        <w:t>G</w:t>
      </w:r>
      <w:r w:rsidR="00E3138E">
        <w:t>rowth</w:t>
      </w:r>
      <w:r>
        <w:t>(</w:t>
      </w:r>
      <w:proofErr w:type="gramEnd"/>
      <w:r w:rsidRPr="00934E09">
        <w:rPr>
          <w:b/>
        </w:rPr>
        <w:t>abbreviated with SG</w:t>
      </w:r>
      <w:r>
        <w:t>), Sale Profitability (SP), New Account S</w:t>
      </w:r>
      <w:r w:rsidR="00E3138E">
        <w:t>ales</w:t>
      </w:r>
      <w:r>
        <w:t>(NS), C</w:t>
      </w:r>
      <w:r w:rsidR="00E3138E">
        <w:t>reativity</w:t>
      </w:r>
      <w:r>
        <w:t xml:space="preserve"> Test (CT), Mechanical R</w:t>
      </w:r>
      <w:r w:rsidR="00E3138E">
        <w:t>easoning</w:t>
      </w:r>
      <w:r>
        <w:t>(MR), Abstract R</w:t>
      </w:r>
      <w:r w:rsidR="00E3138E">
        <w:t>easoning</w:t>
      </w:r>
      <w:r>
        <w:t>(AR) and Mathematics T</w:t>
      </w:r>
      <w:r w:rsidR="00E3138E">
        <w:t>est</w:t>
      </w:r>
      <w:r>
        <w:t>(MT)</w:t>
      </w:r>
      <w:r w:rsidR="00E3138E">
        <w:t xml:space="preserve"> of 50 salesperson. We aim to find </w:t>
      </w:r>
      <w:proofErr w:type="gramStart"/>
      <w:r w:rsidR="00E3138E">
        <w:t>out relations between various variables in play among the 50 individuals,</w:t>
      </w:r>
      <w:proofErr w:type="gramEnd"/>
      <w:r w:rsidR="00E3138E">
        <w:t xml:space="preserve"> and might unfold hidden information about salesperson.</w:t>
      </w:r>
    </w:p>
    <w:p w:rsidR="00972740" w:rsidRPr="00BD4813" w:rsidRDefault="00E3138E">
      <w:pPr>
        <w:rPr>
          <w:rFonts w:ascii="ArialMT" w:hAnsi="ArialMT" w:cs="ArialMT"/>
          <w:b/>
          <w:sz w:val="20"/>
          <w:szCs w:val="20"/>
        </w:rPr>
      </w:pPr>
      <w:r w:rsidRPr="00BD4813">
        <w:rPr>
          <w:b/>
        </w:rPr>
        <w:t xml:space="preserve">Q1. </w:t>
      </w:r>
      <w:r w:rsidRPr="00BD4813">
        <w:rPr>
          <w:rFonts w:ascii="ArialMT" w:hAnsi="ArialMT" w:cs="ArialMT"/>
          <w:b/>
          <w:sz w:val="20"/>
          <w:szCs w:val="20"/>
        </w:rPr>
        <w:t>Find the correlation matrix for the data, study it, and comment.</w:t>
      </w:r>
    </w:p>
    <w:p w:rsidR="00E3138E" w:rsidRDefault="00E3138E">
      <w:r>
        <w:t>We loaded the data of 50 individuals in R.</w:t>
      </w:r>
    </w:p>
    <w:p w:rsidR="00E3138E" w:rsidRDefault="00E3138E">
      <w:r>
        <w:t>We can calculate the correlation between the variables using commands in R.</w:t>
      </w:r>
    </w:p>
    <w:p w:rsidR="00E3138E" w:rsidRDefault="00E3138E">
      <w:r>
        <w:t>Refer Appendix 1 for Cor</w:t>
      </w:r>
      <w:r w:rsidR="00B876F7">
        <w:t>r</w:t>
      </w:r>
      <w:r>
        <w:t>elation Data generated.</w:t>
      </w:r>
    </w:p>
    <w:p w:rsidR="00E3138E" w:rsidRDefault="00E3138E">
      <w:r>
        <w:t>From the same table, we can see that the highest correlation is seen between</w:t>
      </w:r>
      <w:r w:rsidR="00BD4813">
        <w:t xml:space="preserve"> mathematics test and sales profitability, which shows that the sales individual if is good in </w:t>
      </w:r>
      <w:proofErr w:type="gramStart"/>
      <w:r w:rsidR="00BD4813">
        <w:t>Math</w:t>
      </w:r>
      <w:proofErr w:type="gramEnd"/>
      <w:r w:rsidR="00BD4813">
        <w:t xml:space="preserve"> tends to have higher sales profitability. We must note that this might not be a causation relationship, but just correlation.</w:t>
      </w:r>
    </w:p>
    <w:p w:rsidR="00BD4813" w:rsidRDefault="00BD4813">
      <w:proofErr w:type="gramStart"/>
      <w:r>
        <w:t>Also</w:t>
      </w:r>
      <w:proofErr w:type="gramEnd"/>
      <w:r>
        <w:t xml:space="preserve">, Sales growth and sales profitability are highly correlated implying that individuals that have sold more have higher profitability as well. It is </w:t>
      </w:r>
      <w:proofErr w:type="gramStart"/>
      <w:r>
        <w:t>obvious</w:t>
      </w:r>
      <w:proofErr w:type="gramEnd"/>
      <w:r>
        <w:t xml:space="preserve"> as more good sold will rise up sales profit naturally.</w:t>
      </w:r>
    </w:p>
    <w:p w:rsidR="00E3138E" w:rsidRDefault="00BD4813">
      <w:r>
        <w:t xml:space="preserve">Least correlation </w:t>
      </w:r>
      <w:proofErr w:type="gramStart"/>
      <w:r>
        <w:t>is seen</w:t>
      </w:r>
      <w:proofErr w:type="gramEnd"/>
      <w:r>
        <w:t xml:space="preserve"> between abstract reasoning and creativity test, which is quite counter-intuitive. </w:t>
      </w:r>
      <w:proofErr w:type="gramStart"/>
      <w:r>
        <w:t>But</w:t>
      </w:r>
      <w:proofErr w:type="gramEnd"/>
      <w:r>
        <w:t>, it also depends upon the type of creativity and abstract reasoning taken for the test.</w:t>
      </w:r>
    </w:p>
    <w:p w:rsidR="00BD4813" w:rsidRDefault="00BD4813">
      <w:r>
        <w:t>Similarly, we can study correlation between various variables in play in this system.</w:t>
      </w:r>
    </w:p>
    <w:p w:rsidR="00BD4813" w:rsidRDefault="00BD4813"/>
    <w:p w:rsidR="00E3138E" w:rsidRDefault="00BD4813">
      <w:pPr>
        <w:rPr>
          <w:b/>
        </w:rPr>
      </w:pPr>
      <w:r>
        <w:rPr>
          <w:b/>
        </w:rPr>
        <w:t>Q2. Check data normality (univariate and multivariate)</w:t>
      </w:r>
    </w:p>
    <w:p w:rsidR="00270DE6" w:rsidRDefault="004C75E6">
      <w:r>
        <w:t xml:space="preserve">We can check for univariate normality using QQ Plots. </w:t>
      </w:r>
      <w:r w:rsidR="00270DE6">
        <w:t xml:space="preserve">QQ plots plot the quantiles of a variable compared with theoretical quantiles and comes up with a plot that can reasonably conclude if the distribution of the variable is same as a </w:t>
      </w:r>
      <w:r w:rsidR="000D6F14">
        <w:t xml:space="preserve">theoretical </w:t>
      </w:r>
      <w:r w:rsidR="00270DE6">
        <w:t>normal distribution.</w:t>
      </w:r>
    </w:p>
    <w:p w:rsidR="00BD4813" w:rsidRDefault="004C75E6">
      <w:r>
        <w:t>If the variable align with the central red line (mean line), then it means they are normal, else they are not normal.</w:t>
      </w:r>
    </w:p>
    <w:p w:rsidR="004C75E6" w:rsidRDefault="004C75E6">
      <w:r>
        <w:t>We did the same for the seven variables under discussion.</w:t>
      </w:r>
    </w:p>
    <w:p w:rsidR="004C75E6" w:rsidRDefault="004C75E6">
      <w:r>
        <w:t>We obtained the following results for the variables’ normality</w:t>
      </w:r>
      <w:r w:rsidR="00B876F7">
        <w:t xml:space="preserve"> (</w:t>
      </w:r>
      <w:r w:rsidR="00B876F7" w:rsidRPr="00B876F7">
        <w:rPr>
          <w:b/>
        </w:rPr>
        <w:t>univariate Normality)</w:t>
      </w:r>
      <w:r>
        <w:t>.</w:t>
      </w:r>
    </w:p>
    <w:p w:rsidR="00E3138E" w:rsidRDefault="00E3138E"/>
    <w:p w:rsidR="00E3138E" w:rsidRDefault="00E3138E"/>
    <w:p w:rsidR="00E3138E" w:rsidRDefault="00E3138E"/>
    <w:p w:rsidR="00E3138E" w:rsidRDefault="00E3138E"/>
    <w:p w:rsidR="00E3138E" w:rsidRDefault="00E3138E"/>
    <w:p w:rsidR="00E3138E" w:rsidRDefault="004C75E6">
      <w:r>
        <w:rPr>
          <w:noProof/>
        </w:rPr>
        <w:lastRenderedPageBreak/>
        <mc:AlternateContent>
          <mc:Choice Requires="wps">
            <w:drawing>
              <wp:anchor distT="45720" distB="45720" distL="114300" distR="114300" simplePos="0" relativeHeight="251662336" behindDoc="0" locked="0" layoutInCell="1" allowOverlap="1" wp14:anchorId="5E899350" wp14:editId="5EE559EC">
                <wp:simplePos x="0" y="0"/>
                <wp:positionH relativeFrom="margin">
                  <wp:align>right</wp:align>
                </wp:positionH>
                <wp:positionV relativeFrom="paragraph">
                  <wp:posOffset>9525</wp:posOffset>
                </wp:positionV>
                <wp:extent cx="2476500" cy="40671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sidP="004C75E6">
                            <w:r>
                              <w:rPr>
                                <w:noProof/>
                              </w:rPr>
                              <w:drawing>
                                <wp:inline distT="0" distB="0" distL="0" distR="0" wp14:anchorId="21BB878D" wp14:editId="04D2FB1D">
                                  <wp:extent cx="2284730" cy="23818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4730" cy="2381885"/>
                                          </a:xfrm>
                                          <a:prstGeom prst="rect">
                                            <a:avLst/>
                                          </a:prstGeom>
                                        </pic:spPr>
                                      </pic:pic>
                                    </a:graphicData>
                                  </a:graphic>
                                </wp:inline>
                              </w:drawing>
                            </w:r>
                          </w:p>
                          <w:p w:rsidR="0046110D" w:rsidRDefault="0046110D" w:rsidP="004C75E6">
                            <w:r>
                              <w:t>Fig2.2 Normal QQ Plot for Sales Profitability</w:t>
                            </w:r>
                          </w:p>
                          <w:p w:rsidR="0046110D" w:rsidRDefault="0046110D" w:rsidP="004C75E6">
                            <w:r>
                              <w:t>We can see that the normal QQ plot for SP is almost normal. There are some individuals in top right and bottom left that look like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99350" id="_x0000_t202" coordsize="21600,21600" o:spt="202" path="m,l,21600r21600,l21600,xe">
                <v:stroke joinstyle="miter"/>
                <v:path gradientshapeok="t" o:connecttype="rect"/>
              </v:shapetype>
              <v:shape id="Text Box 2" o:spid="_x0000_s1026" type="#_x0000_t202" style="position:absolute;margin-left:143.8pt;margin-top:.75pt;width:195pt;height:320.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" filled="f" stroked="f">
                <v:textbox>
                  <w:txbxContent>
                    <w:p w:rsidR="0046110D" w:rsidRDefault="0046110D" w:rsidP="004C75E6">
                      <w:r>
                        <w:rPr>
                          <w:noProof/>
                        </w:rPr>
                        <w:drawing>
                          <wp:inline distT="0" distB="0" distL="0" distR="0" wp14:anchorId="21BB878D" wp14:editId="04D2FB1D">
                            <wp:extent cx="2284730" cy="23818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4730" cy="2381885"/>
                                    </a:xfrm>
                                    <a:prstGeom prst="rect">
                                      <a:avLst/>
                                    </a:prstGeom>
                                  </pic:spPr>
                                </pic:pic>
                              </a:graphicData>
                            </a:graphic>
                          </wp:inline>
                        </w:drawing>
                      </w:r>
                    </w:p>
                    <w:p w:rsidR="0046110D" w:rsidRDefault="0046110D" w:rsidP="004C75E6">
                      <w:r>
                        <w:t>Fig2.2 Normal QQ Plot for Sales Profitability</w:t>
                      </w:r>
                    </w:p>
                    <w:p w:rsidR="0046110D" w:rsidRDefault="0046110D" w:rsidP="004C75E6">
                      <w:r>
                        <w:t>We can see that the normal QQ plot for SP is almost normal. There are some individuals in top right and bottom left that look like outliers.</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114300</wp:posOffset>
                </wp:positionH>
                <wp:positionV relativeFrom="paragraph">
                  <wp:posOffset>0</wp:posOffset>
                </wp:positionV>
                <wp:extent cx="2476500" cy="406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
                              <w:rPr>
                                <w:noProof/>
                              </w:rPr>
                              <w:drawing>
                                <wp:inline distT="0" distB="0" distL="0" distR="0" wp14:anchorId="27AD68B3" wp14:editId="0713C5C4">
                                  <wp:extent cx="2275470" cy="23233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7258" cy="2386422"/>
                                          </a:xfrm>
                                          <a:prstGeom prst="rect">
                                            <a:avLst/>
                                          </a:prstGeom>
                                        </pic:spPr>
                                      </pic:pic>
                                    </a:graphicData>
                                  </a:graphic>
                                </wp:inline>
                              </w:drawing>
                            </w:r>
                          </w:p>
                          <w:p w:rsidR="0046110D" w:rsidRDefault="0046110D">
                            <w:r>
                              <w:t xml:space="preserve">Fig 2.1 Normal QQ Plot for Sales Growth </w:t>
                            </w:r>
                          </w:p>
                          <w:p w:rsidR="0046110D" w:rsidRDefault="0046110D">
                            <w:r>
                              <w:t xml:space="preserve">We can see that the normal QQ plot for Sales Growth is almost normal. </w:t>
                            </w:r>
                            <w:proofErr w:type="gramStart"/>
                            <w:r>
                              <w:t>There are some individuals that</w:t>
                            </w:r>
                            <w:proofErr w:type="gramEnd"/>
                            <w:r>
                              <w:t xml:space="preserve"> are quite far from the mean line (seen in the top right corner)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0;width:195pt;height:32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" filled="f" stroked="f">
                <v:textbox>
                  <w:txbxContent>
                    <w:p w:rsidR="0046110D" w:rsidRDefault="0046110D">
                      <w:r>
                        <w:rPr>
                          <w:noProof/>
                        </w:rPr>
                        <w:drawing>
                          <wp:inline distT="0" distB="0" distL="0" distR="0" wp14:anchorId="27AD68B3" wp14:editId="0713C5C4">
                            <wp:extent cx="2275470" cy="23233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7258" cy="2386422"/>
                                    </a:xfrm>
                                    <a:prstGeom prst="rect">
                                      <a:avLst/>
                                    </a:prstGeom>
                                  </pic:spPr>
                                </pic:pic>
                              </a:graphicData>
                            </a:graphic>
                          </wp:inline>
                        </w:drawing>
                      </w:r>
                    </w:p>
                    <w:p w:rsidR="0046110D" w:rsidRDefault="0046110D">
                      <w:r>
                        <w:t xml:space="preserve">Fig 2.1 Normal QQ Plot for Sales Growth </w:t>
                      </w:r>
                    </w:p>
                    <w:p w:rsidR="0046110D" w:rsidRDefault="0046110D">
                      <w:r>
                        <w:t xml:space="preserve">We can see that the normal QQ plot for Sales Growth is almost normal. </w:t>
                      </w:r>
                      <w:proofErr w:type="gramStart"/>
                      <w:r>
                        <w:t>There are some individuals that</w:t>
                      </w:r>
                      <w:proofErr w:type="gramEnd"/>
                      <w:r>
                        <w:t xml:space="preserve"> are quite far from the mean line (seen in the top right corner)</w:t>
                      </w:r>
                    </w:p>
                  </w:txbxContent>
                </v:textbox>
                <w10:wrap type="square"/>
              </v:shape>
            </w:pict>
          </mc:Fallback>
        </mc:AlternateContent>
      </w:r>
    </w:p>
    <w:p w:rsidR="00E3138E" w:rsidRDefault="004C75E6" w:rsidP="004C75E6">
      <w:pPr>
        <w:ind w:left="720" w:hanging="720"/>
      </w:pPr>
      <w:r>
        <w:t xml:space="preserve"> </w:t>
      </w:r>
    </w:p>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E3138E"/>
    <w:p w:rsidR="00E3138E" w:rsidRDefault="00934E09">
      <w:r>
        <w:rPr>
          <w:noProof/>
        </w:rPr>
        <mc:AlternateContent>
          <mc:Choice Requires="wps">
            <w:drawing>
              <wp:anchor distT="45720" distB="45720" distL="114300" distR="114300" simplePos="0" relativeHeight="251666432" behindDoc="0" locked="0" layoutInCell="1" allowOverlap="1" wp14:anchorId="3BF90A6B" wp14:editId="5C118E60">
                <wp:simplePos x="0" y="0"/>
                <wp:positionH relativeFrom="column">
                  <wp:posOffset>3370580</wp:posOffset>
                </wp:positionH>
                <wp:positionV relativeFrom="paragraph">
                  <wp:posOffset>151130</wp:posOffset>
                </wp:positionV>
                <wp:extent cx="2476500" cy="40671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sidP="00934E09">
                            <w:r>
                              <w:rPr>
                                <w:noProof/>
                              </w:rPr>
                              <w:drawing>
                                <wp:inline distT="0" distB="0" distL="0" distR="0" wp14:anchorId="423DE04B" wp14:editId="6C248B1F">
                                  <wp:extent cx="2284730" cy="23641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730" cy="2364105"/>
                                          </a:xfrm>
                                          <a:prstGeom prst="rect">
                                            <a:avLst/>
                                          </a:prstGeom>
                                        </pic:spPr>
                                      </pic:pic>
                                    </a:graphicData>
                                  </a:graphic>
                                </wp:inline>
                              </w:drawing>
                            </w:r>
                          </w:p>
                          <w:p w:rsidR="0046110D" w:rsidRDefault="0046110D" w:rsidP="00934E09">
                            <w:r>
                              <w:t>Fig 2.4 Normal QQ Plot for Creativity Test</w:t>
                            </w:r>
                          </w:p>
                          <w:p w:rsidR="0046110D" w:rsidRDefault="0046110D" w:rsidP="00934E09">
                            <w:r>
                              <w:t xml:space="preserve"> These are somewhat normal.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90A6B" id="_x0000_s1028" type="#_x0000_t202" style="position:absolute;margin-left:265.4pt;margin-top:11.9pt;width:195pt;height:3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" filled="f" stroked="f">
                <v:textbox>
                  <w:txbxContent>
                    <w:p w:rsidR="0046110D" w:rsidRDefault="0046110D" w:rsidP="00934E09">
                      <w:r>
                        <w:rPr>
                          <w:noProof/>
                        </w:rPr>
                        <w:drawing>
                          <wp:inline distT="0" distB="0" distL="0" distR="0" wp14:anchorId="423DE04B" wp14:editId="6C248B1F">
                            <wp:extent cx="2284730" cy="23641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730" cy="2364105"/>
                                    </a:xfrm>
                                    <a:prstGeom prst="rect">
                                      <a:avLst/>
                                    </a:prstGeom>
                                  </pic:spPr>
                                </pic:pic>
                              </a:graphicData>
                            </a:graphic>
                          </wp:inline>
                        </w:drawing>
                      </w:r>
                    </w:p>
                    <w:p w:rsidR="0046110D" w:rsidRDefault="0046110D" w:rsidP="00934E09">
                      <w:r>
                        <w:t>Fig 2.4 Normal QQ Plot for Creativity Test</w:t>
                      </w:r>
                    </w:p>
                    <w:p w:rsidR="0046110D" w:rsidRDefault="0046110D" w:rsidP="00934E09">
                      <w:r>
                        <w:t xml:space="preserve"> These are somewhat normal.</w:t>
                      </w:r>
                    </w:p>
                  </w:txbxContent>
                </v:textbox>
                <w10:wrap type="square"/>
              </v:shape>
            </w:pict>
          </mc:Fallback>
        </mc:AlternateContent>
      </w:r>
    </w:p>
    <w:p w:rsidR="00E3138E" w:rsidRDefault="00E3138E"/>
    <w:p w:rsidR="004C75E6" w:rsidRDefault="004C75E6"/>
    <w:p w:rsidR="004C75E6" w:rsidRDefault="004C75E6"/>
    <w:p w:rsidR="004C75E6" w:rsidRDefault="00934E09">
      <w:r>
        <w:rPr>
          <w:noProof/>
        </w:rPr>
        <mc:AlternateContent>
          <mc:Choice Requires="wps">
            <w:drawing>
              <wp:anchor distT="45720" distB="45720" distL="114300" distR="114300" simplePos="0" relativeHeight="251664384" behindDoc="0" locked="0" layoutInCell="1" allowOverlap="1" wp14:anchorId="447B7381" wp14:editId="4F0AE8BD">
                <wp:simplePos x="0" y="0"/>
                <wp:positionH relativeFrom="column">
                  <wp:posOffset>0</wp:posOffset>
                </wp:positionH>
                <wp:positionV relativeFrom="paragraph">
                  <wp:posOffset>-982345</wp:posOffset>
                </wp:positionV>
                <wp:extent cx="2476500" cy="40671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sidP="00934E09">
                            <w:r>
                              <w:rPr>
                                <w:noProof/>
                              </w:rPr>
                              <w:drawing>
                                <wp:inline distT="0" distB="0" distL="0" distR="0" wp14:anchorId="5A5E3E7A" wp14:editId="1D7C59B6">
                                  <wp:extent cx="2284730" cy="235966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4730" cy="2359660"/>
                                          </a:xfrm>
                                          <a:prstGeom prst="rect">
                                            <a:avLst/>
                                          </a:prstGeom>
                                        </pic:spPr>
                                      </pic:pic>
                                    </a:graphicData>
                                  </a:graphic>
                                </wp:inline>
                              </w:drawing>
                            </w:r>
                          </w:p>
                          <w:p w:rsidR="0046110D" w:rsidRDefault="0046110D" w:rsidP="00934E09">
                            <w:r>
                              <w:t>Fig 2.3 Normal QQ Plot for New Account Sales</w:t>
                            </w:r>
                          </w:p>
                          <w:p w:rsidR="0046110D" w:rsidRDefault="0046110D" w:rsidP="00934E09">
                            <w:r>
                              <w:t xml:space="preserve">We can see that the normal QQ plot for NS is almost normal.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B7381" id="_x0000_s1029" type="#_x0000_t202" style="position:absolute;margin-left:0;margin-top:-77.35pt;width:195pt;height:3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" filled="f" stroked="f">
                <v:textbox>
                  <w:txbxContent>
                    <w:p w:rsidR="0046110D" w:rsidRDefault="0046110D" w:rsidP="00934E09">
                      <w:r>
                        <w:rPr>
                          <w:noProof/>
                        </w:rPr>
                        <w:drawing>
                          <wp:inline distT="0" distB="0" distL="0" distR="0" wp14:anchorId="5A5E3E7A" wp14:editId="1D7C59B6">
                            <wp:extent cx="2284730" cy="235966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4730" cy="2359660"/>
                                    </a:xfrm>
                                    <a:prstGeom prst="rect">
                                      <a:avLst/>
                                    </a:prstGeom>
                                  </pic:spPr>
                                </pic:pic>
                              </a:graphicData>
                            </a:graphic>
                          </wp:inline>
                        </w:drawing>
                      </w:r>
                    </w:p>
                    <w:p w:rsidR="0046110D" w:rsidRDefault="0046110D" w:rsidP="00934E09">
                      <w:r>
                        <w:t>Fig 2.3 Normal QQ Plot for New Account Sales</w:t>
                      </w:r>
                    </w:p>
                    <w:p w:rsidR="0046110D" w:rsidRDefault="0046110D" w:rsidP="00934E09">
                      <w:r>
                        <w:t xml:space="preserve">We can see that the normal QQ plot for NS is almost normal. </w:t>
                      </w:r>
                    </w:p>
                  </w:txbxContent>
                </v:textbox>
                <w10:wrap type="square"/>
              </v:shape>
            </w:pict>
          </mc:Fallback>
        </mc:AlternateContent>
      </w:r>
    </w:p>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934E09">
      <w:r>
        <w:rPr>
          <w:noProof/>
        </w:rPr>
        <w:lastRenderedPageBreak/>
        <mc:AlternateContent>
          <mc:Choice Requires="wps">
            <w:drawing>
              <wp:anchor distT="45720" distB="45720" distL="114300" distR="114300" simplePos="0" relativeHeight="251668480" behindDoc="0" locked="0" layoutInCell="1" allowOverlap="1" wp14:anchorId="5CD341B9" wp14:editId="2F8D39CA">
                <wp:simplePos x="0" y="0"/>
                <wp:positionH relativeFrom="column">
                  <wp:posOffset>0</wp:posOffset>
                </wp:positionH>
                <wp:positionV relativeFrom="paragraph">
                  <wp:posOffset>331470</wp:posOffset>
                </wp:positionV>
                <wp:extent cx="2476500" cy="40671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sidP="00934E09">
                            <w:r>
                              <w:rPr>
                                <w:noProof/>
                              </w:rPr>
                              <w:drawing>
                                <wp:inline distT="0" distB="0" distL="0" distR="0" wp14:anchorId="0E2B20FA" wp14:editId="279CCC9F">
                                  <wp:extent cx="2284730" cy="2354580"/>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730" cy="2354580"/>
                                          </a:xfrm>
                                          <a:prstGeom prst="rect">
                                            <a:avLst/>
                                          </a:prstGeom>
                                        </pic:spPr>
                                      </pic:pic>
                                    </a:graphicData>
                                  </a:graphic>
                                </wp:inline>
                              </w:drawing>
                            </w:r>
                          </w:p>
                          <w:p w:rsidR="0046110D" w:rsidRDefault="0046110D" w:rsidP="00934E09">
                            <w:r>
                              <w:t>Fig 2.5 Normal QQ Plot for Mechanical Reasoning</w:t>
                            </w:r>
                          </w:p>
                          <w:p w:rsidR="0046110D" w:rsidRDefault="0046110D" w:rsidP="00934E09">
                            <w:r>
                              <w:t xml:space="preserve"> These are somewhat normal.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341B9" id="_x0000_s1030" type="#_x0000_t202" style="position:absolute;margin-left:0;margin-top:26.1pt;width:195pt;height:3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" filled="f" stroked="f">
                <v:textbox>
                  <w:txbxContent>
                    <w:p w:rsidR="0046110D" w:rsidRDefault="0046110D" w:rsidP="00934E09">
                      <w:r>
                        <w:rPr>
                          <w:noProof/>
                        </w:rPr>
                        <w:drawing>
                          <wp:inline distT="0" distB="0" distL="0" distR="0" wp14:anchorId="0E2B20FA" wp14:editId="279CCC9F">
                            <wp:extent cx="2284730" cy="2354580"/>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730" cy="2354580"/>
                                    </a:xfrm>
                                    <a:prstGeom prst="rect">
                                      <a:avLst/>
                                    </a:prstGeom>
                                  </pic:spPr>
                                </pic:pic>
                              </a:graphicData>
                            </a:graphic>
                          </wp:inline>
                        </w:drawing>
                      </w:r>
                    </w:p>
                    <w:p w:rsidR="0046110D" w:rsidRDefault="0046110D" w:rsidP="00934E09">
                      <w:r>
                        <w:t>Fig 2.5 Normal QQ Plot for Mechanical Reasoning</w:t>
                      </w:r>
                    </w:p>
                    <w:p w:rsidR="0046110D" w:rsidRDefault="0046110D" w:rsidP="00934E09">
                      <w:r>
                        <w:t xml:space="preserve"> These are somewhat normal.</w:t>
                      </w:r>
                    </w:p>
                  </w:txbxContent>
                </v:textbox>
                <w10:wrap type="square"/>
              </v:shape>
            </w:pict>
          </mc:Fallback>
        </mc:AlternateContent>
      </w:r>
    </w:p>
    <w:p w:rsidR="004C75E6" w:rsidRDefault="00934E09">
      <w:r>
        <w:rPr>
          <w:noProof/>
        </w:rPr>
        <mc:AlternateContent>
          <mc:Choice Requires="wps">
            <w:drawing>
              <wp:anchor distT="45720" distB="45720" distL="114300" distR="114300" simplePos="0" relativeHeight="251670528" behindDoc="0" locked="0" layoutInCell="1" allowOverlap="1" wp14:anchorId="35CFDA52" wp14:editId="01F75542">
                <wp:simplePos x="0" y="0"/>
                <wp:positionH relativeFrom="margin">
                  <wp:align>right</wp:align>
                </wp:positionH>
                <wp:positionV relativeFrom="paragraph">
                  <wp:posOffset>6985</wp:posOffset>
                </wp:positionV>
                <wp:extent cx="2476500" cy="40671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067175"/>
                        </a:xfrm>
                        <a:prstGeom prst="rect">
                          <a:avLst/>
                        </a:prstGeom>
                        <a:noFill/>
                        <a:ln w="9525">
                          <a:noFill/>
                          <a:miter lim="800000"/>
                          <a:headEnd/>
                          <a:tailEnd/>
                        </a:ln>
                      </wps:spPr>
                      <wps:txbx>
                        <w:txbxContent>
                          <w:p w:rsidR="0046110D" w:rsidRDefault="0046110D" w:rsidP="00934E09">
                            <w:r>
                              <w:rPr>
                                <w:noProof/>
                              </w:rPr>
                              <w:drawing>
                                <wp:inline distT="0" distB="0" distL="0" distR="0" wp14:anchorId="69B41F42" wp14:editId="24A2C953">
                                  <wp:extent cx="2284730" cy="23241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4730" cy="2324100"/>
                                          </a:xfrm>
                                          <a:prstGeom prst="rect">
                                            <a:avLst/>
                                          </a:prstGeom>
                                        </pic:spPr>
                                      </pic:pic>
                                    </a:graphicData>
                                  </a:graphic>
                                </wp:inline>
                              </w:drawing>
                            </w:r>
                          </w:p>
                          <w:p w:rsidR="0046110D" w:rsidRDefault="0046110D" w:rsidP="00934E09">
                            <w:r>
                              <w:t>Fig 2.6 Normal QQ Plot for Abstract Reasoning</w:t>
                            </w:r>
                          </w:p>
                          <w:p w:rsidR="0046110D" w:rsidRDefault="0046110D" w:rsidP="00934E09">
                            <w:r>
                              <w:t xml:space="preserve"> These are reasonably normal.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FDA52" id="_x0000_s1031" type="#_x0000_t202" style="position:absolute;margin-left:143.8pt;margin-top:.55pt;width:195pt;height:320.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" filled="f" stroked="f">
                <v:textbox>
                  <w:txbxContent>
                    <w:p w:rsidR="0046110D" w:rsidRDefault="0046110D" w:rsidP="00934E09">
                      <w:r>
                        <w:rPr>
                          <w:noProof/>
                        </w:rPr>
                        <w:drawing>
                          <wp:inline distT="0" distB="0" distL="0" distR="0" wp14:anchorId="69B41F42" wp14:editId="24A2C953">
                            <wp:extent cx="2284730" cy="23241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4730" cy="2324100"/>
                                    </a:xfrm>
                                    <a:prstGeom prst="rect">
                                      <a:avLst/>
                                    </a:prstGeom>
                                  </pic:spPr>
                                </pic:pic>
                              </a:graphicData>
                            </a:graphic>
                          </wp:inline>
                        </w:drawing>
                      </w:r>
                    </w:p>
                    <w:p w:rsidR="0046110D" w:rsidRDefault="0046110D" w:rsidP="00934E09">
                      <w:r>
                        <w:t>Fig 2.6 Normal QQ Plot for Abstract Reasoning</w:t>
                      </w:r>
                    </w:p>
                    <w:p w:rsidR="0046110D" w:rsidRDefault="0046110D" w:rsidP="00934E09">
                      <w:r>
                        <w:t xml:space="preserve"> These are reasonably normal.</w:t>
                      </w:r>
                    </w:p>
                  </w:txbxContent>
                </v:textbox>
                <w10:wrap type="square" anchorx="margin"/>
              </v:shape>
            </w:pict>
          </mc:Fallback>
        </mc:AlternateContent>
      </w:r>
    </w:p>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4C75E6" w:rsidRDefault="004C75E6"/>
    <w:p w:rsidR="00E3138E" w:rsidRDefault="00E3138E"/>
    <w:p w:rsidR="00934E09" w:rsidRDefault="00B876F7">
      <w:r>
        <w:rPr>
          <w:noProof/>
        </w:rPr>
        <mc:AlternateContent>
          <mc:Choice Requires="wps">
            <w:drawing>
              <wp:anchor distT="45720" distB="45720" distL="114300" distR="114300" simplePos="0" relativeHeight="251672576" behindDoc="0" locked="0" layoutInCell="1" allowOverlap="1" wp14:anchorId="6E154317" wp14:editId="40BBC729">
                <wp:simplePos x="0" y="0"/>
                <wp:positionH relativeFrom="margin">
                  <wp:align>left</wp:align>
                </wp:positionH>
                <wp:positionV relativeFrom="paragraph">
                  <wp:posOffset>163830</wp:posOffset>
                </wp:positionV>
                <wp:extent cx="2476500" cy="32004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200400"/>
                        </a:xfrm>
                        <a:prstGeom prst="rect">
                          <a:avLst/>
                        </a:prstGeom>
                        <a:noFill/>
                        <a:ln w="9525">
                          <a:noFill/>
                          <a:miter lim="800000"/>
                          <a:headEnd/>
                          <a:tailEnd/>
                        </a:ln>
                      </wps:spPr>
                      <wps:txbx>
                        <w:txbxContent>
                          <w:p w:rsidR="0046110D" w:rsidRDefault="0046110D" w:rsidP="003F36A4">
                            <w:r>
                              <w:rPr>
                                <w:noProof/>
                              </w:rPr>
                              <w:drawing>
                                <wp:inline distT="0" distB="0" distL="0" distR="0" wp14:anchorId="46317040" wp14:editId="0176334E">
                                  <wp:extent cx="2284730" cy="23329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730" cy="2332990"/>
                                          </a:xfrm>
                                          <a:prstGeom prst="rect">
                                            <a:avLst/>
                                          </a:prstGeom>
                                        </pic:spPr>
                                      </pic:pic>
                                    </a:graphicData>
                                  </a:graphic>
                                </wp:inline>
                              </w:drawing>
                            </w:r>
                          </w:p>
                          <w:p w:rsidR="0046110D" w:rsidRDefault="0046110D" w:rsidP="003F36A4">
                            <w:r>
                              <w:t>Fig 2.7 Normal QQ Plot for Mathematics</w:t>
                            </w:r>
                          </w:p>
                          <w:p w:rsidR="0046110D" w:rsidRDefault="0046110D" w:rsidP="003F36A4">
                            <w:r>
                              <w:t xml:space="preserve"> These are somewhat normal.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54317" id="_x0000_s1032" type="#_x0000_t202" style="position:absolute;margin-left:0;margin-top:12.9pt;width:195pt;height:25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" filled="f" stroked="f">
                <v:textbox>
                  <w:txbxContent>
                    <w:p w:rsidR="0046110D" w:rsidRDefault="0046110D" w:rsidP="003F36A4">
                      <w:r>
                        <w:rPr>
                          <w:noProof/>
                        </w:rPr>
                        <w:drawing>
                          <wp:inline distT="0" distB="0" distL="0" distR="0" wp14:anchorId="46317040" wp14:editId="0176334E">
                            <wp:extent cx="2284730" cy="23329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730" cy="2332990"/>
                                    </a:xfrm>
                                    <a:prstGeom prst="rect">
                                      <a:avLst/>
                                    </a:prstGeom>
                                  </pic:spPr>
                                </pic:pic>
                              </a:graphicData>
                            </a:graphic>
                          </wp:inline>
                        </w:drawing>
                      </w:r>
                    </w:p>
                    <w:p w:rsidR="0046110D" w:rsidRDefault="0046110D" w:rsidP="003F36A4">
                      <w:r>
                        <w:t>Fig 2.7 Normal QQ Plot for Mathematics</w:t>
                      </w:r>
                    </w:p>
                    <w:p w:rsidR="0046110D" w:rsidRDefault="0046110D" w:rsidP="003F36A4">
                      <w:r>
                        <w:t xml:space="preserve"> These are somewhat normal.</w:t>
                      </w:r>
                    </w:p>
                  </w:txbxContent>
                </v:textbox>
                <w10:wrap type="square" anchorx="margin"/>
              </v:shape>
            </w:pict>
          </mc:Fallback>
        </mc:AlternateContent>
      </w:r>
    </w:p>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B876F7" w:rsidRDefault="00B876F7"/>
    <w:p w:rsidR="00B876F7" w:rsidRDefault="00B876F7">
      <w:r>
        <w:t>Thus, by using QQ plot we were able to find out that all the variables look almost normal: they were not r</w:t>
      </w:r>
      <w:r w:rsidR="00D55F38">
        <w:t>andomly distributed and had reasonable</w:t>
      </w:r>
      <w:r>
        <w:t xml:space="preserve"> degree of normality in them.</w:t>
      </w:r>
    </w:p>
    <w:p w:rsidR="00934E09" w:rsidRDefault="00934E09"/>
    <w:p w:rsidR="00934E09" w:rsidRDefault="00B876F7">
      <w:r>
        <w:lastRenderedPageBreak/>
        <w:t xml:space="preserve">Now, let us test </w:t>
      </w:r>
      <w:r w:rsidRPr="00B876F7">
        <w:rPr>
          <w:b/>
        </w:rPr>
        <w:t>multivariate normality</w:t>
      </w:r>
      <w:r>
        <w:t xml:space="preserve"> for our dataset.</w:t>
      </w:r>
    </w:p>
    <w:p w:rsidR="000D6F14" w:rsidRDefault="003063C3">
      <w:r>
        <w:t>We can perform multivariate normality analysis using Chi-square test.</w:t>
      </w:r>
    </w:p>
    <w:p w:rsidR="000D6F14" w:rsidRDefault="000D6F14">
      <w:r>
        <w:t xml:space="preserve">We find out </w:t>
      </w:r>
      <w:r w:rsidR="00BB0713">
        <w:t xml:space="preserve">the inverse of Variance-Covariance matrix of the </w:t>
      </w:r>
      <w:proofErr w:type="gramStart"/>
      <w:r w:rsidR="00BB0713">
        <w:t>7</w:t>
      </w:r>
      <w:proofErr w:type="gramEnd"/>
      <w:r w:rsidR="00BB0713">
        <w:t xml:space="preserve"> variables, then calculate the distance of the 50 datasets using formula</w:t>
      </w:r>
    </w:p>
    <w:p w:rsidR="00BB0713" w:rsidRDefault="00BB0713">
      <w:r>
        <w:tab/>
      </w:r>
      <w:r>
        <w:tab/>
        <w:t>D= X</w:t>
      </w:r>
      <w:r>
        <w:rPr>
          <w:vertAlign w:val="superscript"/>
        </w:rPr>
        <w:t>T</w:t>
      </w:r>
      <w:r>
        <w:t xml:space="preserve"> ∑</w:t>
      </w:r>
      <w:r>
        <w:rPr>
          <w:vertAlign w:val="superscript"/>
        </w:rPr>
        <w:t>-1</w:t>
      </w:r>
      <w:r>
        <w:t xml:space="preserve"> X  </w:t>
      </w:r>
    </w:p>
    <w:p w:rsidR="00934E09" w:rsidRDefault="00BB0713">
      <w:proofErr w:type="gramStart"/>
      <w:r>
        <w:t>And</w:t>
      </w:r>
      <w:proofErr w:type="gramEnd"/>
      <w:r>
        <w:t xml:space="preserve"> if this statistical distance follows chi-square distribution, then the dataset is multivariate-normal i.e. geometrically i</w:t>
      </w:r>
      <w:r w:rsidR="003063C3">
        <w:t xml:space="preserve">f the statistical distance from the mean is </w:t>
      </w:r>
      <w:r w:rsidR="00D651B1">
        <w:t xml:space="preserve">normally distributed, then the plot generated will coincide with the mean line, and hence the dataset is </w:t>
      </w:r>
      <w:r>
        <w:t>multi-normal</w:t>
      </w:r>
      <w:r w:rsidR="00D651B1">
        <w:t>.</w:t>
      </w:r>
    </w:p>
    <w:p w:rsidR="00BB0713" w:rsidRDefault="00B93727">
      <w:r>
        <w:rPr>
          <w:noProof/>
        </w:rPr>
        <mc:AlternateContent>
          <mc:Choice Requires="wps">
            <w:drawing>
              <wp:anchor distT="45720" distB="45720" distL="114300" distR="114300" simplePos="0" relativeHeight="251675648" behindDoc="0" locked="0" layoutInCell="1" allowOverlap="1" wp14:anchorId="5FAA3298" wp14:editId="1F63D7A6">
                <wp:simplePos x="0" y="0"/>
                <wp:positionH relativeFrom="margin">
                  <wp:posOffset>3295650</wp:posOffset>
                </wp:positionH>
                <wp:positionV relativeFrom="paragraph">
                  <wp:posOffset>10160</wp:posOffset>
                </wp:positionV>
                <wp:extent cx="2476500" cy="26193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619375"/>
                        </a:xfrm>
                        <a:prstGeom prst="rect">
                          <a:avLst/>
                        </a:prstGeom>
                        <a:noFill/>
                        <a:ln w="9525">
                          <a:noFill/>
                          <a:miter lim="800000"/>
                          <a:headEnd/>
                          <a:tailEnd/>
                        </a:ln>
                      </wps:spPr>
                      <wps:txbx>
                        <w:txbxContent>
                          <w:p w:rsidR="0046110D" w:rsidRDefault="0046110D" w:rsidP="00B937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A3298" id="_x0000_s1033" type="#_x0000_t202" style="position:absolute;margin-left:259.5pt;margin-top:.8pt;width:195pt;height:20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" filled="f" stroked="f">
                <v:textbox>
                  <w:txbxContent>
                    <w:p w:rsidR="0046110D" w:rsidRDefault="0046110D" w:rsidP="00B93727"/>
                  </w:txbxContent>
                </v:textbox>
                <w10:wrap type="square" anchorx="margin"/>
              </v:shape>
            </w:pict>
          </mc:Fallback>
        </mc:AlternateContent>
      </w:r>
    </w:p>
    <w:p w:rsidR="000C2FCC" w:rsidRDefault="00703A36">
      <w:r>
        <w:rPr>
          <w:noProof/>
        </w:rPr>
        <mc:AlternateContent>
          <mc:Choice Requires="wps">
            <w:drawing>
              <wp:anchor distT="45720" distB="45720" distL="114300" distR="114300" simplePos="0" relativeHeight="251678720" behindDoc="0" locked="0" layoutInCell="1" allowOverlap="1" wp14:anchorId="71F28ABA" wp14:editId="00C10692">
                <wp:simplePos x="0" y="0"/>
                <wp:positionH relativeFrom="margin">
                  <wp:posOffset>3380740</wp:posOffset>
                </wp:positionH>
                <wp:positionV relativeFrom="paragraph">
                  <wp:posOffset>10795</wp:posOffset>
                </wp:positionV>
                <wp:extent cx="2676525" cy="28956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895600"/>
                        </a:xfrm>
                        <a:prstGeom prst="rect">
                          <a:avLst/>
                        </a:prstGeom>
                        <a:noFill/>
                        <a:ln w="9525">
                          <a:noFill/>
                          <a:miter lim="800000"/>
                          <a:headEnd/>
                          <a:tailEnd/>
                        </a:ln>
                      </wps:spPr>
                      <wps:txbx>
                        <w:txbxContent>
                          <w:p w:rsidR="0046110D" w:rsidRDefault="0046110D" w:rsidP="00703A36">
                            <w:r>
                              <w:rPr>
                                <w:noProof/>
                              </w:rPr>
                              <w:drawing>
                                <wp:inline distT="0" distB="0" distL="0" distR="0" wp14:anchorId="5B0EE065" wp14:editId="64C3770E">
                                  <wp:extent cx="2284730" cy="1943100"/>
                                  <wp:effectExtent l="0" t="0" r="1270" b="0"/>
                                  <wp:docPr id="29" name="Picture 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284730" cy="1943100"/>
                                          </a:xfrm>
                                          <a:prstGeom prst="rect">
                                            <a:avLst/>
                                          </a:prstGeom>
                                        </pic:spPr>
                                      </pic:pic>
                                    </a:graphicData>
                                  </a:graphic>
                                </wp:inline>
                              </w:drawing>
                            </w:r>
                          </w:p>
                          <w:p w:rsidR="0046110D" w:rsidRDefault="0046110D" w:rsidP="00703A36">
                            <w:r>
                              <w:t>Fig 2.8 Chi-square test of multi-normality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28ABA" id="_x0000_s1034" type="#_x0000_t202" style="position:absolute;margin-left:266.2pt;margin-top:.85pt;width:210.75pt;height:22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" filled="f" stroked="f">
                <v:textbox>
                  <w:txbxContent>
                    <w:p w:rsidR="0046110D" w:rsidRDefault="0046110D" w:rsidP="00703A36">
                      <w:r>
                        <w:rPr>
                          <w:noProof/>
                        </w:rPr>
                        <w:drawing>
                          <wp:inline distT="0" distB="0" distL="0" distR="0" wp14:anchorId="5B0EE065" wp14:editId="64C3770E">
                            <wp:extent cx="2284730" cy="1943100"/>
                            <wp:effectExtent l="0" t="0" r="1270" b="0"/>
                            <wp:docPr id="29" name="Picture 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284730" cy="1943100"/>
                                    </a:xfrm>
                                    <a:prstGeom prst="rect">
                                      <a:avLst/>
                                    </a:prstGeom>
                                  </pic:spPr>
                                </pic:pic>
                              </a:graphicData>
                            </a:graphic>
                          </wp:inline>
                        </w:drawing>
                      </w:r>
                    </w:p>
                    <w:p w:rsidR="0046110D" w:rsidRDefault="0046110D" w:rsidP="00703A36">
                      <w:r>
                        <w:t>Fig 2.8 Chi-square test of multi-normality</w:t>
                      </w:r>
                    </w:p>
                  </w:txbxContent>
                </v:textbox>
                <w10:wrap type="square" anchorx="margin"/>
              </v:shape>
            </w:pict>
          </mc:Fallback>
        </mc:AlternateContent>
      </w:r>
      <w:r w:rsidR="00B93727">
        <w:t xml:space="preserve">In the adjacent figure, we can see that the QQ plot obtained for our data is not normal. </w:t>
      </w:r>
    </w:p>
    <w:p w:rsidR="000C2FCC" w:rsidRDefault="000C2FCC">
      <w:r w:rsidRPr="00FB66D3">
        <w:rPr>
          <w:b/>
        </w:rPr>
        <w:t>X-axis:</w:t>
      </w:r>
      <w:r w:rsidR="00FB66D3">
        <w:t xml:space="preserve"> quantile function for chi-squared distribution with 7 degrees of freedom</w:t>
      </w:r>
    </w:p>
    <w:p w:rsidR="000C2FCC" w:rsidRDefault="000C2FCC">
      <w:r w:rsidRPr="00FB66D3">
        <w:rPr>
          <w:b/>
        </w:rPr>
        <w:t>Y-axis:</w:t>
      </w:r>
      <w:r>
        <w:t xml:space="preserve"> </w:t>
      </w:r>
      <w:r w:rsidR="00FB66D3">
        <w:t>statistical d</w:t>
      </w:r>
      <w:r>
        <w:t>istance (d)</w:t>
      </w:r>
    </w:p>
    <w:p w:rsidR="00B93727" w:rsidRDefault="00B93727">
      <w:r>
        <w:t xml:space="preserve">Hence, it </w:t>
      </w:r>
      <w:r w:rsidR="0034058F">
        <w:t>does not</w:t>
      </w:r>
      <w:r>
        <w:t xml:space="preserve"> satisfy multi-normality.</w:t>
      </w:r>
    </w:p>
    <w:p w:rsidR="0034058F" w:rsidRDefault="0034058F">
      <w:r>
        <w:t xml:space="preserve">Also from </w:t>
      </w:r>
      <w:proofErr w:type="spellStart"/>
      <w:r>
        <w:t>Kom</w:t>
      </w:r>
      <w:r w:rsidR="0084564E">
        <w:t>ogorov</w:t>
      </w:r>
      <w:proofErr w:type="spellEnd"/>
      <w:r w:rsidR="0084564E">
        <w:t>-Smirnov (KS) test, we have,</w:t>
      </w:r>
    </w:p>
    <w:p w:rsidR="0084564E" w:rsidRDefault="0084564E">
      <w:r>
        <w:t>Distance</w:t>
      </w:r>
      <w:r w:rsidR="00703A36">
        <w:t xml:space="preserve"> </w:t>
      </w:r>
      <w:r>
        <w:t>(d</w:t>
      </w:r>
      <w:proofErr w:type="gramStart"/>
      <w:r>
        <w:t>)=</w:t>
      </w:r>
      <w:proofErr w:type="gramEnd"/>
      <w:r>
        <w:t>1</w:t>
      </w:r>
      <w:r w:rsidR="00703A36">
        <w:t xml:space="preserve"> </w:t>
      </w:r>
    </w:p>
    <w:p w:rsidR="0084564E" w:rsidRDefault="0084564E">
      <w:r>
        <w:t>P=.88e-16</w:t>
      </w:r>
    </w:p>
    <w:p w:rsidR="0084564E" w:rsidRDefault="0084564E">
      <w:r>
        <w:t>Since, p is less than</w:t>
      </w:r>
      <w:r w:rsidR="00703A36">
        <w:t>0</w:t>
      </w:r>
      <w:r>
        <w:t xml:space="preserve"> .05, this means that our null hypothesis (that the two samples were drawn from the same distribution) is invalid.</w:t>
      </w:r>
    </w:p>
    <w:p w:rsidR="00703A36" w:rsidRDefault="00703A36">
      <w:proofErr w:type="gramStart"/>
      <w:r>
        <w:t>Also</w:t>
      </w:r>
      <w:proofErr w:type="gramEnd"/>
      <w:r>
        <w:t>, distance which is the absolute max distance between CDFs of two samples has to be closer to 0, which is not the case.</w:t>
      </w:r>
    </w:p>
    <w:p w:rsidR="0084564E" w:rsidRDefault="00703A36">
      <w:r>
        <w:t>Hence, our dataset</w:t>
      </w:r>
      <w:r w:rsidR="0084564E">
        <w:t xml:space="preserve"> </w:t>
      </w:r>
      <w:r>
        <w:t>does not</w:t>
      </w:r>
      <w:r w:rsidR="00F41E4B">
        <w:t xml:space="preserve"> satisfy multi-normality i.e. it is not normal.</w:t>
      </w:r>
    </w:p>
    <w:p w:rsidR="00B93727" w:rsidRDefault="00B93727"/>
    <w:p w:rsidR="00EE7B2A" w:rsidRDefault="00EE7B2A"/>
    <w:p w:rsidR="00EE7B2A" w:rsidRDefault="00EE7B2A"/>
    <w:p w:rsidR="00EE7B2A" w:rsidRDefault="00EE7B2A"/>
    <w:p w:rsidR="00EE7B2A" w:rsidRDefault="00EE7B2A"/>
    <w:p w:rsidR="00EE7B2A" w:rsidRDefault="00EE7B2A"/>
    <w:p w:rsidR="00B93727" w:rsidRPr="00EE7B2A" w:rsidRDefault="00B93727">
      <w:pPr>
        <w:rPr>
          <w:b/>
        </w:rPr>
      </w:pPr>
    </w:p>
    <w:p w:rsidR="00B93727" w:rsidRDefault="00EE7B2A" w:rsidP="00EE7B2A">
      <w:pPr>
        <w:rPr>
          <w:b/>
        </w:rPr>
      </w:pPr>
      <w:r w:rsidRPr="00EE7B2A">
        <w:rPr>
          <w:b/>
        </w:rPr>
        <w:lastRenderedPageBreak/>
        <w:t xml:space="preserve">3) Perform FA with different number of common factors (try 1 to 5) and different rotations, analyze loadings and scores, find main groups of variables, find single-factor variables (if any), check scores’ normality. Find the optimal number of factors (consider the easiness of factor interpretation, number of factors, the proportion of the total variance explained, the residual matrix, etc.) Discuss and justify your choice. [This assignment will be evaluated </w:t>
      </w:r>
      <w:proofErr w:type="gramStart"/>
      <w:r w:rsidRPr="00EE7B2A">
        <w:rPr>
          <w:b/>
        </w:rPr>
        <w:t>on the basis of</w:t>
      </w:r>
      <w:proofErr w:type="gramEnd"/>
      <w:r w:rsidRPr="00EE7B2A">
        <w:rPr>
          <w:b/>
        </w:rPr>
        <w:t xml:space="preserve"> your discussion and justification. Support each of your statements by figures or numerical summaries of analysis.]</w:t>
      </w:r>
    </w:p>
    <w:p w:rsidR="006E5B02" w:rsidRDefault="006E5B02" w:rsidP="00EE7B2A">
      <w:pPr>
        <w:rPr>
          <w:b/>
        </w:rPr>
      </w:pPr>
      <w:r>
        <w:rPr>
          <w:b/>
        </w:rPr>
        <w:t>Factor Analysis:</w:t>
      </w:r>
    </w:p>
    <w:p w:rsidR="006E5B02" w:rsidRDefault="00A17104" w:rsidP="00EE7B2A">
      <w:r>
        <w:t xml:space="preserve">It is a statistical method used to describe the variability among observed variables in terms of potentially lower number of unobserved variables, called factors. The observed variables </w:t>
      </w:r>
      <w:proofErr w:type="gramStart"/>
      <w:r>
        <w:t>are modelled</w:t>
      </w:r>
      <w:proofErr w:type="gramEnd"/>
      <w:r>
        <w:t xml:space="preserve"> as linear combinations of the potential factors, plus “error” terms. By using factor analysis, we can reduce a dataset with large number of variables to one with relatively small number of variables.</w:t>
      </w:r>
    </w:p>
    <w:p w:rsidR="00A17104" w:rsidRDefault="00A17104" w:rsidP="00EE7B2A">
      <w:r>
        <w:t xml:space="preserve">If there are p random variable </w:t>
      </w:r>
      <w:proofErr w:type="gramStart"/>
      <w:r>
        <w:rPr>
          <w:b/>
        </w:rPr>
        <w:t>x</w:t>
      </w:r>
      <w:r w:rsidR="00CB5E41" w:rsidRPr="00CB5E41">
        <w:rPr>
          <w:b/>
          <w:vertAlign w:val="subscript"/>
        </w:rPr>
        <w:t>1</w:t>
      </w:r>
      <w:r w:rsidR="00CB5E41">
        <w:rPr>
          <w:b/>
        </w:rPr>
        <w:t>,….</w:t>
      </w:r>
      <w:proofErr w:type="gramEnd"/>
      <w:r w:rsidR="00CB5E41">
        <w:rPr>
          <w:b/>
        </w:rPr>
        <w:t xml:space="preserve"> </w:t>
      </w:r>
      <w:proofErr w:type="spellStart"/>
      <w:r w:rsidR="00CB5E41">
        <w:rPr>
          <w:b/>
        </w:rPr>
        <w:t>x</w:t>
      </w:r>
      <w:r w:rsidR="00CB5E41" w:rsidRPr="00CB5E41">
        <w:rPr>
          <w:b/>
          <w:vertAlign w:val="subscript"/>
        </w:rPr>
        <w:t>p</w:t>
      </w:r>
      <w:proofErr w:type="spellEnd"/>
      <w:r w:rsidR="00CB5E41">
        <w:rPr>
          <w:b/>
        </w:rPr>
        <w:t xml:space="preserve"> </w:t>
      </w:r>
      <w:r>
        <w:t xml:space="preserve">with mean </w:t>
      </w:r>
      <w:r w:rsidRPr="00CB5E41">
        <w:rPr>
          <w:b/>
        </w:rPr>
        <w:t>μ</w:t>
      </w:r>
      <w:r w:rsidRPr="00CB5E41">
        <w:rPr>
          <w:b/>
          <w:vertAlign w:val="subscript"/>
        </w:rPr>
        <w:t>1</w:t>
      </w:r>
      <w:r w:rsidRPr="00CB5E41">
        <w:rPr>
          <w:b/>
        </w:rPr>
        <w:t xml:space="preserve">…. </w:t>
      </w:r>
      <w:proofErr w:type="spellStart"/>
      <w:r w:rsidRPr="00CB5E41">
        <w:rPr>
          <w:b/>
        </w:rPr>
        <w:t>μ</w:t>
      </w:r>
      <w:r w:rsidRPr="00CB5E41">
        <w:rPr>
          <w:b/>
          <w:vertAlign w:val="subscript"/>
        </w:rPr>
        <w:t>p</w:t>
      </w:r>
      <w:proofErr w:type="spellEnd"/>
      <w:r>
        <w:t xml:space="preserve">. Then suppose for some unknown constants </w:t>
      </w:r>
      <w:proofErr w:type="spellStart"/>
      <w:r>
        <w:t>l</w:t>
      </w:r>
      <w:r w:rsidRPr="00CB5E41">
        <w:rPr>
          <w:vertAlign w:val="subscript"/>
        </w:rPr>
        <w:t>ij</w:t>
      </w:r>
      <w:proofErr w:type="spellEnd"/>
      <w:r>
        <w:t xml:space="preserve"> and k unobserved random variables </w:t>
      </w:r>
      <w:r w:rsidRPr="00CB5E41">
        <w:rPr>
          <w:b/>
        </w:rPr>
        <w:t>F</w:t>
      </w:r>
      <w:r w:rsidRPr="00CB5E41">
        <w:rPr>
          <w:b/>
          <w:vertAlign w:val="subscript"/>
        </w:rPr>
        <w:t>j</w:t>
      </w:r>
      <w:r w:rsidRPr="00CB5E41">
        <w:rPr>
          <w:b/>
        </w:rPr>
        <w:t xml:space="preserve"> </w:t>
      </w:r>
      <w:r>
        <w:t xml:space="preserve">called common factors (because they influence all the observed random variables), where </w:t>
      </w:r>
      <w:proofErr w:type="spellStart"/>
      <w:r w:rsidR="00CB5E41">
        <w:t>i</w:t>
      </w:r>
      <w:proofErr w:type="spellEnd"/>
      <w:r>
        <w:t xml:space="preserve">=1,2,3,,,p and j= 1,2,……. k, </w:t>
      </w:r>
      <w:r w:rsidR="00CB5E41">
        <w:t xml:space="preserve">such that </w:t>
      </w:r>
      <w:r>
        <w:t>k&lt;p, we have</w:t>
      </w:r>
    </w:p>
    <w:p w:rsidR="00A17104" w:rsidRDefault="00CB5E41" w:rsidP="00CB5E41">
      <w:pPr>
        <w:ind w:left="2880" w:firstLine="720"/>
      </w:pPr>
      <w:proofErr w:type="gramStart"/>
      <w:r>
        <w:t>x</w:t>
      </w:r>
      <w:r w:rsidR="00A17104" w:rsidRPr="00CB5E41">
        <w:rPr>
          <w:vertAlign w:val="subscript"/>
        </w:rPr>
        <w:t>i</w:t>
      </w:r>
      <w:r w:rsidR="00A17104">
        <w:t>-</w:t>
      </w:r>
      <w:proofErr w:type="gramEnd"/>
      <w:r w:rsidR="00A17104" w:rsidRPr="00A17104">
        <w:t xml:space="preserve"> </w:t>
      </w:r>
      <w:proofErr w:type="spellStart"/>
      <w:r w:rsidR="00A17104">
        <w:t>μ</w:t>
      </w:r>
      <w:r w:rsidR="00A17104" w:rsidRPr="00CB5E41">
        <w:rPr>
          <w:vertAlign w:val="subscript"/>
        </w:rPr>
        <w:t>i</w:t>
      </w:r>
      <w:proofErr w:type="spellEnd"/>
      <w:r w:rsidR="00A17104">
        <w:t xml:space="preserve"> = l</w:t>
      </w:r>
      <w:r w:rsidR="00A17104" w:rsidRPr="00CB5E41">
        <w:rPr>
          <w:vertAlign w:val="subscript"/>
        </w:rPr>
        <w:t>i1</w:t>
      </w:r>
      <w:r w:rsidR="00A17104">
        <w:t>F</w:t>
      </w:r>
      <w:r w:rsidR="00A17104" w:rsidRPr="00CB5E41">
        <w:rPr>
          <w:vertAlign w:val="subscript"/>
        </w:rPr>
        <w:t>1</w:t>
      </w:r>
      <w:r w:rsidR="00A17104">
        <w:t>+ …+</w:t>
      </w:r>
      <w:proofErr w:type="spellStart"/>
      <w:r w:rsidR="00A17104">
        <w:t>l</w:t>
      </w:r>
      <w:r w:rsidR="00A17104" w:rsidRPr="00CB5E41">
        <w:rPr>
          <w:vertAlign w:val="subscript"/>
        </w:rPr>
        <w:t>ik</w:t>
      </w:r>
      <w:r w:rsidR="00A17104">
        <w:t>F</w:t>
      </w:r>
      <w:r w:rsidR="00A17104" w:rsidRPr="00CB5E41">
        <w:rPr>
          <w:vertAlign w:val="subscript"/>
        </w:rPr>
        <w:t>k</w:t>
      </w:r>
      <w:proofErr w:type="spellEnd"/>
      <w:r w:rsidR="00A17104">
        <w:t xml:space="preserve"> + </w:t>
      </w:r>
      <w:proofErr w:type="spellStart"/>
      <w:r w:rsidR="00A17104">
        <w:t>ε</w:t>
      </w:r>
      <w:r w:rsidR="00A17104" w:rsidRPr="00CB5E41">
        <w:rPr>
          <w:vertAlign w:val="subscript"/>
        </w:rPr>
        <w:t>i</w:t>
      </w:r>
      <w:proofErr w:type="spellEnd"/>
    </w:p>
    <w:p w:rsidR="00A17104" w:rsidRDefault="00A17104" w:rsidP="00EE7B2A">
      <w:r>
        <w:t>In matrix terms, we can represent them as,</w:t>
      </w:r>
    </w:p>
    <w:p w:rsidR="00A17104" w:rsidRDefault="00A17104" w:rsidP="00CB5E41">
      <w:pPr>
        <w:ind w:left="2880" w:firstLine="720"/>
        <w:rPr>
          <w:b/>
        </w:rPr>
      </w:pPr>
      <w:proofErr w:type="gramStart"/>
      <w:r w:rsidRPr="00CB5E41">
        <w:rPr>
          <w:b/>
        </w:rPr>
        <w:t>x</w:t>
      </w:r>
      <w:proofErr w:type="gramEnd"/>
      <w:r w:rsidRPr="00CB5E41">
        <w:rPr>
          <w:b/>
        </w:rPr>
        <w:t>- μ = LF + ε</w:t>
      </w:r>
    </w:p>
    <w:p w:rsidR="00CB5E41" w:rsidRPr="00CB5E41" w:rsidRDefault="00CB5E41" w:rsidP="00CB5E41">
      <w:proofErr w:type="gramStart"/>
      <w:r>
        <w:t>where</w:t>
      </w:r>
      <w:proofErr w:type="gramEnd"/>
      <w:r>
        <w:t xml:space="preserve">, L is matrix of factor loadings, F is factors, </w:t>
      </w:r>
      <w:r w:rsidRPr="00CB5E41">
        <w:rPr>
          <w:b/>
        </w:rPr>
        <w:t>ε</w:t>
      </w:r>
      <w:r>
        <w:rPr>
          <w:b/>
        </w:rPr>
        <w:t xml:space="preserve"> </w:t>
      </w:r>
      <w:r w:rsidRPr="00CB5E41">
        <w:t>is the vector of</w:t>
      </w:r>
      <w:r>
        <w:rPr>
          <w:b/>
        </w:rPr>
        <w:t xml:space="preserve"> </w:t>
      </w:r>
      <w:r w:rsidRPr="00CB5E41">
        <w:t>errors.</w:t>
      </w:r>
    </w:p>
    <w:p w:rsidR="00A17104" w:rsidRDefault="00A17104" w:rsidP="00EE7B2A">
      <w:r>
        <w:t>We also assume that F and ε</w:t>
      </w:r>
      <w:r w:rsidR="00CB5E41">
        <w:t xml:space="preserve"> are independent, e</w:t>
      </w:r>
      <w:r>
        <w:t>xpected value of F is zero and that all the factors are uncorrelated.</w:t>
      </w:r>
    </w:p>
    <w:p w:rsidR="00CB5E41" w:rsidRDefault="00CB5E41" w:rsidP="00CB5E41">
      <w:r>
        <w:t xml:space="preserve">If </w:t>
      </w:r>
      <w:proofErr w:type="spellStart"/>
      <w:r>
        <w:t>cov</w:t>
      </w:r>
      <w:proofErr w:type="spellEnd"/>
      <w:r>
        <w:t>(</w:t>
      </w:r>
      <w:r w:rsidRPr="00CB5E41">
        <w:rPr>
          <w:b/>
        </w:rPr>
        <w:t>x- μ</w:t>
      </w:r>
      <w:proofErr w:type="gramStart"/>
      <w:r>
        <w:rPr>
          <w:b/>
        </w:rPr>
        <w:t>)=</w:t>
      </w:r>
      <w:proofErr w:type="gramEnd"/>
      <w:r>
        <w:rPr>
          <w:b/>
        </w:rPr>
        <w:t xml:space="preserve"> Σ, </w:t>
      </w:r>
      <w:r>
        <w:t xml:space="preserve">then </w:t>
      </w:r>
    </w:p>
    <w:p w:rsidR="00CB5E41" w:rsidRDefault="00CB5E41" w:rsidP="00CB5E41">
      <w:pPr>
        <w:ind w:left="2880" w:firstLine="720"/>
        <w:rPr>
          <w:b/>
        </w:rPr>
      </w:pPr>
      <w:r>
        <w:rPr>
          <w:b/>
        </w:rPr>
        <w:t>Σ= LL</w:t>
      </w:r>
      <w:r w:rsidRPr="00CB5E41">
        <w:rPr>
          <w:b/>
          <w:vertAlign w:val="superscript"/>
        </w:rPr>
        <w:t>T</w:t>
      </w:r>
      <w:r>
        <w:rPr>
          <w:b/>
        </w:rPr>
        <w:t xml:space="preserve"> +Ψ</w:t>
      </w:r>
    </w:p>
    <w:p w:rsidR="00F868F9" w:rsidRDefault="00F868F9" w:rsidP="00F868F9">
      <w:pPr>
        <w:rPr>
          <w:b/>
          <w:vertAlign w:val="subscript"/>
        </w:rPr>
      </w:pPr>
      <w:r>
        <w:rPr>
          <w:noProof/>
        </w:rPr>
        <mc:AlternateContent>
          <mc:Choice Requires="wps">
            <w:drawing>
              <wp:anchor distT="0" distB="0" distL="114300" distR="114300" simplePos="0" relativeHeight="251680768" behindDoc="0" locked="0" layoutInCell="1" allowOverlap="1">
                <wp:simplePos x="0" y="0"/>
                <wp:positionH relativeFrom="column">
                  <wp:posOffset>3795623</wp:posOffset>
                </wp:positionH>
                <wp:positionV relativeFrom="paragraph">
                  <wp:posOffset>113006</wp:posOffset>
                </wp:positionV>
                <wp:extent cx="327803" cy="172528"/>
                <wp:effectExtent l="0" t="0" r="72390" b="56515"/>
                <wp:wrapNone/>
                <wp:docPr id="6" name="Straight Arrow Connector 6"/>
                <wp:cNvGraphicFramePr/>
                <a:graphic xmlns:a="http://schemas.openxmlformats.org/drawingml/2006/main">
                  <a:graphicData uri="http://schemas.microsoft.com/office/word/2010/wordprocessingShape">
                    <wps:wsp>
                      <wps:cNvCnPr/>
                      <wps:spPr>
                        <a:xfrm>
                          <a:off x="0" y="0"/>
                          <a:ext cx="327803"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3A35B6" id="_x0000_t32" coordsize="21600,21600" o:spt="32" o:oned="t" path="m,l21600,21600e" filled="f">
                <v:path arrowok="t" fillok="f" o:connecttype="none"/>
                <o:lock v:ext="edit" shapetype="t"/>
              </v:shapetype>
              <v:shape id="Straight Arrow Connector 6" o:spid="_x0000_s1026" type="#_x0000_t32" style="position:absolute;margin-left:298.85pt;margin-top:8.9pt;width:25.8pt;height:1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2794958</wp:posOffset>
                </wp:positionH>
                <wp:positionV relativeFrom="paragraph">
                  <wp:posOffset>181896</wp:posOffset>
                </wp:positionV>
                <wp:extent cx="646982" cy="60506"/>
                <wp:effectExtent l="0" t="0" r="20320" b="15875"/>
                <wp:wrapNone/>
                <wp:docPr id="3" name="Freeform 3"/>
                <wp:cNvGraphicFramePr/>
                <a:graphic xmlns:a="http://schemas.openxmlformats.org/drawingml/2006/main">
                  <a:graphicData uri="http://schemas.microsoft.com/office/word/2010/wordprocessingShape">
                    <wps:wsp>
                      <wps:cNvSpPr/>
                      <wps:spPr>
                        <a:xfrm>
                          <a:off x="0" y="0"/>
                          <a:ext cx="646982" cy="60506"/>
                        </a:xfrm>
                        <a:custGeom>
                          <a:avLst/>
                          <a:gdLst>
                            <a:gd name="connsiteX0" fmla="*/ 0 w 646982"/>
                            <a:gd name="connsiteY0" fmla="*/ 121 h 60506"/>
                            <a:gd name="connsiteX1" fmla="*/ 77638 w 646982"/>
                            <a:gd name="connsiteY1" fmla="*/ 34627 h 60506"/>
                            <a:gd name="connsiteX2" fmla="*/ 319178 w 646982"/>
                            <a:gd name="connsiteY2" fmla="*/ 60506 h 60506"/>
                            <a:gd name="connsiteX3" fmla="*/ 414068 w 646982"/>
                            <a:gd name="connsiteY3" fmla="*/ 43253 h 60506"/>
                            <a:gd name="connsiteX4" fmla="*/ 439948 w 646982"/>
                            <a:gd name="connsiteY4" fmla="*/ 26001 h 60506"/>
                            <a:gd name="connsiteX5" fmla="*/ 603850 w 646982"/>
                            <a:gd name="connsiteY5" fmla="*/ 8748 h 60506"/>
                            <a:gd name="connsiteX6" fmla="*/ 646982 w 646982"/>
                            <a:gd name="connsiteY6" fmla="*/ 121 h 60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46982" h="60506">
                              <a:moveTo>
                                <a:pt x="0" y="121"/>
                              </a:moveTo>
                              <a:cubicBezTo>
                                <a:pt x="8282" y="4262"/>
                                <a:pt x="57788" y="32066"/>
                                <a:pt x="77638" y="34627"/>
                              </a:cubicBezTo>
                              <a:cubicBezTo>
                                <a:pt x="157946" y="44989"/>
                                <a:pt x="319178" y="60506"/>
                                <a:pt x="319178" y="60506"/>
                              </a:cubicBezTo>
                              <a:cubicBezTo>
                                <a:pt x="342979" y="57531"/>
                                <a:pt x="387468" y="56553"/>
                                <a:pt x="414068" y="43253"/>
                              </a:cubicBezTo>
                              <a:cubicBezTo>
                                <a:pt x="423341" y="38616"/>
                                <a:pt x="430240" y="29641"/>
                                <a:pt x="439948" y="26001"/>
                              </a:cubicBezTo>
                              <a:cubicBezTo>
                                <a:pt x="474982" y="12863"/>
                                <a:pt x="599681" y="9046"/>
                                <a:pt x="603850" y="8748"/>
                              </a:cubicBezTo>
                              <a:cubicBezTo>
                                <a:pt x="635185" y="-1698"/>
                                <a:pt x="620636" y="121"/>
                                <a:pt x="646982" y="1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A1142" id="Freeform 3" o:spid="_x0000_s1026" style="position:absolute;margin-left:220.1pt;margin-top:14.3pt;width:50.95pt;height:4.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646982,6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" path="m,121c8282,4262,57788,32066,77638,34627v80308,10362,241540,25879,241540,25879c342979,57531,387468,56553,414068,43253v9273,-4637,16172,-13612,25880,-17252c474982,12863,599681,9046,603850,8748,635185,-1698,620636,121,646982,121e" filled="f" strokecolor="#1f4d78 [1604]" strokeweight="1pt">
                <v:stroke joinstyle="miter"/>
                <v:path arrowok="t" o:connecttype="custom" o:connectlocs="0,121;77638,34627;319178,60506;414068,43253;439948,26001;603850,8748;646982,121" o:connectangles="0,0,0,0,0,0,0"/>
              </v:shape>
            </w:pict>
          </mc:Fallback>
        </mc:AlternateContent>
      </w:r>
      <w:r>
        <w:t xml:space="preserve">                                                               </w:t>
      </w:r>
      <w:proofErr w:type="gramStart"/>
      <w:r>
        <w:t>and</w:t>
      </w:r>
      <w:proofErr w:type="gramEnd"/>
      <w:r>
        <w:t xml:space="preserve">, </w:t>
      </w:r>
      <w:proofErr w:type="spellStart"/>
      <w:r>
        <w:t>Var</w:t>
      </w:r>
      <w:proofErr w:type="spellEnd"/>
      <w:r>
        <w:t>(x</w:t>
      </w:r>
      <w:r w:rsidRPr="00CB5E41">
        <w:rPr>
          <w:vertAlign w:val="subscript"/>
        </w:rPr>
        <w:t>i</w:t>
      </w:r>
      <w:r>
        <w:t>) =  l</w:t>
      </w:r>
      <w:r w:rsidRPr="00CB5E41">
        <w:rPr>
          <w:vertAlign w:val="subscript"/>
        </w:rPr>
        <w:t>i1</w:t>
      </w:r>
      <w:r>
        <w:rPr>
          <w:vertAlign w:val="superscript"/>
        </w:rPr>
        <w:t>2</w:t>
      </w:r>
      <w:r>
        <w:rPr>
          <w:vertAlign w:val="subscript"/>
        </w:rPr>
        <w:t xml:space="preserve"> </w:t>
      </w:r>
      <w:r>
        <w:t xml:space="preserve"> + ….  l</w:t>
      </w:r>
      <w:r>
        <w:rPr>
          <w:vertAlign w:val="subscript"/>
        </w:rPr>
        <w:t>im</w:t>
      </w:r>
      <w:r>
        <w:rPr>
          <w:vertAlign w:val="superscript"/>
        </w:rPr>
        <w:t>2</w:t>
      </w:r>
      <w:r>
        <w:t xml:space="preserve"> </w:t>
      </w:r>
      <w:proofErr w:type="gramStart"/>
      <w:r>
        <w:t xml:space="preserve">+  </w:t>
      </w:r>
      <w:proofErr w:type="spellStart"/>
      <w:r>
        <w:rPr>
          <w:b/>
        </w:rPr>
        <w:t>Ψ</w:t>
      </w:r>
      <w:r>
        <w:rPr>
          <w:b/>
          <w:vertAlign w:val="subscript"/>
        </w:rPr>
        <w:t>i</w:t>
      </w:r>
      <w:proofErr w:type="spellEnd"/>
      <w:proofErr w:type="gramEnd"/>
    </w:p>
    <w:p w:rsidR="00F868F9" w:rsidRDefault="00F868F9" w:rsidP="00F868F9">
      <w:r>
        <w:t xml:space="preserve">                                                                                      Communality           Specific Variance</w:t>
      </w:r>
    </w:p>
    <w:p w:rsidR="00A17104" w:rsidRDefault="00CB5E41" w:rsidP="00F868F9">
      <w:r>
        <w:t xml:space="preserve">Finally, with this relation we will be able to explain the variability of our data in terms of factor loadings. </w:t>
      </w:r>
      <w:r>
        <w:rPr>
          <w:b/>
        </w:rPr>
        <w:t xml:space="preserve">Ψ </w:t>
      </w:r>
      <w:r>
        <w:t>is the covariance matrix of errors, which is a diagonal matrix.</w:t>
      </w:r>
    </w:p>
    <w:p w:rsidR="00263FBD" w:rsidRDefault="00263FBD" w:rsidP="00EE7B2A">
      <w:pPr>
        <w:rPr>
          <w:b/>
        </w:rPr>
      </w:pPr>
      <w:r>
        <w:rPr>
          <w:b/>
        </w:rPr>
        <w:t>Factor Loadings</w:t>
      </w:r>
    </w:p>
    <w:p w:rsidR="00263FBD" w:rsidRPr="00263FBD" w:rsidRDefault="00263FBD" w:rsidP="00263FBD">
      <w:pPr>
        <w:jc w:val="both"/>
      </w:pPr>
      <w:r>
        <w:t xml:space="preserve">The relationship of each variable to the underlying factor </w:t>
      </w:r>
      <w:proofErr w:type="gramStart"/>
      <w:r>
        <w:t>is expressed</w:t>
      </w:r>
      <w:proofErr w:type="gramEnd"/>
      <w:r>
        <w:t xml:space="preserve"> by factor loadings, represented by the loading matrix </w:t>
      </w:r>
      <w:r>
        <w:rPr>
          <w:b/>
        </w:rPr>
        <w:t xml:space="preserve">L. </w:t>
      </w:r>
    </w:p>
    <w:p w:rsidR="0046110D" w:rsidRDefault="0046110D" w:rsidP="0046110D">
      <w:r>
        <w:t xml:space="preserve">One of the hardest things to do during Factor Analysis is how many factors to settle on. One of the way is to consider all those factors with </w:t>
      </w:r>
      <w:proofErr w:type="spellStart"/>
      <w:proofErr w:type="gramStart"/>
      <w:r w:rsidRPr="0046110D">
        <w:rPr>
          <w:b/>
        </w:rPr>
        <w:t>eigen</w:t>
      </w:r>
      <w:proofErr w:type="spellEnd"/>
      <w:proofErr w:type="gramEnd"/>
      <w:r w:rsidRPr="0046110D">
        <w:rPr>
          <w:b/>
        </w:rPr>
        <w:t xml:space="preserve"> value &gt;=1</w:t>
      </w:r>
      <w:r>
        <w:t xml:space="preserve">. This is because a factor with an eigenvalue of </w:t>
      </w:r>
      <w:proofErr w:type="gramStart"/>
      <w:r>
        <w:t>1</w:t>
      </w:r>
      <w:proofErr w:type="gramEnd"/>
      <w:r>
        <w:t xml:space="preserve"> accounts for as much variance as a single variable, and the logic is that only factors that explain at least the same amount of variance as a single variable is worth keeping. </w:t>
      </w:r>
    </w:p>
    <w:p w:rsidR="0046110D" w:rsidRDefault="0046110D" w:rsidP="0046110D">
      <w:proofErr w:type="gramStart"/>
      <w:r>
        <w:t>But</w:t>
      </w:r>
      <w:proofErr w:type="gramEnd"/>
      <w:r>
        <w:t xml:space="preserve"> this should be taken only as a tool, not a hard and fast rule to select number of factors. Another option is using </w:t>
      </w:r>
      <w:r w:rsidRPr="0046110D">
        <w:rPr>
          <w:b/>
        </w:rPr>
        <w:t>Scree plot.</w:t>
      </w:r>
      <w:r>
        <w:t xml:space="preserve"> A scree plot shows the eigenvalues on the y-axis and the number of factors on </w:t>
      </w:r>
      <w:r>
        <w:lastRenderedPageBreak/>
        <w:t xml:space="preserve">the x-axis. It always should be a downward curve. The point where the slope of the curve is leveling of indicated the number of factor that </w:t>
      </w:r>
      <w:proofErr w:type="gramStart"/>
      <w:r>
        <w:t>should be generated</w:t>
      </w:r>
      <w:proofErr w:type="gramEnd"/>
      <w:r>
        <w:t xml:space="preserve"> by the analysis. </w:t>
      </w:r>
      <w:proofErr w:type="gramStart"/>
      <w:r>
        <w:t>But</w:t>
      </w:r>
      <w:proofErr w:type="gramEnd"/>
      <w:r>
        <w:t xml:space="preserve"> it can also be just used as a tool rather than a hard and fast rule.</w:t>
      </w:r>
    </w:p>
    <w:p w:rsidR="0046110D" w:rsidRDefault="002F57ED" w:rsidP="0046110D">
      <w:r>
        <w:t xml:space="preserve">Another important metric is to keep in mind is </w:t>
      </w:r>
      <w:r w:rsidRPr="002F57ED">
        <w:rPr>
          <w:b/>
        </w:rPr>
        <w:t>the total amount of variability</w:t>
      </w:r>
      <w:r>
        <w:t xml:space="preserve"> of the original variables explained by each variables explained by each factor solution.</w:t>
      </w:r>
    </w:p>
    <w:p w:rsidR="00CB5E41" w:rsidRPr="006E5B02" w:rsidRDefault="00CB5E41" w:rsidP="00EE7B2A"/>
    <w:p w:rsidR="004B06A8" w:rsidRDefault="004B06A8" w:rsidP="00EE7B2A">
      <w:r>
        <w:t>We cannot be using more than three factors in this Factor Analysis, because from the formula:</w:t>
      </w:r>
    </w:p>
    <w:p w:rsidR="004B06A8" w:rsidRDefault="004B06A8" w:rsidP="00EE7B2A">
      <w:r>
        <w:t>M &lt;= (p-1)/2,</w:t>
      </w:r>
    </w:p>
    <w:p w:rsidR="004B06A8" w:rsidRDefault="004B06A8" w:rsidP="00EE7B2A">
      <w:r>
        <w:t>Where M=no of factors</w:t>
      </w:r>
    </w:p>
    <w:p w:rsidR="004B06A8" w:rsidRDefault="004B06A8" w:rsidP="00EE7B2A">
      <w:r>
        <w:tab/>
        <w:t>P=no of variables</w:t>
      </w:r>
    </w:p>
    <w:p w:rsidR="004B06A8" w:rsidRDefault="004B06A8" w:rsidP="00EE7B2A">
      <w:r>
        <w:t>For our case, p=7</w:t>
      </w:r>
      <w:r w:rsidR="003D07C3">
        <w:t>, therefore, m =1</w:t>
      </w:r>
      <w:proofErr w:type="gramStart"/>
      <w:r w:rsidR="003D07C3">
        <w:t>,2,3</w:t>
      </w:r>
      <w:proofErr w:type="gramEnd"/>
      <w:r w:rsidR="003D07C3">
        <w:t xml:space="preserve"> .</w:t>
      </w:r>
    </w:p>
    <w:p w:rsidR="003D07C3" w:rsidRDefault="003D07C3" w:rsidP="00EE7B2A">
      <w:r>
        <w:t xml:space="preserve">Hence, we cannot work with greater than </w:t>
      </w:r>
      <w:proofErr w:type="gramStart"/>
      <w:r>
        <w:t>3</w:t>
      </w:r>
      <w:proofErr w:type="gramEnd"/>
      <w:r>
        <w:t xml:space="preserve"> number of factors.</w:t>
      </w:r>
    </w:p>
    <w:p w:rsidR="0046110D" w:rsidRDefault="002F57ED" w:rsidP="00EE7B2A">
      <w:r>
        <w:t xml:space="preserve">Here we will now observe the value of loading, communalities and uniqueness of the different variable of our dataset, for different kinds of rotation and for different number of factors. By doing this brute force approach (and not using approaches of </w:t>
      </w:r>
      <w:proofErr w:type="spellStart"/>
      <w:r>
        <w:t>eigen</w:t>
      </w:r>
      <w:proofErr w:type="spellEnd"/>
      <w:r>
        <w:t xml:space="preserve"> values, scree plot) we are trying to select which model of FA would be best for understanding our data while looking at all of our possibilities.</w:t>
      </w:r>
    </w:p>
    <w:p w:rsidR="003D07C3" w:rsidRPr="004B06A8" w:rsidRDefault="003D07C3" w:rsidP="00EE7B2A">
      <w:r>
        <w:t xml:space="preserve">Changing Rotation and number of factors for </w:t>
      </w:r>
      <w:r w:rsidR="003956DF">
        <w:t>Bartlett Scoring.</w:t>
      </w:r>
    </w:p>
    <w:tbl>
      <w:tblPr>
        <w:tblStyle w:val="TableGrid"/>
        <w:tblW w:w="10710" w:type="dxa"/>
        <w:tblInd w:w="-635" w:type="dxa"/>
        <w:tblLook w:val="04A0" w:firstRow="1" w:lastRow="0" w:firstColumn="1" w:lastColumn="0" w:noHBand="0" w:noVBand="1"/>
      </w:tblPr>
      <w:tblGrid>
        <w:gridCol w:w="3060"/>
        <w:gridCol w:w="1800"/>
        <w:gridCol w:w="1440"/>
        <w:gridCol w:w="1170"/>
        <w:gridCol w:w="1710"/>
        <w:gridCol w:w="1530"/>
      </w:tblGrid>
      <w:tr w:rsidR="004F0BD4" w:rsidTr="003F0930">
        <w:tc>
          <w:tcPr>
            <w:tcW w:w="3060" w:type="dxa"/>
          </w:tcPr>
          <w:p w:rsidR="004F0BD4" w:rsidRDefault="004F0BD4" w:rsidP="002F57ED">
            <w:pPr>
              <w:jc w:val="center"/>
              <w:rPr>
                <w:rFonts w:eastAsia="Times New Roman"/>
              </w:rPr>
            </w:pPr>
          </w:p>
        </w:tc>
        <w:tc>
          <w:tcPr>
            <w:tcW w:w="7650" w:type="dxa"/>
            <w:gridSpan w:val="5"/>
          </w:tcPr>
          <w:p w:rsidR="004F0BD4" w:rsidRDefault="004F0BD4" w:rsidP="002F57ED">
            <w:pPr>
              <w:jc w:val="center"/>
              <w:rPr>
                <w:rFonts w:eastAsia="Times New Roman"/>
              </w:rPr>
            </w:pPr>
            <w:r>
              <w:rPr>
                <w:rFonts w:eastAsia="Times New Roman"/>
              </w:rPr>
              <w:t>Factor Loadings ( 1 Factor)</w:t>
            </w:r>
          </w:p>
        </w:tc>
      </w:tr>
      <w:tr w:rsidR="004F0BD4" w:rsidTr="003F0930">
        <w:tc>
          <w:tcPr>
            <w:tcW w:w="3060" w:type="dxa"/>
          </w:tcPr>
          <w:p w:rsidR="004F0BD4" w:rsidRDefault="004F0BD4" w:rsidP="002F57ED">
            <w:pPr>
              <w:jc w:val="center"/>
              <w:rPr>
                <w:rFonts w:eastAsia="Times New Roman"/>
              </w:rPr>
            </w:pPr>
            <w:r>
              <w:rPr>
                <w:rFonts w:eastAsia="Times New Roman"/>
              </w:rPr>
              <w:t>Variables</w:t>
            </w:r>
          </w:p>
        </w:tc>
        <w:tc>
          <w:tcPr>
            <w:tcW w:w="1800" w:type="dxa"/>
          </w:tcPr>
          <w:p w:rsidR="004F0BD4" w:rsidRDefault="004F0BD4" w:rsidP="002F57ED">
            <w:pPr>
              <w:jc w:val="center"/>
              <w:rPr>
                <w:rFonts w:eastAsia="Times New Roman"/>
              </w:rPr>
            </w:pPr>
            <w:proofErr w:type="spellStart"/>
            <w:r>
              <w:rPr>
                <w:rFonts w:eastAsia="Times New Roman"/>
              </w:rPr>
              <w:t>Unrotated</w:t>
            </w:r>
            <w:proofErr w:type="spellEnd"/>
          </w:p>
        </w:tc>
        <w:tc>
          <w:tcPr>
            <w:tcW w:w="1440" w:type="dxa"/>
          </w:tcPr>
          <w:p w:rsidR="004F0BD4" w:rsidRDefault="004F0BD4" w:rsidP="002F57ED">
            <w:pPr>
              <w:jc w:val="center"/>
              <w:rPr>
                <w:rFonts w:eastAsia="Times New Roman"/>
              </w:rPr>
            </w:pPr>
            <w:proofErr w:type="spellStart"/>
            <w:r>
              <w:rPr>
                <w:rFonts w:eastAsia="Times New Roman"/>
              </w:rPr>
              <w:t>Varimax</w:t>
            </w:r>
            <w:proofErr w:type="spellEnd"/>
          </w:p>
        </w:tc>
        <w:tc>
          <w:tcPr>
            <w:tcW w:w="1170" w:type="dxa"/>
          </w:tcPr>
          <w:p w:rsidR="004F0BD4" w:rsidRDefault="004F0BD4" w:rsidP="002F57ED">
            <w:pPr>
              <w:jc w:val="center"/>
              <w:rPr>
                <w:rFonts w:eastAsia="Times New Roman"/>
              </w:rPr>
            </w:pPr>
            <w:proofErr w:type="spellStart"/>
            <w:r>
              <w:rPr>
                <w:rFonts w:eastAsia="Times New Roman"/>
              </w:rPr>
              <w:t>Promax</w:t>
            </w:r>
            <w:proofErr w:type="spellEnd"/>
          </w:p>
        </w:tc>
        <w:tc>
          <w:tcPr>
            <w:tcW w:w="1710" w:type="dxa"/>
          </w:tcPr>
          <w:p w:rsidR="004F0BD4" w:rsidRDefault="004F0BD4" w:rsidP="002F57ED">
            <w:pPr>
              <w:jc w:val="center"/>
              <w:rPr>
                <w:rFonts w:eastAsia="Times New Roman"/>
              </w:rPr>
            </w:pPr>
            <w:r>
              <w:rPr>
                <w:rFonts w:eastAsia="Times New Roman"/>
              </w:rPr>
              <w:t>Communalities</w:t>
            </w:r>
          </w:p>
        </w:tc>
        <w:tc>
          <w:tcPr>
            <w:tcW w:w="1530" w:type="dxa"/>
          </w:tcPr>
          <w:p w:rsidR="004F0BD4" w:rsidRDefault="004F0BD4" w:rsidP="002F57ED">
            <w:pPr>
              <w:jc w:val="center"/>
              <w:rPr>
                <w:rFonts w:eastAsia="Times New Roman"/>
              </w:rPr>
            </w:pPr>
            <w:r>
              <w:rPr>
                <w:rFonts w:eastAsia="Times New Roman"/>
              </w:rPr>
              <w:t>Uniqueness</w:t>
            </w:r>
          </w:p>
        </w:tc>
      </w:tr>
      <w:tr w:rsidR="004F0BD4" w:rsidTr="003F0930">
        <w:tc>
          <w:tcPr>
            <w:tcW w:w="3060" w:type="dxa"/>
          </w:tcPr>
          <w:p w:rsidR="004F0BD4" w:rsidRDefault="004F0BD4" w:rsidP="002F57ED">
            <w:pPr>
              <w:jc w:val="center"/>
              <w:rPr>
                <w:rFonts w:eastAsia="Times New Roman"/>
              </w:rPr>
            </w:pPr>
            <w:r>
              <w:rPr>
                <w:rFonts w:eastAsia="Times New Roman"/>
              </w:rPr>
              <w:t>Sales Growth</w:t>
            </w:r>
          </w:p>
        </w:tc>
        <w:tc>
          <w:tcPr>
            <w:tcW w:w="1800" w:type="dxa"/>
          </w:tcPr>
          <w:p w:rsidR="004F0BD4" w:rsidRDefault="003F0930" w:rsidP="002F57ED">
            <w:pPr>
              <w:jc w:val="center"/>
              <w:rPr>
                <w:rFonts w:eastAsia="Times New Roman"/>
              </w:rPr>
            </w:pPr>
            <w:r>
              <w:rPr>
                <w:rFonts w:eastAsia="Times New Roman"/>
              </w:rPr>
              <w:t>.975</w:t>
            </w:r>
          </w:p>
        </w:tc>
        <w:tc>
          <w:tcPr>
            <w:tcW w:w="1440" w:type="dxa"/>
          </w:tcPr>
          <w:p w:rsidR="004F0BD4" w:rsidRDefault="003F0930" w:rsidP="002F57ED">
            <w:pPr>
              <w:jc w:val="center"/>
              <w:rPr>
                <w:rFonts w:eastAsia="Times New Roman"/>
              </w:rPr>
            </w:pPr>
            <w:r>
              <w:rPr>
                <w:rFonts w:eastAsia="Times New Roman"/>
              </w:rPr>
              <w:t>.975</w:t>
            </w:r>
          </w:p>
        </w:tc>
        <w:tc>
          <w:tcPr>
            <w:tcW w:w="1170" w:type="dxa"/>
          </w:tcPr>
          <w:p w:rsidR="004F0BD4" w:rsidRDefault="003F0930" w:rsidP="002F57ED">
            <w:pPr>
              <w:jc w:val="center"/>
              <w:rPr>
                <w:rFonts w:eastAsia="Times New Roman"/>
              </w:rPr>
            </w:pPr>
            <w:r>
              <w:rPr>
                <w:rFonts w:eastAsia="Times New Roman"/>
              </w:rPr>
              <w:t>.975</w:t>
            </w:r>
          </w:p>
        </w:tc>
        <w:tc>
          <w:tcPr>
            <w:tcW w:w="1710" w:type="dxa"/>
          </w:tcPr>
          <w:p w:rsidR="004F0BD4" w:rsidRDefault="003F0930" w:rsidP="002F57ED">
            <w:pPr>
              <w:jc w:val="center"/>
              <w:rPr>
                <w:rFonts w:eastAsia="Times New Roman"/>
              </w:rPr>
            </w:pPr>
            <w:r>
              <w:rPr>
                <w:rFonts w:eastAsia="Times New Roman"/>
              </w:rPr>
              <w:t>.95</w:t>
            </w:r>
          </w:p>
        </w:tc>
        <w:tc>
          <w:tcPr>
            <w:tcW w:w="1530" w:type="dxa"/>
          </w:tcPr>
          <w:p w:rsidR="004F0BD4" w:rsidRDefault="003F0930" w:rsidP="002F57ED">
            <w:pPr>
              <w:jc w:val="center"/>
              <w:rPr>
                <w:rFonts w:eastAsia="Times New Roman"/>
              </w:rPr>
            </w:pPr>
            <w:r>
              <w:rPr>
                <w:rFonts w:eastAsia="Times New Roman"/>
              </w:rPr>
              <w:t>.05</w:t>
            </w:r>
          </w:p>
        </w:tc>
      </w:tr>
      <w:tr w:rsidR="004F0BD4" w:rsidTr="003F0930">
        <w:tc>
          <w:tcPr>
            <w:tcW w:w="3060" w:type="dxa"/>
          </w:tcPr>
          <w:p w:rsidR="004F0BD4" w:rsidRPr="004F0BD4" w:rsidRDefault="004F0BD4" w:rsidP="002F57ED">
            <w:pPr>
              <w:jc w:val="center"/>
              <w:rPr>
                <w:rFonts w:eastAsia="Times New Roman"/>
              </w:rPr>
            </w:pPr>
            <w:r>
              <w:rPr>
                <w:rFonts w:eastAsia="Times New Roman"/>
              </w:rPr>
              <w:t>Sales Profitability</w:t>
            </w:r>
          </w:p>
        </w:tc>
        <w:tc>
          <w:tcPr>
            <w:tcW w:w="1800" w:type="dxa"/>
          </w:tcPr>
          <w:p w:rsidR="004F0BD4" w:rsidRPr="003F0930" w:rsidRDefault="003F0930" w:rsidP="002F57ED">
            <w:pPr>
              <w:jc w:val="center"/>
              <w:rPr>
                <w:rFonts w:eastAsia="Times New Roman"/>
              </w:rPr>
            </w:pPr>
            <w:r w:rsidRPr="003F0930">
              <w:rPr>
                <w:rFonts w:eastAsia="Times New Roman"/>
              </w:rPr>
              <w:t>.959</w:t>
            </w:r>
          </w:p>
        </w:tc>
        <w:tc>
          <w:tcPr>
            <w:tcW w:w="1440" w:type="dxa"/>
          </w:tcPr>
          <w:p w:rsidR="004F0BD4" w:rsidRPr="003F0930" w:rsidRDefault="003F0930" w:rsidP="002F57ED">
            <w:pPr>
              <w:jc w:val="center"/>
              <w:rPr>
                <w:rFonts w:eastAsia="Times New Roman"/>
              </w:rPr>
            </w:pPr>
            <w:r w:rsidRPr="003F0930">
              <w:rPr>
                <w:rFonts w:eastAsia="Times New Roman"/>
              </w:rPr>
              <w:t>.959</w:t>
            </w:r>
          </w:p>
        </w:tc>
        <w:tc>
          <w:tcPr>
            <w:tcW w:w="1170" w:type="dxa"/>
          </w:tcPr>
          <w:p w:rsidR="004F0BD4" w:rsidRPr="003F0930" w:rsidRDefault="003F0930" w:rsidP="002F57ED">
            <w:pPr>
              <w:jc w:val="center"/>
              <w:rPr>
                <w:rFonts w:eastAsia="Times New Roman"/>
              </w:rPr>
            </w:pPr>
            <w:r w:rsidRPr="003F0930">
              <w:rPr>
                <w:rFonts w:eastAsia="Times New Roman"/>
              </w:rPr>
              <w:t>.959</w:t>
            </w:r>
          </w:p>
        </w:tc>
        <w:tc>
          <w:tcPr>
            <w:tcW w:w="1710" w:type="dxa"/>
          </w:tcPr>
          <w:p w:rsidR="004F0BD4" w:rsidRPr="003F0930" w:rsidRDefault="003F0930" w:rsidP="002F57ED">
            <w:pPr>
              <w:jc w:val="center"/>
              <w:rPr>
                <w:rFonts w:eastAsia="Times New Roman"/>
              </w:rPr>
            </w:pPr>
            <w:r>
              <w:rPr>
                <w:rFonts w:eastAsia="Times New Roman"/>
              </w:rPr>
              <w:t>.92</w:t>
            </w:r>
          </w:p>
        </w:tc>
        <w:tc>
          <w:tcPr>
            <w:tcW w:w="1530" w:type="dxa"/>
          </w:tcPr>
          <w:p w:rsidR="004F0BD4" w:rsidRPr="003F0930" w:rsidRDefault="003F0930" w:rsidP="002F57ED">
            <w:pPr>
              <w:jc w:val="center"/>
              <w:rPr>
                <w:rFonts w:eastAsia="Times New Roman"/>
              </w:rPr>
            </w:pPr>
            <w:r>
              <w:rPr>
                <w:rFonts w:eastAsia="Times New Roman"/>
              </w:rPr>
              <w:t>.08</w:t>
            </w:r>
          </w:p>
        </w:tc>
      </w:tr>
      <w:tr w:rsidR="004F0BD4" w:rsidTr="003F0930">
        <w:trPr>
          <w:trHeight w:val="314"/>
        </w:trPr>
        <w:tc>
          <w:tcPr>
            <w:tcW w:w="3060" w:type="dxa"/>
          </w:tcPr>
          <w:p w:rsidR="004F0BD4" w:rsidRDefault="004F0BD4" w:rsidP="002F57ED">
            <w:pPr>
              <w:jc w:val="center"/>
              <w:rPr>
                <w:rFonts w:eastAsia="Times New Roman"/>
              </w:rPr>
            </w:pPr>
            <w:r>
              <w:rPr>
                <w:rFonts w:eastAsia="Times New Roman"/>
              </w:rPr>
              <w:t>New Account Sales</w:t>
            </w:r>
          </w:p>
        </w:tc>
        <w:tc>
          <w:tcPr>
            <w:tcW w:w="1800" w:type="dxa"/>
          </w:tcPr>
          <w:p w:rsidR="004F0BD4" w:rsidRDefault="003F0930" w:rsidP="002F57ED">
            <w:pPr>
              <w:jc w:val="center"/>
              <w:rPr>
                <w:rFonts w:eastAsia="Times New Roman"/>
              </w:rPr>
            </w:pPr>
            <w:r>
              <w:rPr>
                <w:rFonts w:eastAsia="Times New Roman"/>
              </w:rPr>
              <w:t>.902</w:t>
            </w:r>
          </w:p>
        </w:tc>
        <w:tc>
          <w:tcPr>
            <w:tcW w:w="1440" w:type="dxa"/>
          </w:tcPr>
          <w:p w:rsidR="004F0BD4" w:rsidRDefault="003F0930" w:rsidP="002F57ED">
            <w:pPr>
              <w:jc w:val="center"/>
              <w:rPr>
                <w:rFonts w:eastAsia="Times New Roman"/>
              </w:rPr>
            </w:pPr>
            <w:r>
              <w:rPr>
                <w:rFonts w:eastAsia="Times New Roman"/>
              </w:rPr>
              <w:t>.902</w:t>
            </w:r>
          </w:p>
        </w:tc>
        <w:tc>
          <w:tcPr>
            <w:tcW w:w="1170" w:type="dxa"/>
          </w:tcPr>
          <w:p w:rsidR="004F0BD4" w:rsidRDefault="003F0930" w:rsidP="002F57ED">
            <w:pPr>
              <w:jc w:val="center"/>
              <w:rPr>
                <w:rFonts w:eastAsia="Times New Roman"/>
              </w:rPr>
            </w:pPr>
            <w:r>
              <w:rPr>
                <w:rFonts w:eastAsia="Times New Roman"/>
              </w:rPr>
              <w:t>.902</w:t>
            </w:r>
          </w:p>
        </w:tc>
        <w:tc>
          <w:tcPr>
            <w:tcW w:w="1710" w:type="dxa"/>
          </w:tcPr>
          <w:p w:rsidR="004F0BD4" w:rsidRDefault="003F0930" w:rsidP="002F57ED">
            <w:pPr>
              <w:jc w:val="center"/>
              <w:rPr>
                <w:rFonts w:eastAsia="Times New Roman"/>
              </w:rPr>
            </w:pPr>
            <w:r>
              <w:rPr>
                <w:rFonts w:eastAsia="Times New Roman"/>
              </w:rPr>
              <w:t>.81</w:t>
            </w:r>
          </w:p>
        </w:tc>
        <w:tc>
          <w:tcPr>
            <w:tcW w:w="1530" w:type="dxa"/>
          </w:tcPr>
          <w:p w:rsidR="004F0BD4" w:rsidRDefault="003F0930" w:rsidP="002F57ED">
            <w:pPr>
              <w:jc w:val="center"/>
              <w:rPr>
                <w:rFonts w:eastAsia="Times New Roman"/>
              </w:rPr>
            </w:pPr>
            <w:r>
              <w:rPr>
                <w:rFonts w:eastAsia="Times New Roman"/>
              </w:rPr>
              <w:t>.19</w:t>
            </w:r>
          </w:p>
        </w:tc>
      </w:tr>
      <w:tr w:rsidR="004F0BD4" w:rsidTr="003F0930">
        <w:tc>
          <w:tcPr>
            <w:tcW w:w="3060" w:type="dxa"/>
          </w:tcPr>
          <w:p w:rsidR="004F0BD4" w:rsidRDefault="004F0BD4" w:rsidP="002F57ED">
            <w:pPr>
              <w:jc w:val="center"/>
              <w:rPr>
                <w:rFonts w:eastAsia="Times New Roman"/>
              </w:rPr>
            </w:pPr>
            <w:r>
              <w:rPr>
                <w:rFonts w:eastAsia="Times New Roman"/>
              </w:rPr>
              <w:t>Creativity Test</w:t>
            </w:r>
          </w:p>
        </w:tc>
        <w:tc>
          <w:tcPr>
            <w:tcW w:w="1800" w:type="dxa"/>
          </w:tcPr>
          <w:p w:rsidR="004F0BD4" w:rsidRDefault="003F0930" w:rsidP="002F57ED">
            <w:pPr>
              <w:jc w:val="center"/>
              <w:rPr>
                <w:rFonts w:eastAsia="Times New Roman"/>
              </w:rPr>
            </w:pPr>
            <w:r>
              <w:rPr>
                <w:rFonts w:eastAsia="Times New Roman"/>
              </w:rPr>
              <w:t>.567</w:t>
            </w:r>
          </w:p>
        </w:tc>
        <w:tc>
          <w:tcPr>
            <w:tcW w:w="1440" w:type="dxa"/>
          </w:tcPr>
          <w:p w:rsidR="004F0BD4" w:rsidRDefault="003F0930" w:rsidP="002F57ED">
            <w:pPr>
              <w:jc w:val="center"/>
              <w:rPr>
                <w:rFonts w:eastAsia="Times New Roman"/>
              </w:rPr>
            </w:pPr>
            <w:r>
              <w:rPr>
                <w:rFonts w:eastAsia="Times New Roman"/>
              </w:rPr>
              <w:t>.567</w:t>
            </w:r>
          </w:p>
        </w:tc>
        <w:tc>
          <w:tcPr>
            <w:tcW w:w="1170" w:type="dxa"/>
          </w:tcPr>
          <w:p w:rsidR="004F0BD4" w:rsidRDefault="003F0930" w:rsidP="002F57ED">
            <w:pPr>
              <w:jc w:val="center"/>
              <w:rPr>
                <w:rFonts w:eastAsia="Times New Roman"/>
              </w:rPr>
            </w:pPr>
            <w:r>
              <w:rPr>
                <w:rFonts w:eastAsia="Times New Roman"/>
              </w:rPr>
              <w:t>.567</w:t>
            </w:r>
          </w:p>
        </w:tc>
        <w:tc>
          <w:tcPr>
            <w:tcW w:w="1710" w:type="dxa"/>
          </w:tcPr>
          <w:p w:rsidR="004F0BD4" w:rsidRDefault="003F0930" w:rsidP="002F57ED">
            <w:pPr>
              <w:jc w:val="center"/>
              <w:rPr>
                <w:rFonts w:eastAsia="Times New Roman"/>
              </w:rPr>
            </w:pPr>
            <w:r>
              <w:rPr>
                <w:rFonts w:eastAsia="Times New Roman"/>
              </w:rPr>
              <w:t>.32</w:t>
            </w:r>
          </w:p>
        </w:tc>
        <w:tc>
          <w:tcPr>
            <w:tcW w:w="1530" w:type="dxa"/>
          </w:tcPr>
          <w:p w:rsidR="004F0BD4" w:rsidRDefault="003F0930" w:rsidP="002F57ED">
            <w:pPr>
              <w:jc w:val="center"/>
              <w:rPr>
                <w:rFonts w:eastAsia="Times New Roman"/>
              </w:rPr>
            </w:pPr>
            <w:r>
              <w:rPr>
                <w:rFonts w:eastAsia="Times New Roman"/>
              </w:rPr>
              <w:t>.68</w:t>
            </w:r>
          </w:p>
        </w:tc>
      </w:tr>
      <w:tr w:rsidR="004F0BD4" w:rsidTr="003F0930">
        <w:trPr>
          <w:trHeight w:val="251"/>
        </w:trPr>
        <w:tc>
          <w:tcPr>
            <w:tcW w:w="3060" w:type="dxa"/>
          </w:tcPr>
          <w:p w:rsidR="004F0BD4" w:rsidRDefault="004F0BD4" w:rsidP="002F57ED">
            <w:pPr>
              <w:jc w:val="center"/>
              <w:rPr>
                <w:rFonts w:eastAsia="Times New Roman"/>
              </w:rPr>
            </w:pPr>
            <w:r>
              <w:rPr>
                <w:rFonts w:eastAsia="Times New Roman"/>
              </w:rPr>
              <w:t>Mechanical Reasoning</w:t>
            </w:r>
          </w:p>
        </w:tc>
        <w:tc>
          <w:tcPr>
            <w:tcW w:w="1800" w:type="dxa"/>
          </w:tcPr>
          <w:p w:rsidR="004F0BD4" w:rsidRDefault="003F0930" w:rsidP="002F57ED">
            <w:pPr>
              <w:jc w:val="center"/>
              <w:rPr>
                <w:rFonts w:eastAsia="Times New Roman"/>
              </w:rPr>
            </w:pPr>
            <w:r>
              <w:rPr>
                <w:rFonts w:eastAsia="Times New Roman"/>
              </w:rPr>
              <w:t>.712</w:t>
            </w:r>
          </w:p>
        </w:tc>
        <w:tc>
          <w:tcPr>
            <w:tcW w:w="1440" w:type="dxa"/>
          </w:tcPr>
          <w:p w:rsidR="004F0BD4" w:rsidRDefault="003F0930" w:rsidP="002F57ED">
            <w:pPr>
              <w:jc w:val="center"/>
              <w:rPr>
                <w:rFonts w:eastAsia="Times New Roman"/>
              </w:rPr>
            </w:pPr>
            <w:r>
              <w:rPr>
                <w:rFonts w:eastAsia="Times New Roman"/>
              </w:rPr>
              <w:t>.712</w:t>
            </w:r>
          </w:p>
        </w:tc>
        <w:tc>
          <w:tcPr>
            <w:tcW w:w="1170" w:type="dxa"/>
          </w:tcPr>
          <w:p w:rsidR="004F0BD4" w:rsidRDefault="003F0930" w:rsidP="002F57ED">
            <w:pPr>
              <w:jc w:val="center"/>
              <w:rPr>
                <w:rFonts w:eastAsia="Times New Roman"/>
              </w:rPr>
            </w:pPr>
            <w:r>
              <w:rPr>
                <w:rFonts w:eastAsia="Times New Roman"/>
              </w:rPr>
              <w:t>.712</w:t>
            </w:r>
          </w:p>
        </w:tc>
        <w:tc>
          <w:tcPr>
            <w:tcW w:w="1710" w:type="dxa"/>
          </w:tcPr>
          <w:p w:rsidR="004F0BD4" w:rsidRDefault="003F0930" w:rsidP="002F57ED">
            <w:pPr>
              <w:jc w:val="center"/>
              <w:rPr>
                <w:rFonts w:eastAsia="Times New Roman"/>
              </w:rPr>
            </w:pPr>
            <w:r>
              <w:rPr>
                <w:rFonts w:eastAsia="Times New Roman"/>
              </w:rPr>
              <w:t>.51</w:t>
            </w:r>
          </w:p>
        </w:tc>
        <w:tc>
          <w:tcPr>
            <w:tcW w:w="1530" w:type="dxa"/>
          </w:tcPr>
          <w:p w:rsidR="004F0BD4" w:rsidRDefault="003F0930" w:rsidP="002F57ED">
            <w:pPr>
              <w:jc w:val="center"/>
              <w:rPr>
                <w:rFonts w:eastAsia="Times New Roman"/>
              </w:rPr>
            </w:pPr>
            <w:r>
              <w:rPr>
                <w:rFonts w:eastAsia="Times New Roman"/>
              </w:rPr>
              <w:t>.49</w:t>
            </w:r>
          </w:p>
        </w:tc>
      </w:tr>
      <w:tr w:rsidR="004F0BD4" w:rsidTr="003F0930">
        <w:trPr>
          <w:trHeight w:val="251"/>
        </w:trPr>
        <w:tc>
          <w:tcPr>
            <w:tcW w:w="3060" w:type="dxa"/>
          </w:tcPr>
          <w:p w:rsidR="004F0BD4" w:rsidRDefault="004F0BD4" w:rsidP="002F57ED">
            <w:pPr>
              <w:jc w:val="center"/>
              <w:rPr>
                <w:rFonts w:eastAsia="Times New Roman"/>
              </w:rPr>
            </w:pPr>
            <w:r>
              <w:rPr>
                <w:rFonts w:eastAsia="Times New Roman"/>
              </w:rPr>
              <w:t>Abstract Reasoning</w:t>
            </w:r>
          </w:p>
        </w:tc>
        <w:tc>
          <w:tcPr>
            <w:tcW w:w="1800" w:type="dxa"/>
          </w:tcPr>
          <w:p w:rsidR="004F0BD4" w:rsidRDefault="003F0930" w:rsidP="002F57ED">
            <w:pPr>
              <w:jc w:val="center"/>
              <w:rPr>
                <w:rFonts w:eastAsia="Times New Roman"/>
              </w:rPr>
            </w:pPr>
            <w:r>
              <w:rPr>
                <w:rFonts w:eastAsia="Times New Roman"/>
              </w:rPr>
              <w:t>.615</w:t>
            </w:r>
          </w:p>
        </w:tc>
        <w:tc>
          <w:tcPr>
            <w:tcW w:w="1440" w:type="dxa"/>
          </w:tcPr>
          <w:p w:rsidR="004F0BD4" w:rsidRDefault="003F0930" w:rsidP="002F57ED">
            <w:pPr>
              <w:jc w:val="center"/>
              <w:rPr>
                <w:rFonts w:eastAsia="Times New Roman"/>
              </w:rPr>
            </w:pPr>
            <w:r>
              <w:rPr>
                <w:rFonts w:eastAsia="Times New Roman"/>
              </w:rPr>
              <w:t>.615</w:t>
            </w:r>
          </w:p>
        </w:tc>
        <w:tc>
          <w:tcPr>
            <w:tcW w:w="1170" w:type="dxa"/>
          </w:tcPr>
          <w:p w:rsidR="004F0BD4" w:rsidRDefault="003F0930" w:rsidP="002F57ED">
            <w:pPr>
              <w:jc w:val="center"/>
              <w:rPr>
                <w:rFonts w:eastAsia="Times New Roman"/>
              </w:rPr>
            </w:pPr>
            <w:r>
              <w:rPr>
                <w:rFonts w:eastAsia="Times New Roman"/>
              </w:rPr>
              <w:t>.615</w:t>
            </w:r>
          </w:p>
        </w:tc>
        <w:tc>
          <w:tcPr>
            <w:tcW w:w="1710" w:type="dxa"/>
          </w:tcPr>
          <w:p w:rsidR="004F0BD4" w:rsidRDefault="003F0930" w:rsidP="002F57ED">
            <w:pPr>
              <w:jc w:val="center"/>
              <w:rPr>
                <w:rFonts w:eastAsia="Times New Roman"/>
              </w:rPr>
            </w:pPr>
            <w:r>
              <w:rPr>
                <w:rFonts w:eastAsia="Times New Roman"/>
              </w:rPr>
              <w:t>.38</w:t>
            </w:r>
          </w:p>
        </w:tc>
        <w:tc>
          <w:tcPr>
            <w:tcW w:w="1530" w:type="dxa"/>
          </w:tcPr>
          <w:p w:rsidR="004F0BD4" w:rsidRDefault="003F0930" w:rsidP="002F57ED">
            <w:pPr>
              <w:jc w:val="center"/>
              <w:rPr>
                <w:rFonts w:eastAsia="Times New Roman"/>
              </w:rPr>
            </w:pPr>
            <w:r>
              <w:rPr>
                <w:rFonts w:eastAsia="Times New Roman"/>
              </w:rPr>
              <w:t>.62</w:t>
            </w:r>
          </w:p>
        </w:tc>
      </w:tr>
      <w:tr w:rsidR="004F0BD4" w:rsidTr="003F0930">
        <w:trPr>
          <w:trHeight w:val="251"/>
        </w:trPr>
        <w:tc>
          <w:tcPr>
            <w:tcW w:w="3060" w:type="dxa"/>
          </w:tcPr>
          <w:p w:rsidR="004F0BD4" w:rsidRDefault="004F0BD4" w:rsidP="002F57ED">
            <w:pPr>
              <w:jc w:val="center"/>
              <w:rPr>
                <w:rFonts w:eastAsia="Times New Roman"/>
              </w:rPr>
            </w:pPr>
            <w:r>
              <w:rPr>
                <w:rFonts w:eastAsia="Times New Roman"/>
              </w:rPr>
              <w:t>Mathematic Tests</w:t>
            </w:r>
          </w:p>
        </w:tc>
        <w:tc>
          <w:tcPr>
            <w:tcW w:w="1800" w:type="dxa"/>
          </w:tcPr>
          <w:p w:rsidR="004F0BD4" w:rsidRDefault="003F0930" w:rsidP="002F57ED">
            <w:pPr>
              <w:jc w:val="center"/>
              <w:rPr>
                <w:rFonts w:eastAsia="Times New Roman"/>
              </w:rPr>
            </w:pPr>
            <w:r>
              <w:rPr>
                <w:rFonts w:eastAsia="Times New Roman"/>
              </w:rPr>
              <w:t>.953</w:t>
            </w:r>
          </w:p>
        </w:tc>
        <w:tc>
          <w:tcPr>
            <w:tcW w:w="1440" w:type="dxa"/>
          </w:tcPr>
          <w:p w:rsidR="004F0BD4" w:rsidRDefault="003F0930" w:rsidP="002F57ED">
            <w:pPr>
              <w:jc w:val="center"/>
              <w:rPr>
                <w:rFonts w:eastAsia="Times New Roman"/>
              </w:rPr>
            </w:pPr>
            <w:r>
              <w:rPr>
                <w:rFonts w:eastAsia="Times New Roman"/>
              </w:rPr>
              <w:t>.953</w:t>
            </w:r>
          </w:p>
        </w:tc>
        <w:tc>
          <w:tcPr>
            <w:tcW w:w="1170" w:type="dxa"/>
          </w:tcPr>
          <w:p w:rsidR="004F0BD4" w:rsidRDefault="003F0930" w:rsidP="002F57ED">
            <w:pPr>
              <w:jc w:val="center"/>
              <w:rPr>
                <w:rFonts w:eastAsia="Times New Roman"/>
              </w:rPr>
            </w:pPr>
            <w:r>
              <w:rPr>
                <w:rFonts w:eastAsia="Times New Roman"/>
              </w:rPr>
              <w:t>.953</w:t>
            </w:r>
          </w:p>
        </w:tc>
        <w:tc>
          <w:tcPr>
            <w:tcW w:w="1710" w:type="dxa"/>
          </w:tcPr>
          <w:p w:rsidR="004F0BD4" w:rsidRDefault="003F0930" w:rsidP="002F57ED">
            <w:pPr>
              <w:jc w:val="center"/>
              <w:rPr>
                <w:rFonts w:eastAsia="Times New Roman"/>
              </w:rPr>
            </w:pPr>
            <w:r>
              <w:rPr>
                <w:rFonts w:eastAsia="Times New Roman"/>
              </w:rPr>
              <w:t>.91</w:t>
            </w:r>
          </w:p>
        </w:tc>
        <w:tc>
          <w:tcPr>
            <w:tcW w:w="1530" w:type="dxa"/>
          </w:tcPr>
          <w:p w:rsidR="004F0BD4" w:rsidRDefault="003F0930" w:rsidP="002F57ED">
            <w:pPr>
              <w:jc w:val="center"/>
              <w:rPr>
                <w:rFonts w:eastAsia="Times New Roman"/>
              </w:rPr>
            </w:pPr>
            <w:r>
              <w:rPr>
                <w:rFonts w:eastAsia="Times New Roman"/>
              </w:rPr>
              <w:t>.09</w:t>
            </w:r>
          </w:p>
        </w:tc>
      </w:tr>
    </w:tbl>
    <w:p w:rsidR="00541B75" w:rsidRDefault="00541B75" w:rsidP="00EE7B2A">
      <w:pPr>
        <w:rPr>
          <w:b/>
        </w:rPr>
      </w:pPr>
    </w:p>
    <w:tbl>
      <w:tblPr>
        <w:tblStyle w:val="TableGrid"/>
        <w:tblW w:w="10990" w:type="dxa"/>
        <w:tblInd w:w="-820" w:type="dxa"/>
        <w:tblLook w:val="04A0" w:firstRow="1" w:lastRow="0" w:firstColumn="1" w:lastColumn="0" w:noHBand="0" w:noVBand="1"/>
      </w:tblPr>
      <w:tblGrid>
        <w:gridCol w:w="2251"/>
        <w:gridCol w:w="768"/>
        <w:gridCol w:w="902"/>
        <w:gridCol w:w="786"/>
        <w:gridCol w:w="965"/>
        <w:gridCol w:w="764"/>
        <w:gridCol w:w="1010"/>
        <w:gridCol w:w="1681"/>
        <w:gridCol w:w="1863"/>
      </w:tblGrid>
      <w:tr w:rsidR="003F0930" w:rsidTr="0046110D">
        <w:trPr>
          <w:trHeight w:val="285"/>
        </w:trPr>
        <w:tc>
          <w:tcPr>
            <w:tcW w:w="2251" w:type="dxa"/>
          </w:tcPr>
          <w:p w:rsidR="003F0930" w:rsidRDefault="003F0930" w:rsidP="00EE7B2A">
            <w:pPr>
              <w:rPr>
                <w:b/>
              </w:rPr>
            </w:pPr>
          </w:p>
        </w:tc>
        <w:tc>
          <w:tcPr>
            <w:tcW w:w="8739" w:type="dxa"/>
            <w:gridSpan w:val="8"/>
          </w:tcPr>
          <w:p w:rsidR="003F0930" w:rsidRDefault="003F0930" w:rsidP="00EE7B2A">
            <w:pPr>
              <w:rPr>
                <w:b/>
              </w:rPr>
            </w:pPr>
            <w:r>
              <w:rPr>
                <w:b/>
              </w:rPr>
              <w:t>Factor Loadings (2 Factor)</w:t>
            </w:r>
          </w:p>
        </w:tc>
      </w:tr>
      <w:tr w:rsidR="003F0930" w:rsidTr="0046110D">
        <w:trPr>
          <w:trHeight w:val="297"/>
        </w:trPr>
        <w:tc>
          <w:tcPr>
            <w:tcW w:w="2251" w:type="dxa"/>
            <w:vMerge w:val="restart"/>
          </w:tcPr>
          <w:p w:rsidR="003F0930" w:rsidRDefault="003F0930" w:rsidP="00EE7B2A">
            <w:pPr>
              <w:rPr>
                <w:b/>
              </w:rPr>
            </w:pPr>
            <w:r>
              <w:rPr>
                <w:b/>
              </w:rPr>
              <w:t>Variables</w:t>
            </w:r>
          </w:p>
        </w:tc>
        <w:tc>
          <w:tcPr>
            <w:tcW w:w="1670" w:type="dxa"/>
            <w:gridSpan w:val="2"/>
          </w:tcPr>
          <w:p w:rsidR="003F0930" w:rsidRPr="003F0930" w:rsidRDefault="003F0930" w:rsidP="00EE7B2A">
            <w:proofErr w:type="spellStart"/>
            <w:r w:rsidRPr="003F0930">
              <w:t>Unrotated</w:t>
            </w:r>
            <w:proofErr w:type="spellEnd"/>
          </w:p>
        </w:tc>
        <w:tc>
          <w:tcPr>
            <w:tcW w:w="1751" w:type="dxa"/>
            <w:gridSpan w:val="2"/>
          </w:tcPr>
          <w:p w:rsidR="003F0930" w:rsidRPr="003F0930" w:rsidRDefault="003F0930" w:rsidP="00EE7B2A">
            <w:proofErr w:type="spellStart"/>
            <w:r w:rsidRPr="003F0930">
              <w:t>Varimax</w:t>
            </w:r>
            <w:proofErr w:type="spellEnd"/>
          </w:p>
        </w:tc>
        <w:tc>
          <w:tcPr>
            <w:tcW w:w="1774" w:type="dxa"/>
            <w:gridSpan w:val="2"/>
          </w:tcPr>
          <w:p w:rsidR="003F0930" w:rsidRPr="003F0930" w:rsidRDefault="003F0930" w:rsidP="00EE7B2A">
            <w:proofErr w:type="spellStart"/>
            <w:r w:rsidRPr="003F0930">
              <w:t>Promax</w:t>
            </w:r>
            <w:proofErr w:type="spellEnd"/>
          </w:p>
        </w:tc>
        <w:tc>
          <w:tcPr>
            <w:tcW w:w="1681" w:type="dxa"/>
            <w:vMerge w:val="restart"/>
          </w:tcPr>
          <w:p w:rsidR="003F0930" w:rsidRPr="003F0930" w:rsidRDefault="003F0930" w:rsidP="00EE7B2A">
            <w:r w:rsidRPr="003F0930">
              <w:t>Communalities</w:t>
            </w:r>
          </w:p>
        </w:tc>
        <w:tc>
          <w:tcPr>
            <w:tcW w:w="1863" w:type="dxa"/>
            <w:vMerge w:val="restart"/>
          </w:tcPr>
          <w:p w:rsidR="003F0930" w:rsidRPr="003F0930" w:rsidRDefault="003F0930" w:rsidP="00EE7B2A">
            <w:r w:rsidRPr="003F0930">
              <w:t>Uniqueness</w:t>
            </w:r>
          </w:p>
        </w:tc>
      </w:tr>
      <w:tr w:rsidR="007D4FA5" w:rsidTr="0046110D">
        <w:trPr>
          <w:trHeight w:val="297"/>
        </w:trPr>
        <w:tc>
          <w:tcPr>
            <w:tcW w:w="2251" w:type="dxa"/>
            <w:vMerge/>
          </w:tcPr>
          <w:p w:rsidR="003F0930" w:rsidRDefault="003F0930" w:rsidP="003F0930">
            <w:pPr>
              <w:jc w:val="both"/>
              <w:rPr>
                <w:rFonts w:eastAsia="Times New Roman"/>
              </w:rPr>
            </w:pPr>
          </w:p>
        </w:tc>
        <w:tc>
          <w:tcPr>
            <w:tcW w:w="768" w:type="dxa"/>
          </w:tcPr>
          <w:p w:rsidR="003F0930" w:rsidRDefault="003F0930" w:rsidP="003F0930">
            <w:pPr>
              <w:rPr>
                <w:b/>
              </w:rPr>
            </w:pPr>
            <w:r>
              <w:rPr>
                <w:b/>
              </w:rPr>
              <w:t>F1</w:t>
            </w:r>
          </w:p>
        </w:tc>
        <w:tc>
          <w:tcPr>
            <w:tcW w:w="902" w:type="dxa"/>
          </w:tcPr>
          <w:p w:rsidR="003F0930" w:rsidRDefault="003F0930" w:rsidP="003F0930">
            <w:pPr>
              <w:rPr>
                <w:b/>
              </w:rPr>
            </w:pPr>
            <w:r>
              <w:rPr>
                <w:b/>
              </w:rPr>
              <w:t>F2</w:t>
            </w:r>
          </w:p>
        </w:tc>
        <w:tc>
          <w:tcPr>
            <w:tcW w:w="786" w:type="dxa"/>
          </w:tcPr>
          <w:p w:rsidR="003F0930" w:rsidRDefault="003F0930" w:rsidP="003F0930">
            <w:pPr>
              <w:rPr>
                <w:b/>
              </w:rPr>
            </w:pPr>
            <w:r>
              <w:rPr>
                <w:b/>
              </w:rPr>
              <w:t>F1</w:t>
            </w:r>
          </w:p>
        </w:tc>
        <w:tc>
          <w:tcPr>
            <w:tcW w:w="965" w:type="dxa"/>
          </w:tcPr>
          <w:p w:rsidR="003F0930" w:rsidRDefault="003F0930" w:rsidP="003F0930">
            <w:pPr>
              <w:rPr>
                <w:b/>
              </w:rPr>
            </w:pPr>
            <w:r>
              <w:rPr>
                <w:b/>
              </w:rPr>
              <w:t>F2</w:t>
            </w:r>
          </w:p>
        </w:tc>
        <w:tc>
          <w:tcPr>
            <w:tcW w:w="764" w:type="dxa"/>
          </w:tcPr>
          <w:p w:rsidR="003F0930" w:rsidRDefault="003F0930" w:rsidP="003F0930">
            <w:pPr>
              <w:rPr>
                <w:b/>
              </w:rPr>
            </w:pPr>
            <w:r>
              <w:rPr>
                <w:b/>
              </w:rPr>
              <w:t>F1</w:t>
            </w:r>
          </w:p>
        </w:tc>
        <w:tc>
          <w:tcPr>
            <w:tcW w:w="1010" w:type="dxa"/>
          </w:tcPr>
          <w:p w:rsidR="003F0930" w:rsidRDefault="003F0930" w:rsidP="003F0930">
            <w:pPr>
              <w:rPr>
                <w:b/>
              </w:rPr>
            </w:pPr>
            <w:r>
              <w:rPr>
                <w:b/>
              </w:rPr>
              <w:t>F2</w:t>
            </w:r>
          </w:p>
        </w:tc>
        <w:tc>
          <w:tcPr>
            <w:tcW w:w="1681" w:type="dxa"/>
            <w:vMerge/>
          </w:tcPr>
          <w:p w:rsidR="003F0930" w:rsidRDefault="003F0930" w:rsidP="003F0930">
            <w:pPr>
              <w:rPr>
                <w:b/>
              </w:rPr>
            </w:pPr>
          </w:p>
        </w:tc>
        <w:tc>
          <w:tcPr>
            <w:tcW w:w="1863" w:type="dxa"/>
            <w:vMerge/>
          </w:tcPr>
          <w:p w:rsidR="003F0930" w:rsidRDefault="003F0930" w:rsidP="003F0930">
            <w:pPr>
              <w:rPr>
                <w:b/>
              </w:rPr>
            </w:pPr>
          </w:p>
        </w:tc>
      </w:tr>
      <w:tr w:rsidR="003F0930" w:rsidTr="0046110D">
        <w:trPr>
          <w:trHeight w:val="285"/>
        </w:trPr>
        <w:tc>
          <w:tcPr>
            <w:tcW w:w="2251" w:type="dxa"/>
          </w:tcPr>
          <w:p w:rsidR="003F0930" w:rsidRDefault="003F0930" w:rsidP="003F0930">
            <w:pPr>
              <w:jc w:val="both"/>
              <w:rPr>
                <w:rFonts w:eastAsia="Times New Roman"/>
              </w:rPr>
            </w:pPr>
            <w:r>
              <w:rPr>
                <w:rFonts w:eastAsia="Times New Roman"/>
              </w:rPr>
              <w:t>Sales Growth</w:t>
            </w:r>
          </w:p>
        </w:tc>
        <w:tc>
          <w:tcPr>
            <w:tcW w:w="768" w:type="dxa"/>
          </w:tcPr>
          <w:p w:rsidR="003F0930" w:rsidRPr="007D4FA5" w:rsidRDefault="003F0930" w:rsidP="007D4FA5">
            <w:pPr>
              <w:jc w:val="center"/>
            </w:pPr>
            <w:r w:rsidRPr="007D4FA5">
              <w:t>.695</w:t>
            </w:r>
          </w:p>
        </w:tc>
        <w:tc>
          <w:tcPr>
            <w:tcW w:w="902" w:type="dxa"/>
          </w:tcPr>
          <w:p w:rsidR="003F0930" w:rsidRPr="007D4FA5" w:rsidRDefault="003F0930" w:rsidP="007D4FA5">
            <w:pPr>
              <w:jc w:val="center"/>
            </w:pPr>
            <w:r w:rsidRPr="007D4FA5">
              <w:t>.669</w:t>
            </w:r>
          </w:p>
        </w:tc>
        <w:tc>
          <w:tcPr>
            <w:tcW w:w="786" w:type="dxa"/>
          </w:tcPr>
          <w:p w:rsidR="003F0930" w:rsidRPr="007D4FA5" w:rsidRDefault="003F0930" w:rsidP="007D4FA5">
            <w:pPr>
              <w:jc w:val="center"/>
            </w:pPr>
            <w:r w:rsidRPr="007D4FA5">
              <w:t>.852</w:t>
            </w:r>
          </w:p>
        </w:tc>
        <w:tc>
          <w:tcPr>
            <w:tcW w:w="965" w:type="dxa"/>
          </w:tcPr>
          <w:p w:rsidR="003F0930" w:rsidRPr="007D4FA5" w:rsidRDefault="003F0930" w:rsidP="007D4FA5">
            <w:pPr>
              <w:jc w:val="center"/>
            </w:pPr>
            <w:r w:rsidRPr="007D4FA5">
              <w:t>.452</w:t>
            </w:r>
          </w:p>
        </w:tc>
        <w:tc>
          <w:tcPr>
            <w:tcW w:w="764" w:type="dxa"/>
          </w:tcPr>
          <w:p w:rsidR="003F0930" w:rsidRPr="007D4FA5" w:rsidRDefault="003F0930" w:rsidP="007D4FA5">
            <w:pPr>
              <w:jc w:val="center"/>
            </w:pPr>
            <w:r w:rsidRPr="007D4FA5">
              <w:t>.896</w:t>
            </w:r>
          </w:p>
        </w:tc>
        <w:tc>
          <w:tcPr>
            <w:tcW w:w="1010" w:type="dxa"/>
          </w:tcPr>
          <w:p w:rsidR="003F0930" w:rsidRPr="007D4FA5" w:rsidRDefault="003F0930" w:rsidP="007D4FA5">
            <w:pPr>
              <w:jc w:val="center"/>
            </w:pPr>
            <w:r w:rsidRPr="007D4FA5">
              <w:t>.109</w:t>
            </w:r>
          </w:p>
        </w:tc>
        <w:tc>
          <w:tcPr>
            <w:tcW w:w="1681" w:type="dxa"/>
          </w:tcPr>
          <w:p w:rsidR="003F0930" w:rsidRPr="007D4FA5" w:rsidRDefault="007D4FA5" w:rsidP="007D4FA5">
            <w:pPr>
              <w:jc w:val="center"/>
            </w:pPr>
            <w:r w:rsidRPr="007D4FA5">
              <w:t>.93</w:t>
            </w:r>
          </w:p>
        </w:tc>
        <w:tc>
          <w:tcPr>
            <w:tcW w:w="1863" w:type="dxa"/>
          </w:tcPr>
          <w:p w:rsidR="003F0930" w:rsidRPr="007D4FA5" w:rsidRDefault="007D4FA5" w:rsidP="007D4FA5">
            <w:pPr>
              <w:jc w:val="center"/>
            </w:pPr>
            <w:r w:rsidRPr="007D4FA5">
              <w:t>.07</w:t>
            </w:r>
          </w:p>
        </w:tc>
      </w:tr>
      <w:tr w:rsidR="003F0930" w:rsidTr="0046110D">
        <w:trPr>
          <w:trHeight w:val="285"/>
        </w:trPr>
        <w:tc>
          <w:tcPr>
            <w:tcW w:w="2251" w:type="dxa"/>
          </w:tcPr>
          <w:p w:rsidR="003F0930" w:rsidRPr="004F0BD4" w:rsidRDefault="003F0930" w:rsidP="003F0930">
            <w:pPr>
              <w:jc w:val="both"/>
              <w:rPr>
                <w:rFonts w:eastAsia="Times New Roman"/>
              </w:rPr>
            </w:pPr>
            <w:r>
              <w:rPr>
                <w:rFonts w:eastAsia="Times New Roman"/>
              </w:rPr>
              <w:t>Sales Profitability</w:t>
            </w:r>
          </w:p>
        </w:tc>
        <w:tc>
          <w:tcPr>
            <w:tcW w:w="768" w:type="dxa"/>
          </w:tcPr>
          <w:p w:rsidR="003F0930" w:rsidRPr="007D4FA5" w:rsidRDefault="003F0930" w:rsidP="007D4FA5">
            <w:pPr>
              <w:jc w:val="center"/>
            </w:pPr>
            <w:r w:rsidRPr="007D4FA5">
              <w:t>.669</w:t>
            </w:r>
          </w:p>
        </w:tc>
        <w:tc>
          <w:tcPr>
            <w:tcW w:w="902" w:type="dxa"/>
          </w:tcPr>
          <w:p w:rsidR="003F0930" w:rsidRPr="007D4FA5" w:rsidRDefault="003F0930" w:rsidP="007D4FA5">
            <w:pPr>
              <w:jc w:val="center"/>
            </w:pPr>
            <w:r w:rsidRPr="007D4FA5">
              <w:t>.695</w:t>
            </w:r>
          </w:p>
        </w:tc>
        <w:tc>
          <w:tcPr>
            <w:tcW w:w="786" w:type="dxa"/>
          </w:tcPr>
          <w:p w:rsidR="003F0930" w:rsidRPr="007D4FA5" w:rsidRDefault="003F0930" w:rsidP="007D4FA5">
            <w:pPr>
              <w:jc w:val="center"/>
            </w:pPr>
            <w:r w:rsidRPr="007D4FA5">
              <w:t>.868</w:t>
            </w:r>
          </w:p>
        </w:tc>
        <w:tc>
          <w:tcPr>
            <w:tcW w:w="965" w:type="dxa"/>
          </w:tcPr>
          <w:p w:rsidR="003F0930" w:rsidRPr="007D4FA5" w:rsidRDefault="003F0930" w:rsidP="007D4FA5">
            <w:pPr>
              <w:jc w:val="center"/>
            </w:pPr>
            <w:r w:rsidRPr="007D4FA5">
              <w:t>.419</w:t>
            </w:r>
          </w:p>
        </w:tc>
        <w:tc>
          <w:tcPr>
            <w:tcW w:w="764" w:type="dxa"/>
          </w:tcPr>
          <w:p w:rsidR="003F0930" w:rsidRPr="007D4FA5" w:rsidRDefault="003F0930" w:rsidP="007D4FA5">
            <w:pPr>
              <w:jc w:val="center"/>
            </w:pPr>
            <w:r w:rsidRPr="007D4FA5">
              <w:t>.926</w:t>
            </w:r>
          </w:p>
        </w:tc>
        <w:tc>
          <w:tcPr>
            <w:tcW w:w="1010" w:type="dxa"/>
          </w:tcPr>
          <w:p w:rsidR="003F0930" w:rsidRPr="007D4FA5" w:rsidRDefault="003F0930" w:rsidP="007D4FA5">
            <w:pPr>
              <w:jc w:val="center"/>
            </w:pPr>
          </w:p>
        </w:tc>
        <w:tc>
          <w:tcPr>
            <w:tcW w:w="1681" w:type="dxa"/>
          </w:tcPr>
          <w:p w:rsidR="003F0930" w:rsidRPr="007D4FA5" w:rsidRDefault="007D4FA5" w:rsidP="007D4FA5">
            <w:pPr>
              <w:jc w:val="center"/>
            </w:pPr>
            <w:r w:rsidRPr="007D4FA5">
              <w:t>.93</w:t>
            </w:r>
          </w:p>
        </w:tc>
        <w:tc>
          <w:tcPr>
            <w:tcW w:w="1863" w:type="dxa"/>
          </w:tcPr>
          <w:p w:rsidR="003F0930" w:rsidRPr="007D4FA5" w:rsidRDefault="007D4FA5" w:rsidP="007D4FA5">
            <w:pPr>
              <w:jc w:val="center"/>
            </w:pPr>
            <w:r w:rsidRPr="007D4FA5">
              <w:t>.07</w:t>
            </w:r>
          </w:p>
        </w:tc>
      </w:tr>
      <w:tr w:rsidR="003F0930" w:rsidTr="0046110D">
        <w:trPr>
          <w:trHeight w:val="297"/>
        </w:trPr>
        <w:tc>
          <w:tcPr>
            <w:tcW w:w="2251" w:type="dxa"/>
          </w:tcPr>
          <w:p w:rsidR="003F0930" w:rsidRDefault="003F0930" w:rsidP="003F0930">
            <w:pPr>
              <w:jc w:val="both"/>
              <w:rPr>
                <w:rFonts w:eastAsia="Times New Roman"/>
              </w:rPr>
            </w:pPr>
            <w:r>
              <w:rPr>
                <w:rFonts w:eastAsia="Times New Roman"/>
              </w:rPr>
              <w:t>New Account Sales</w:t>
            </w:r>
          </w:p>
        </w:tc>
        <w:tc>
          <w:tcPr>
            <w:tcW w:w="768" w:type="dxa"/>
          </w:tcPr>
          <w:p w:rsidR="003F0930" w:rsidRPr="007D4FA5" w:rsidRDefault="003F0930" w:rsidP="007D4FA5">
            <w:pPr>
              <w:jc w:val="center"/>
            </w:pPr>
            <w:r w:rsidRPr="007D4FA5">
              <w:t>.795</w:t>
            </w:r>
          </w:p>
        </w:tc>
        <w:tc>
          <w:tcPr>
            <w:tcW w:w="902" w:type="dxa"/>
          </w:tcPr>
          <w:p w:rsidR="003F0930" w:rsidRPr="007D4FA5" w:rsidRDefault="003F0930" w:rsidP="007D4FA5">
            <w:pPr>
              <w:jc w:val="center"/>
            </w:pPr>
            <w:r w:rsidRPr="007D4FA5">
              <w:t>.494</w:t>
            </w:r>
          </w:p>
        </w:tc>
        <w:tc>
          <w:tcPr>
            <w:tcW w:w="786" w:type="dxa"/>
          </w:tcPr>
          <w:p w:rsidR="003F0930" w:rsidRPr="007D4FA5" w:rsidRDefault="003F0930" w:rsidP="007D4FA5">
            <w:pPr>
              <w:jc w:val="center"/>
            </w:pPr>
            <w:r w:rsidRPr="007D4FA5">
              <w:t>.717</w:t>
            </w:r>
          </w:p>
        </w:tc>
        <w:tc>
          <w:tcPr>
            <w:tcW w:w="965" w:type="dxa"/>
          </w:tcPr>
          <w:p w:rsidR="003F0930" w:rsidRPr="007D4FA5" w:rsidRDefault="003F0930" w:rsidP="007D4FA5">
            <w:pPr>
              <w:jc w:val="center"/>
            </w:pPr>
            <w:r w:rsidRPr="007D4FA5">
              <w:t>.602</w:t>
            </w:r>
          </w:p>
        </w:tc>
        <w:tc>
          <w:tcPr>
            <w:tcW w:w="764" w:type="dxa"/>
          </w:tcPr>
          <w:p w:rsidR="003F0930" w:rsidRPr="007D4FA5" w:rsidRDefault="003F0930" w:rsidP="007D4FA5">
            <w:pPr>
              <w:jc w:val="center"/>
            </w:pPr>
            <w:r w:rsidRPr="007D4FA5">
              <w:t>.688</w:t>
            </w:r>
          </w:p>
        </w:tc>
        <w:tc>
          <w:tcPr>
            <w:tcW w:w="1010" w:type="dxa"/>
          </w:tcPr>
          <w:p w:rsidR="003F0930" w:rsidRPr="007D4FA5" w:rsidRDefault="003F0930" w:rsidP="007D4FA5">
            <w:pPr>
              <w:jc w:val="center"/>
            </w:pPr>
            <w:r w:rsidRPr="007D4FA5">
              <w:t>.346</w:t>
            </w:r>
          </w:p>
        </w:tc>
        <w:tc>
          <w:tcPr>
            <w:tcW w:w="1681" w:type="dxa"/>
          </w:tcPr>
          <w:p w:rsidR="003F0930" w:rsidRPr="007D4FA5" w:rsidRDefault="007D4FA5" w:rsidP="007D4FA5">
            <w:pPr>
              <w:jc w:val="center"/>
            </w:pPr>
            <w:r w:rsidRPr="007D4FA5">
              <w:t>.88</w:t>
            </w:r>
          </w:p>
        </w:tc>
        <w:tc>
          <w:tcPr>
            <w:tcW w:w="1863" w:type="dxa"/>
          </w:tcPr>
          <w:p w:rsidR="003F0930" w:rsidRPr="007D4FA5" w:rsidRDefault="007D4FA5" w:rsidP="007D4FA5">
            <w:pPr>
              <w:jc w:val="center"/>
            </w:pPr>
            <w:r w:rsidRPr="007D4FA5">
              <w:t>.12</w:t>
            </w:r>
          </w:p>
        </w:tc>
      </w:tr>
      <w:tr w:rsidR="003F0930" w:rsidTr="0046110D">
        <w:trPr>
          <w:trHeight w:val="285"/>
        </w:trPr>
        <w:tc>
          <w:tcPr>
            <w:tcW w:w="2251" w:type="dxa"/>
          </w:tcPr>
          <w:p w:rsidR="003F0930" w:rsidRDefault="003F0930" w:rsidP="003F0930">
            <w:pPr>
              <w:jc w:val="both"/>
              <w:rPr>
                <w:rFonts w:eastAsia="Times New Roman"/>
              </w:rPr>
            </w:pPr>
            <w:r>
              <w:rPr>
                <w:rFonts w:eastAsia="Times New Roman"/>
              </w:rPr>
              <w:t>Creativity Test</w:t>
            </w:r>
          </w:p>
        </w:tc>
        <w:tc>
          <w:tcPr>
            <w:tcW w:w="768" w:type="dxa"/>
          </w:tcPr>
          <w:p w:rsidR="003F0930" w:rsidRPr="007D4FA5" w:rsidRDefault="003F0930" w:rsidP="007D4FA5">
            <w:pPr>
              <w:jc w:val="center"/>
            </w:pPr>
            <w:r w:rsidRPr="007D4FA5">
              <w:t>.983</w:t>
            </w:r>
          </w:p>
        </w:tc>
        <w:tc>
          <w:tcPr>
            <w:tcW w:w="902" w:type="dxa"/>
          </w:tcPr>
          <w:p w:rsidR="003F0930" w:rsidRPr="007D4FA5" w:rsidRDefault="003F0930" w:rsidP="007D4FA5">
            <w:pPr>
              <w:jc w:val="center"/>
            </w:pPr>
            <w:r w:rsidRPr="007D4FA5">
              <w:t>-.167</w:t>
            </w:r>
          </w:p>
        </w:tc>
        <w:tc>
          <w:tcPr>
            <w:tcW w:w="786" w:type="dxa"/>
          </w:tcPr>
          <w:p w:rsidR="003F0930" w:rsidRPr="007D4FA5" w:rsidRDefault="003F0930" w:rsidP="007D4FA5">
            <w:pPr>
              <w:jc w:val="center"/>
            </w:pPr>
            <w:r w:rsidRPr="007D4FA5">
              <w:t>.148</w:t>
            </w:r>
          </w:p>
        </w:tc>
        <w:tc>
          <w:tcPr>
            <w:tcW w:w="965" w:type="dxa"/>
          </w:tcPr>
          <w:p w:rsidR="003F0930" w:rsidRPr="007D4FA5" w:rsidRDefault="003F0930" w:rsidP="007D4FA5">
            <w:pPr>
              <w:jc w:val="center"/>
            </w:pPr>
            <w:r w:rsidRPr="007D4FA5">
              <w:t>.987</w:t>
            </w:r>
          </w:p>
        </w:tc>
        <w:tc>
          <w:tcPr>
            <w:tcW w:w="764" w:type="dxa"/>
          </w:tcPr>
          <w:p w:rsidR="003F0930" w:rsidRPr="007D4FA5" w:rsidRDefault="003F0930" w:rsidP="007D4FA5">
            <w:pPr>
              <w:jc w:val="center"/>
            </w:pPr>
            <w:r w:rsidRPr="007D4FA5">
              <w:t>-.116</w:t>
            </w:r>
          </w:p>
        </w:tc>
        <w:tc>
          <w:tcPr>
            <w:tcW w:w="1010" w:type="dxa"/>
          </w:tcPr>
          <w:p w:rsidR="003F0930" w:rsidRPr="007D4FA5" w:rsidRDefault="003F0930" w:rsidP="007D4FA5">
            <w:pPr>
              <w:jc w:val="center"/>
            </w:pPr>
            <w:r w:rsidRPr="007D4FA5">
              <w:t>1.063</w:t>
            </w:r>
          </w:p>
        </w:tc>
        <w:tc>
          <w:tcPr>
            <w:tcW w:w="1681" w:type="dxa"/>
          </w:tcPr>
          <w:p w:rsidR="003F0930" w:rsidRPr="007D4FA5" w:rsidRDefault="007D4FA5" w:rsidP="007D4FA5">
            <w:pPr>
              <w:jc w:val="center"/>
            </w:pPr>
            <w:r w:rsidRPr="007D4FA5">
              <w:t>1</w:t>
            </w:r>
          </w:p>
        </w:tc>
        <w:tc>
          <w:tcPr>
            <w:tcW w:w="1863" w:type="dxa"/>
          </w:tcPr>
          <w:p w:rsidR="003F0930" w:rsidRPr="007D4FA5" w:rsidRDefault="007D4FA5" w:rsidP="007D4FA5">
            <w:pPr>
              <w:jc w:val="center"/>
            </w:pPr>
            <w:r w:rsidRPr="007D4FA5">
              <w:t>0</w:t>
            </w:r>
          </w:p>
        </w:tc>
      </w:tr>
      <w:tr w:rsidR="003F0930" w:rsidTr="0046110D">
        <w:trPr>
          <w:trHeight w:val="285"/>
        </w:trPr>
        <w:tc>
          <w:tcPr>
            <w:tcW w:w="2251" w:type="dxa"/>
          </w:tcPr>
          <w:p w:rsidR="003F0930" w:rsidRDefault="003F0930" w:rsidP="003F0930">
            <w:pPr>
              <w:jc w:val="both"/>
              <w:rPr>
                <w:rFonts w:eastAsia="Times New Roman"/>
              </w:rPr>
            </w:pPr>
            <w:r>
              <w:rPr>
                <w:rFonts w:eastAsia="Times New Roman"/>
              </w:rPr>
              <w:t>Mechanical Reasoning</w:t>
            </w:r>
          </w:p>
        </w:tc>
        <w:tc>
          <w:tcPr>
            <w:tcW w:w="768" w:type="dxa"/>
          </w:tcPr>
          <w:p w:rsidR="003F0930" w:rsidRPr="007D4FA5" w:rsidRDefault="003F0930" w:rsidP="007D4FA5">
            <w:pPr>
              <w:jc w:val="center"/>
            </w:pPr>
            <w:r w:rsidRPr="007D4FA5">
              <w:t>.655</w:t>
            </w:r>
          </w:p>
        </w:tc>
        <w:tc>
          <w:tcPr>
            <w:tcW w:w="902" w:type="dxa"/>
          </w:tcPr>
          <w:p w:rsidR="003F0930" w:rsidRPr="007D4FA5" w:rsidRDefault="003F0930" w:rsidP="007D4FA5">
            <w:pPr>
              <w:jc w:val="center"/>
            </w:pPr>
            <w:r w:rsidRPr="007D4FA5">
              <w:t>.312</w:t>
            </w:r>
          </w:p>
        </w:tc>
        <w:tc>
          <w:tcPr>
            <w:tcW w:w="786" w:type="dxa"/>
          </w:tcPr>
          <w:p w:rsidR="003F0930" w:rsidRPr="007D4FA5" w:rsidRDefault="003F0930" w:rsidP="007D4FA5">
            <w:pPr>
              <w:jc w:val="center"/>
            </w:pPr>
            <w:r w:rsidRPr="007D4FA5">
              <w:t>.501</w:t>
            </w:r>
          </w:p>
        </w:tc>
        <w:tc>
          <w:tcPr>
            <w:tcW w:w="965" w:type="dxa"/>
          </w:tcPr>
          <w:p w:rsidR="003F0930" w:rsidRPr="007D4FA5" w:rsidRDefault="003F0930" w:rsidP="007D4FA5">
            <w:pPr>
              <w:jc w:val="center"/>
            </w:pPr>
            <w:r w:rsidRPr="007D4FA5">
              <w:t>.525</w:t>
            </w:r>
          </w:p>
        </w:tc>
        <w:tc>
          <w:tcPr>
            <w:tcW w:w="764" w:type="dxa"/>
          </w:tcPr>
          <w:p w:rsidR="003F0930" w:rsidRPr="007D4FA5" w:rsidRDefault="003F0930" w:rsidP="007D4FA5">
            <w:pPr>
              <w:jc w:val="center"/>
            </w:pPr>
            <w:r w:rsidRPr="007D4FA5">
              <w:t>.449</w:t>
            </w:r>
          </w:p>
        </w:tc>
        <w:tc>
          <w:tcPr>
            <w:tcW w:w="1010" w:type="dxa"/>
          </w:tcPr>
          <w:p w:rsidR="003F0930" w:rsidRPr="007D4FA5" w:rsidRDefault="003F0930" w:rsidP="007D4FA5">
            <w:pPr>
              <w:jc w:val="center"/>
            </w:pPr>
            <w:r w:rsidRPr="007D4FA5">
              <w:t>.362</w:t>
            </w:r>
          </w:p>
        </w:tc>
        <w:tc>
          <w:tcPr>
            <w:tcW w:w="1681" w:type="dxa"/>
          </w:tcPr>
          <w:p w:rsidR="003F0930" w:rsidRPr="007D4FA5" w:rsidRDefault="007D4FA5" w:rsidP="007D4FA5">
            <w:pPr>
              <w:jc w:val="center"/>
            </w:pPr>
            <w:r w:rsidRPr="007D4FA5">
              <w:t>.53</w:t>
            </w:r>
          </w:p>
        </w:tc>
        <w:tc>
          <w:tcPr>
            <w:tcW w:w="1863" w:type="dxa"/>
          </w:tcPr>
          <w:p w:rsidR="003F0930" w:rsidRPr="007D4FA5" w:rsidRDefault="007D4FA5" w:rsidP="007D4FA5">
            <w:pPr>
              <w:jc w:val="center"/>
            </w:pPr>
            <w:r w:rsidRPr="007D4FA5">
              <w:t>.47</w:t>
            </w:r>
          </w:p>
        </w:tc>
      </w:tr>
      <w:tr w:rsidR="003F0930" w:rsidTr="0046110D">
        <w:trPr>
          <w:trHeight w:val="297"/>
        </w:trPr>
        <w:tc>
          <w:tcPr>
            <w:tcW w:w="2251" w:type="dxa"/>
          </w:tcPr>
          <w:p w:rsidR="003F0930" w:rsidRDefault="003F0930" w:rsidP="003F0930">
            <w:pPr>
              <w:jc w:val="both"/>
              <w:rPr>
                <w:rFonts w:eastAsia="Times New Roman"/>
              </w:rPr>
            </w:pPr>
            <w:r>
              <w:rPr>
                <w:rFonts w:eastAsia="Times New Roman"/>
              </w:rPr>
              <w:t>Abstract Reasoning</w:t>
            </w:r>
          </w:p>
        </w:tc>
        <w:tc>
          <w:tcPr>
            <w:tcW w:w="768" w:type="dxa"/>
          </w:tcPr>
          <w:p w:rsidR="003F0930" w:rsidRPr="007D4FA5" w:rsidRDefault="003F0930" w:rsidP="007D4FA5">
            <w:pPr>
              <w:jc w:val="center"/>
            </w:pPr>
            <w:r w:rsidRPr="007D4FA5">
              <w:t>.250</w:t>
            </w:r>
          </w:p>
        </w:tc>
        <w:tc>
          <w:tcPr>
            <w:tcW w:w="902" w:type="dxa"/>
          </w:tcPr>
          <w:p w:rsidR="003F0930" w:rsidRPr="007D4FA5" w:rsidRDefault="003F0930" w:rsidP="007D4FA5">
            <w:pPr>
              <w:jc w:val="center"/>
            </w:pPr>
            <w:r w:rsidRPr="007D4FA5">
              <w:t>.569</w:t>
            </w:r>
          </w:p>
        </w:tc>
        <w:tc>
          <w:tcPr>
            <w:tcW w:w="786" w:type="dxa"/>
          </w:tcPr>
          <w:p w:rsidR="003F0930" w:rsidRPr="007D4FA5" w:rsidRDefault="003F0930" w:rsidP="007D4FA5">
            <w:pPr>
              <w:jc w:val="center"/>
            </w:pPr>
            <w:r w:rsidRPr="007D4FA5">
              <w:t>.619</w:t>
            </w:r>
          </w:p>
        </w:tc>
        <w:tc>
          <w:tcPr>
            <w:tcW w:w="965" w:type="dxa"/>
          </w:tcPr>
          <w:p w:rsidR="003F0930" w:rsidRPr="007D4FA5" w:rsidRDefault="003F0930" w:rsidP="007D4FA5">
            <w:pPr>
              <w:jc w:val="center"/>
            </w:pPr>
          </w:p>
        </w:tc>
        <w:tc>
          <w:tcPr>
            <w:tcW w:w="764" w:type="dxa"/>
          </w:tcPr>
          <w:p w:rsidR="003F0930" w:rsidRPr="007D4FA5" w:rsidRDefault="003F0930" w:rsidP="007D4FA5">
            <w:pPr>
              <w:jc w:val="center"/>
            </w:pPr>
            <w:r w:rsidRPr="007D4FA5">
              <w:t>.731</w:t>
            </w:r>
          </w:p>
        </w:tc>
        <w:tc>
          <w:tcPr>
            <w:tcW w:w="1010" w:type="dxa"/>
          </w:tcPr>
          <w:p w:rsidR="003F0930" w:rsidRPr="007D4FA5" w:rsidRDefault="003F0930" w:rsidP="007D4FA5">
            <w:pPr>
              <w:jc w:val="center"/>
            </w:pPr>
            <w:r w:rsidRPr="007D4FA5">
              <w:t>-.230</w:t>
            </w:r>
          </w:p>
        </w:tc>
        <w:tc>
          <w:tcPr>
            <w:tcW w:w="1681" w:type="dxa"/>
          </w:tcPr>
          <w:p w:rsidR="003F0930" w:rsidRPr="007D4FA5" w:rsidRDefault="007D4FA5" w:rsidP="007D4FA5">
            <w:pPr>
              <w:jc w:val="center"/>
            </w:pPr>
            <w:r w:rsidRPr="007D4FA5">
              <w:t>.39</w:t>
            </w:r>
          </w:p>
        </w:tc>
        <w:tc>
          <w:tcPr>
            <w:tcW w:w="1863" w:type="dxa"/>
          </w:tcPr>
          <w:p w:rsidR="003F0930" w:rsidRPr="007D4FA5" w:rsidRDefault="007D4FA5" w:rsidP="007D4FA5">
            <w:pPr>
              <w:jc w:val="center"/>
            </w:pPr>
            <w:r w:rsidRPr="007D4FA5">
              <w:t>.61</w:t>
            </w:r>
          </w:p>
        </w:tc>
      </w:tr>
      <w:tr w:rsidR="007D4FA5" w:rsidTr="0046110D">
        <w:trPr>
          <w:trHeight w:val="285"/>
        </w:trPr>
        <w:tc>
          <w:tcPr>
            <w:tcW w:w="2251" w:type="dxa"/>
          </w:tcPr>
          <w:p w:rsidR="003F0930" w:rsidRDefault="003F0930" w:rsidP="003F0930">
            <w:pPr>
              <w:jc w:val="both"/>
              <w:rPr>
                <w:rFonts w:eastAsia="Times New Roman"/>
              </w:rPr>
            </w:pPr>
            <w:r>
              <w:rPr>
                <w:rFonts w:eastAsia="Times New Roman"/>
              </w:rPr>
              <w:lastRenderedPageBreak/>
              <w:t>Mathematic Tests</w:t>
            </w:r>
          </w:p>
        </w:tc>
        <w:tc>
          <w:tcPr>
            <w:tcW w:w="768" w:type="dxa"/>
          </w:tcPr>
          <w:p w:rsidR="003F0930" w:rsidRPr="007D4FA5" w:rsidRDefault="003F0930" w:rsidP="007D4FA5">
            <w:pPr>
              <w:jc w:val="center"/>
            </w:pPr>
            <w:r w:rsidRPr="007D4FA5">
              <w:t>.558</w:t>
            </w:r>
          </w:p>
        </w:tc>
        <w:tc>
          <w:tcPr>
            <w:tcW w:w="902" w:type="dxa"/>
          </w:tcPr>
          <w:p w:rsidR="003F0930" w:rsidRPr="007D4FA5" w:rsidRDefault="003F0930" w:rsidP="007D4FA5">
            <w:pPr>
              <w:jc w:val="center"/>
            </w:pPr>
            <w:r w:rsidRPr="007D4FA5">
              <w:t>.812</w:t>
            </w:r>
          </w:p>
        </w:tc>
        <w:tc>
          <w:tcPr>
            <w:tcW w:w="786" w:type="dxa"/>
          </w:tcPr>
          <w:p w:rsidR="003F0930" w:rsidRPr="007D4FA5" w:rsidRDefault="003F0930" w:rsidP="007D4FA5">
            <w:pPr>
              <w:jc w:val="center"/>
            </w:pPr>
            <w:r w:rsidRPr="007D4FA5">
              <w:t>.946</w:t>
            </w:r>
          </w:p>
        </w:tc>
        <w:tc>
          <w:tcPr>
            <w:tcW w:w="965" w:type="dxa"/>
          </w:tcPr>
          <w:p w:rsidR="003F0930" w:rsidRPr="007D4FA5" w:rsidRDefault="003F0930" w:rsidP="007D4FA5">
            <w:pPr>
              <w:jc w:val="center"/>
            </w:pPr>
            <w:r w:rsidRPr="007D4FA5">
              <w:t>.277</w:t>
            </w:r>
          </w:p>
        </w:tc>
        <w:tc>
          <w:tcPr>
            <w:tcW w:w="764" w:type="dxa"/>
          </w:tcPr>
          <w:p w:rsidR="003F0930" w:rsidRPr="007D4FA5" w:rsidRDefault="003F0930" w:rsidP="007D4FA5">
            <w:pPr>
              <w:jc w:val="center"/>
            </w:pPr>
            <w:r w:rsidRPr="007D4FA5">
              <w:t>1.062</w:t>
            </w:r>
          </w:p>
        </w:tc>
        <w:tc>
          <w:tcPr>
            <w:tcW w:w="1010" w:type="dxa"/>
          </w:tcPr>
          <w:p w:rsidR="003F0930" w:rsidRPr="007D4FA5" w:rsidRDefault="003F0930" w:rsidP="007D4FA5">
            <w:pPr>
              <w:jc w:val="center"/>
            </w:pPr>
            <w:r w:rsidRPr="007D4FA5">
              <w:t>-.138</w:t>
            </w:r>
          </w:p>
        </w:tc>
        <w:tc>
          <w:tcPr>
            <w:tcW w:w="1681" w:type="dxa"/>
          </w:tcPr>
          <w:p w:rsidR="003F0930" w:rsidRPr="007D4FA5" w:rsidRDefault="007D4FA5" w:rsidP="007D4FA5">
            <w:pPr>
              <w:jc w:val="center"/>
            </w:pPr>
            <w:r w:rsidRPr="007D4FA5">
              <w:t>.98</w:t>
            </w:r>
          </w:p>
        </w:tc>
        <w:tc>
          <w:tcPr>
            <w:tcW w:w="1863" w:type="dxa"/>
          </w:tcPr>
          <w:p w:rsidR="003F0930" w:rsidRPr="007D4FA5" w:rsidRDefault="007D4FA5" w:rsidP="007D4FA5">
            <w:pPr>
              <w:jc w:val="center"/>
            </w:pPr>
            <w:r w:rsidRPr="007D4FA5">
              <w:t>.02</w:t>
            </w:r>
          </w:p>
        </w:tc>
      </w:tr>
    </w:tbl>
    <w:p w:rsidR="003F0930" w:rsidRDefault="003F0930" w:rsidP="00EE7B2A">
      <w:pPr>
        <w:rPr>
          <w:b/>
        </w:rPr>
      </w:pPr>
    </w:p>
    <w:p w:rsidR="007D4FA5" w:rsidRPr="002F57ED" w:rsidRDefault="007D4FA5" w:rsidP="00EE7B2A">
      <w:pPr>
        <w:rPr>
          <w:b/>
          <w:sz w:val="14"/>
        </w:rPr>
      </w:pPr>
    </w:p>
    <w:tbl>
      <w:tblPr>
        <w:tblStyle w:val="TableGrid"/>
        <w:tblpPr w:leftFromText="180" w:rightFromText="180" w:vertAnchor="text" w:horzAnchor="margin" w:tblpXSpec="center" w:tblpY="267"/>
        <w:tblW w:w="11525" w:type="dxa"/>
        <w:tblLayout w:type="fixed"/>
        <w:tblLook w:val="04A0" w:firstRow="1" w:lastRow="0" w:firstColumn="1" w:lastColumn="0" w:noHBand="0" w:noVBand="1"/>
      </w:tblPr>
      <w:tblGrid>
        <w:gridCol w:w="2240"/>
        <w:gridCol w:w="642"/>
        <w:gridCol w:w="642"/>
        <w:gridCol w:w="642"/>
        <w:gridCol w:w="642"/>
        <w:gridCol w:w="645"/>
        <w:gridCol w:w="642"/>
        <w:gridCol w:w="766"/>
        <w:gridCol w:w="764"/>
        <w:gridCol w:w="830"/>
        <w:gridCol w:w="1710"/>
        <w:gridCol w:w="1360"/>
      </w:tblGrid>
      <w:tr w:rsidR="007D4FA5" w:rsidRPr="002F57ED" w:rsidTr="00055935">
        <w:trPr>
          <w:trHeight w:val="270"/>
        </w:trPr>
        <w:tc>
          <w:tcPr>
            <w:tcW w:w="2240" w:type="dxa"/>
          </w:tcPr>
          <w:p w:rsidR="007D4FA5" w:rsidRPr="002F57ED" w:rsidRDefault="007D4FA5" w:rsidP="00055935">
            <w:pPr>
              <w:jc w:val="center"/>
              <w:rPr>
                <w:b/>
                <w:sz w:val="16"/>
              </w:rPr>
            </w:pPr>
          </w:p>
        </w:tc>
        <w:tc>
          <w:tcPr>
            <w:tcW w:w="9285" w:type="dxa"/>
            <w:gridSpan w:val="11"/>
          </w:tcPr>
          <w:p w:rsidR="007D4FA5" w:rsidRPr="002F57ED" w:rsidRDefault="007D4FA5" w:rsidP="00055935">
            <w:pPr>
              <w:jc w:val="center"/>
              <w:rPr>
                <w:b/>
                <w:sz w:val="16"/>
              </w:rPr>
            </w:pPr>
            <w:r w:rsidRPr="002F57ED">
              <w:rPr>
                <w:b/>
                <w:sz w:val="16"/>
              </w:rPr>
              <w:t>Factor Loadings (3 Factor)</w:t>
            </w:r>
          </w:p>
        </w:tc>
      </w:tr>
      <w:tr w:rsidR="007D4FA5" w:rsidRPr="002F57ED" w:rsidTr="00055935">
        <w:trPr>
          <w:trHeight w:val="281"/>
        </w:trPr>
        <w:tc>
          <w:tcPr>
            <w:tcW w:w="2240" w:type="dxa"/>
            <w:vMerge w:val="restart"/>
          </w:tcPr>
          <w:p w:rsidR="007D4FA5" w:rsidRPr="002F57ED" w:rsidRDefault="007D4FA5" w:rsidP="00055935">
            <w:pPr>
              <w:jc w:val="center"/>
              <w:rPr>
                <w:b/>
                <w:sz w:val="16"/>
              </w:rPr>
            </w:pPr>
            <w:r w:rsidRPr="002F57ED">
              <w:rPr>
                <w:b/>
                <w:sz w:val="16"/>
              </w:rPr>
              <w:t>Variables</w:t>
            </w:r>
          </w:p>
        </w:tc>
        <w:tc>
          <w:tcPr>
            <w:tcW w:w="1926" w:type="dxa"/>
            <w:gridSpan w:val="3"/>
          </w:tcPr>
          <w:p w:rsidR="007D4FA5" w:rsidRPr="002F57ED" w:rsidRDefault="007D4FA5" w:rsidP="00055935">
            <w:pPr>
              <w:jc w:val="center"/>
              <w:rPr>
                <w:sz w:val="16"/>
              </w:rPr>
            </w:pPr>
            <w:proofErr w:type="spellStart"/>
            <w:r w:rsidRPr="002F57ED">
              <w:rPr>
                <w:sz w:val="16"/>
              </w:rPr>
              <w:t>Unrotated</w:t>
            </w:r>
            <w:proofErr w:type="spellEnd"/>
          </w:p>
        </w:tc>
        <w:tc>
          <w:tcPr>
            <w:tcW w:w="1929" w:type="dxa"/>
            <w:gridSpan w:val="3"/>
          </w:tcPr>
          <w:p w:rsidR="007D4FA5" w:rsidRPr="002F57ED" w:rsidRDefault="007D4FA5" w:rsidP="00055935">
            <w:pPr>
              <w:jc w:val="center"/>
              <w:rPr>
                <w:sz w:val="16"/>
              </w:rPr>
            </w:pPr>
            <w:proofErr w:type="spellStart"/>
            <w:r w:rsidRPr="002F57ED">
              <w:rPr>
                <w:sz w:val="16"/>
              </w:rPr>
              <w:t>Varimax</w:t>
            </w:r>
            <w:proofErr w:type="spellEnd"/>
          </w:p>
        </w:tc>
        <w:tc>
          <w:tcPr>
            <w:tcW w:w="2360" w:type="dxa"/>
            <w:gridSpan w:val="3"/>
          </w:tcPr>
          <w:p w:rsidR="007D4FA5" w:rsidRPr="002F57ED" w:rsidRDefault="007D4FA5" w:rsidP="00055935">
            <w:pPr>
              <w:jc w:val="center"/>
              <w:rPr>
                <w:sz w:val="16"/>
              </w:rPr>
            </w:pPr>
            <w:proofErr w:type="spellStart"/>
            <w:r w:rsidRPr="002F57ED">
              <w:rPr>
                <w:sz w:val="16"/>
              </w:rPr>
              <w:t>Promax</w:t>
            </w:r>
            <w:proofErr w:type="spellEnd"/>
          </w:p>
        </w:tc>
        <w:tc>
          <w:tcPr>
            <w:tcW w:w="1710" w:type="dxa"/>
            <w:vMerge w:val="restart"/>
          </w:tcPr>
          <w:p w:rsidR="007D4FA5" w:rsidRPr="002F57ED" w:rsidRDefault="007D4FA5" w:rsidP="00055935">
            <w:pPr>
              <w:jc w:val="center"/>
              <w:rPr>
                <w:sz w:val="16"/>
              </w:rPr>
            </w:pPr>
            <w:r w:rsidRPr="002F57ED">
              <w:rPr>
                <w:sz w:val="16"/>
              </w:rPr>
              <w:t>Communalities</w:t>
            </w:r>
          </w:p>
        </w:tc>
        <w:tc>
          <w:tcPr>
            <w:tcW w:w="1360" w:type="dxa"/>
            <w:vMerge w:val="restart"/>
          </w:tcPr>
          <w:p w:rsidR="007D4FA5" w:rsidRPr="002F57ED" w:rsidRDefault="007D4FA5" w:rsidP="00055935">
            <w:pPr>
              <w:jc w:val="center"/>
              <w:rPr>
                <w:sz w:val="16"/>
              </w:rPr>
            </w:pPr>
            <w:r w:rsidRPr="002F57ED">
              <w:rPr>
                <w:sz w:val="16"/>
              </w:rPr>
              <w:t>Uniqueness</w:t>
            </w:r>
          </w:p>
        </w:tc>
      </w:tr>
      <w:tr w:rsidR="00055935" w:rsidRPr="002F57ED" w:rsidTr="00055935">
        <w:trPr>
          <w:trHeight w:val="281"/>
        </w:trPr>
        <w:tc>
          <w:tcPr>
            <w:tcW w:w="2240" w:type="dxa"/>
            <w:vMerge/>
          </w:tcPr>
          <w:p w:rsidR="007D4FA5" w:rsidRPr="002F57ED" w:rsidRDefault="007D4FA5" w:rsidP="00055935">
            <w:pPr>
              <w:jc w:val="center"/>
              <w:rPr>
                <w:rFonts w:eastAsia="Times New Roman"/>
                <w:sz w:val="16"/>
              </w:rPr>
            </w:pPr>
          </w:p>
        </w:tc>
        <w:tc>
          <w:tcPr>
            <w:tcW w:w="642" w:type="dxa"/>
          </w:tcPr>
          <w:p w:rsidR="007D4FA5" w:rsidRPr="002F57ED" w:rsidRDefault="007D4FA5" w:rsidP="00055935">
            <w:pPr>
              <w:jc w:val="center"/>
              <w:rPr>
                <w:b/>
                <w:sz w:val="16"/>
              </w:rPr>
            </w:pPr>
            <w:r w:rsidRPr="002F57ED">
              <w:rPr>
                <w:b/>
                <w:sz w:val="16"/>
              </w:rPr>
              <w:t>F1</w:t>
            </w:r>
          </w:p>
        </w:tc>
        <w:tc>
          <w:tcPr>
            <w:tcW w:w="642" w:type="dxa"/>
          </w:tcPr>
          <w:p w:rsidR="007D4FA5" w:rsidRPr="002F57ED" w:rsidRDefault="007D4FA5" w:rsidP="00055935">
            <w:pPr>
              <w:jc w:val="center"/>
              <w:rPr>
                <w:b/>
                <w:sz w:val="16"/>
              </w:rPr>
            </w:pPr>
            <w:r w:rsidRPr="002F57ED">
              <w:rPr>
                <w:b/>
                <w:sz w:val="16"/>
              </w:rPr>
              <w:t>F2</w:t>
            </w:r>
          </w:p>
        </w:tc>
        <w:tc>
          <w:tcPr>
            <w:tcW w:w="642" w:type="dxa"/>
          </w:tcPr>
          <w:p w:rsidR="007D4FA5" w:rsidRPr="002F57ED" w:rsidRDefault="007D4FA5" w:rsidP="00055935">
            <w:pPr>
              <w:jc w:val="center"/>
              <w:rPr>
                <w:b/>
                <w:sz w:val="16"/>
              </w:rPr>
            </w:pPr>
            <w:r w:rsidRPr="002F57ED">
              <w:rPr>
                <w:b/>
                <w:sz w:val="16"/>
              </w:rPr>
              <w:t>F3</w:t>
            </w:r>
          </w:p>
        </w:tc>
        <w:tc>
          <w:tcPr>
            <w:tcW w:w="642" w:type="dxa"/>
          </w:tcPr>
          <w:p w:rsidR="007D4FA5" w:rsidRPr="002F57ED" w:rsidRDefault="007D4FA5" w:rsidP="00055935">
            <w:pPr>
              <w:jc w:val="center"/>
              <w:rPr>
                <w:b/>
                <w:sz w:val="16"/>
              </w:rPr>
            </w:pPr>
            <w:r w:rsidRPr="002F57ED">
              <w:rPr>
                <w:b/>
                <w:sz w:val="16"/>
              </w:rPr>
              <w:t>F1</w:t>
            </w:r>
          </w:p>
        </w:tc>
        <w:tc>
          <w:tcPr>
            <w:tcW w:w="645" w:type="dxa"/>
          </w:tcPr>
          <w:p w:rsidR="007D4FA5" w:rsidRPr="002F57ED" w:rsidRDefault="007D4FA5" w:rsidP="00055935">
            <w:pPr>
              <w:jc w:val="center"/>
              <w:rPr>
                <w:b/>
                <w:sz w:val="16"/>
              </w:rPr>
            </w:pPr>
            <w:r w:rsidRPr="002F57ED">
              <w:rPr>
                <w:b/>
                <w:sz w:val="16"/>
              </w:rPr>
              <w:t>F2</w:t>
            </w:r>
          </w:p>
        </w:tc>
        <w:tc>
          <w:tcPr>
            <w:tcW w:w="642" w:type="dxa"/>
          </w:tcPr>
          <w:p w:rsidR="007D4FA5" w:rsidRPr="002F57ED" w:rsidRDefault="007D4FA5" w:rsidP="00055935">
            <w:pPr>
              <w:jc w:val="center"/>
              <w:rPr>
                <w:b/>
                <w:sz w:val="16"/>
              </w:rPr>
            </w:pPr>
            <w:r w:rsidRPr="002F57ED">
              <w:rPr>
                <w:b/>
                <w:sz w:val="16"/>
              </w:rPr>
              <w:t>F3</w:t>
            </w:r>
          </w:p>
        </w:tc>
        <w:tc>
          <w:tcPr>
            <w:tcW w:w="766" w:type="dxa"/>
          </w:tcPr>
          <w:p w:rsidR="007D4FA5" w:rsidRPr="002F57ED" w:rsidRDefault="007D4FA5" w:rsidP="00055935">
            <w:pPr>
              <w:jc w:val="center"/>
              <w:rPr>
                <w:b/>
                <w:sz w:val="16"/>
              </w:rPr>
            </w:pPr>
            <w:r w:rsidRPr="002F57ED">
              <w:rPr>
                <w:b/>
                <w:sz w:val="16"/>
              </w:rPr>
              <w:t>F1</w:t>
            </w:r>
          </w:p>
        </w:tc>
        <w:tc>
          <w:tcPr>
            <w:tcW w:w="764" w:type="dxa"/>
          </w:tcPr>
          <w:p w:rsidR="007D4FA5" w:rsidRPr="002F57ED" w:rsidRDefault="007D4FA5" w:rsidP="00055935">
            <w:pPr>
              <w:jc w:val="center"/>
              <w:rPr>
                <w:b/>
                <w:sz w:val="16"/>
              </w:rPr>
            </w:pPr>
            <w:r w:rsidRPr="002F57ED">
              <w:rPr>
                <w:b/>
                <w:sz w:val="16"/>
              </w:rPr>
              <w:t>F2</w:t>
            </w:r>
          </w:p>
        </w:tc>
        <w:tc>
          <w:tcPr>
            <w:tcW w:w="830" w:type="dxa"/>
          </w:tcPr>
          <w:p w:rsidR="007D4FA5" w:rsidRPr="002F57ED" w:rsidRDefault="007D4FA5" w:rsidP="00055935">
            <w:pPr>
              <w:jc w:val="center"/>
              <w:rPr>
                <w:b/>
                <w:sz w:val="16"/>
              </w:rPr>
            </w:pPr>
            <w:r w:rsidRPr="002F57ED">
              <w:rPr>
                <w:b/>
                <w:sz w:val="16"/>
              </w:rPr>
              <w:t>F3</w:t>
            </w:r>
          </w:p>
        </w:tc>
        <w:tc>
          <w:tcPr>
            <w:tcW w:w="1710" w:type="dxa"/>
            <w:vMerge/>
          </w:tcPr>
          <w:p w:rsidR="007D4FA5" w:rsidRPr="002F57ED" w:rsidRDefault="007D4FA5" w:rsidP="00055935">
            <w:pPr>
              <w:jc w:val="center"/>
              <w:rPr>
                <w:b/>
                <w:sz w:val="16"/>
              </w:rPr>
            </w:pPr>
          </w:p>
        </w:tc>
        <w:tc>
          <w:tcPr>
            <w:tcW w:w="1360" w:type="dxa"/>
            <w:vMerge/>
          </w:tcPr>
          <w:p w:rsidR="007D4FA5" w:rsidRPr="002F57ED" w:rsidRDefault="007D4FA5" w:rsidP="00055935">
            <w:pPr>
              <w:jc w:val="center"/>
              <w:rPr>
                <w:b/>
                <w:sz w:val="16"/>
              </w:rPr>
            </w:pPr>
          </w:p>
        </w:tc>
      </w:tr>
      <w:tr w:rsidR="00055935" w:rsidRPr="002F57ED" w:rsidTr="00055935">
        <w:trPr>
          <w:trHeight w:val="270"/>
        </w:trPr>
        <w:tc>
          <w:tcPr>
            <w:tcW w:w="2240" w:type="dxa"/>
          </w:tcPr>
          <w:p w:rsidR="007D4FA5" w:rsidRPr="002F57ED" w:rsidRDefault="007D4FA5" w:rsidP="00055935">
            <w:pPr>
              <w:jc w:val="center"/>
              <w:rPr>
                <w:rFonts w:eastAsia="Times New Roman"/>
                <w:sz w:val="16"/>
              </w:rPr>
            </w:pPr>
            <w:r w:rsidRPr="002F57ED">
              <w:rPr>
                <w:rFonts w:eastAsia="Times New Roman"/>
                <w:sz w:val="16"/>
              </w:rPr>
              <w:t>Sales Growth</w:t>
            </w:r>
          </w:p>
        </w:tc>
        <w:tc>
          <w:tcPr>
            <w:tcW w:w="642" w:type="dxa"/>
          </w:tcPr>
          <w:p w:rsidR="007D4FA5" w:rsidRPr="002F57ED" w:rsidRDefault="00055935" w:rsidP="00055935">
            <w:pPr>
              <w:jc w:val="center"/>
              <w:rPr>
                <w:sz w:val="16"/>
              </w:rPr>
            </w:pPr>
            <w:r w:rsidRPr="002F57ED">
              <w:rPr>
                <w:sz w:val="16"/>
              </w:rPr>
              <w:t>0</w:t>
            </w:r>
            <w:r w:rsidR="007D4FA5" w:rsidRPr="002F57ED">
              <w:rPr>
                <w:sz w:val="16"/>
              </w:rPr>
              <w:t>.901</w:t>
            </w:r>
          </w:p>
        </w:tc>
        <w:tc>
          <w:tcPr>
            <w:tcW w:w="642" w:type="dxa"/>
          </w:tcPr>
          <w:p w:rsidR="007D4FA5" w:rsidRPr="002F57ED" w:rsidRDefault="00055935" w:rsidP="00055935">
            <w:pPr>
              <w:jc w:val="center"/>
              <w:rPr>
                <w:sz w:val="16"/>
              </w:rPr>
            </w:pPr>
            <w:r w:rsidRPr="002F57ED">
              <w:rPr>
                <w:sz w:val="16"/>
              </w:rPr>
              <w:t>0</w:t>
            </w:r>
            <w:r w:rsidR="007D4FA5" w:rsidRPr="002F57ED">
              <w:rPr>
                <w:sz w:val="16"/>
              </w:rPr>
              <w:t>.381</w:t>
            </w:r>
          </w:p>
        </w:tc>
        <w:tc>
          <w:tcPr>
            <w:tcW w:w="642" w:type="dxa"/>
          </w:tcPr>
          <w:p w:rsidR="007D4FA5" w:rsidRPr="002F57ED" w:rsidRDefault="007D4FA5" w:rsidP="00055935">
            <w:pPr>
              <w:jc w:val="center"/>
              <w:rPr>
                <w:sz w:val="16"/>
              </w:rPr>
            </w:pPr>
          </w:p>
        </w:tc>
        <w:tc>
          <w:tcPr>
            <w:tcW w:w="642" w:type="dxa"/>
          </w:tcPr>
          <w:p w:rsidR="007D4FA5" w:rsidRPr="002F57ED" w:rsidRDefault="00055935" w:rsidP="00055935">
            <w:pPr>
              <w:jc w:val="center"/>
              <w:rPr>
                <w:sz w:val="16"/>
              </w:rPr>
            </w:pPr>
            <w:r w:rsidRPr="002F57ED">
              <w:rPr>
                <w:sz w:val="16"/>
              </w:rPr>
              <w:t>0</w:t>
            </w:r>
            <w:r w:rsidR="007D4FA5" w:rsidRPr="002F57ED">
              <w:rPr>
                <w:sz w:val="16"/>
              </w:rPr>
              <w:t>.793</w:t>
            </w:r>
          </w:p>
        </w:tc>
        <w:tc>
          <w:tcPr>
            <w:tcW w:w="645" w:type="dxa"/>
          </w:tcPr>
          <w:p w:rsidR="007D4FA5" w:rsidRPr="002F57ED" w:rsidRDefault="00055935" w:rsidP="00055935">
            <w:pPr>
              <w:jc w:val="center"/>
              <w:rPr>
                <w:sz w:val="16"/>
              </w:rPr>
            </w:pPr>
            <w:r w:rsidRPr="002F57ED">
              <w:rPr>
                <w:sz w:val="16"/>
              </w:rPr>
              <w:t>0</w:t>
            </w:r>
            <w:r w:rsidR="007D4FA5" w:rsidRPr="002F57ED">
              <w:rPr>
                <w:sz w:val="16"/>
              </w:rPr>
              <w:t>.374</w:t>
            </w:r>
          </w:p>
        </w:tc>
        <w:tc>
          <w:tcPr>
            <w:tcW w:w="642" w:type="dxa"/>
          </w:tcPr>
          <w:p w:rsidR="007D4FA5" w:rsidRPr="002F57ED" w:rsidRDefault="00055935" w:rsidP="00055935">
            <w:pPr>
              <w:jc w:val="center"/>
              <w:rPr>
                <w:sz w:val="16"/>
              </w:rPr>
            </w:pPr>
            <w:r w:rsidRPr="002F57ED">
              <w:rPr>
                <w:sz w:val="16"/>
              </w:rPr>
              <w:t>0</w:t>
            </w:r>
            <w:r w:rsidR="007D4FA5" w:rsidRPr="002F57ED">
              <w:rPr>
                <w:sz w:val="16"/>
              </w:rPr>
              <w:t>.438</w:t>
            </w:r>
          </w:p>
        </w:tc>
        <w:tc>
          <w:tcPr>
            <w:tcW w:w="766" w:type="dxa"/>
          </w:tcPr>
          <w:p w:rsidR="007D4FA5" w:rsidRPr="002F57ED" w:rsidRDefault="00055935" w:rsidP="00055935">
            <w:pPr>
              <w:jc w:val="center"/>
              <w:rPr>
                <w:sz w:val="16"/>
              </w:rPr>
            </w:pPr>
            <w:r w:rsidRPr="002F57ED">
              <w:rPr>
                <w:sz w:val="16"/>
              </w:rPr>
              <w:t>0</w:t>
            </w:r>
            <w:r w:rsidR="007D4FA5" w:rsidRPr="002F57ED">
              <w:rPr>
                <w:sz w:val="16"/>
              </w:rPr>
              <w:t>.771</w:t>
            </w:r>
          </w:p>
        </w:tc>
        <w:tc>
          <w:tcPr>
            <w:tcW w:w="764" w:type="dxa"/>
          </w:tcPr>
          <w:p w:rsidR="007D4FA5" w:rsidRPr="002F57ED" w:rsidRDefault="007D4FA5" w:rsidP="00055935">
            <w:pPr>
              <w:jc w:val="center"/>
              <w:rPr>
                <w:sz w:val="16"/>
              </w:rPr>
            </w:pPr>
          </w:p>
        </w:tc>
        <w:tc>
          <w:tcPr>
            <w:tcW w:w="830" w:type="dxa"/>
          </w:tcPr>
          <w:p w:rsidR="007D4FA5" w:rsidRPr="002F57ED" w:rsidRDefault="00055935" w:rsidP="00055935">
            <w:pPr>
              <w:jc w:val="center"/>
              <w:rPr>
                <w:sz w:val="16"/>
              </w:rPr>
            </w:pPr>
            <w:r w:rsidRPr="002F57ED">
              <w:rPr>
                <w:sz w:val="16"/>
              </w:rPr>
              <w:t>0</w:t>
            </w:r>
            <w:r w:rsidR="007D4FA5" w:rsidRPr="002F57ED">
              <w:rPr>
                <w:sz w:val="16"/>
              </w:rPr>
              <w:t>.202</w:t>
            </w:r>
          </w:p>
        </w:tc>
        <w:tc>
          <w:tcPr>
            <w:tcW w:w="1710" w:type="dxa"/>
          </w:tcPr>
          <w:p w:rsidR="007D4FA5" w:rsidRPr="002F57ED" w:rsidRDefault="00055935" w:rsidP="00055935">
            <w:pPr>
              <w:jc w:val="center"/>
              <w:rPr>
                <w:sz w:val="16"/>
              </w:rPr>
            </w:pPr>
            <w:r w:rsidRPr="002F57ED">
              <w:rPr>
                <w:sz w:val="16"/>
              </w:rPr>
              <w:t>0.96</w:t>
            </w:r>
          </w:p>
        </w:tc>
        <w:tc>
          <w:tcPr>
            <w:tcW w:w="1360" w:type="dxa"/>
          </w:tcPr>
          <w:p w:rsidR="007D4FA5" w:rsidRPr="002F57ED" w:rsidRDefault="00055935" w:rsidP="00055935">
            <w:pPr>
              <w:jc w:val="center"/>
              <w:rPr>
                <w:sz w:val="16"/>
              </w:rPr>
            </w:pPr>
            <w:r w:rsidRPr="002F57ED">
              <w:rPr>
                <w:sz w:val="16"/>
              </w:rPr>
              <w:t>0.04</w:t>
            </w:r>
          </w:p>
        </w:tc>
      </w:tr>
      <w:tr w:rsidR="00055935" w:rsidRPr="002F57ED" w:rsidTr="00055935">
        <w:trPr>
          <w:trHeight w:val="270"/>
        </w:trPr>
        <w:tc>
          <w:tcPr>
            <w:tcW w:w="2240" w:type="dxa"/>
          </w:tcPr>
          <w:p w:rsidR="007D4FA5" w:rsidRPr="002F57ED" w:rsidRDefault="007D4FA5" w:rsidP="00055935">
            <w:pPr>
              <w:jc w:val="center"/>
              <w:rPr>
                <w:rFonts w:eastAsia="Times New Roman"/>
                <w:sz w:val="16"/>
              </w:rPr>
            </w:pPr>
            <w:r w:rsidRPr="002F57ED">
              <w:rPr>
                <w:rFonts w:eastAsia="Times New Roman"/>
                <w:sz w:val="16"/>
              </w:rPr>
              <w:t>Sales Profitability</w:t>
            </w:r>
          </w:p>
        </w:tc>
        <w:tc>
          <w:tcPr>
            <w:tcW w:w="642" w:type="dxa"/>
          </w:tcPr>
          <w:p w:rsidR="007D4FA5" w:rsidRPr="002F57ED" w:rsidRDefault="007D4FA5" w:rsidP="00055935">
            <w:pPr>
              <w:jc w:val="center"/>
              <w:rPr>
                <w:sz w:val="16"/>
              </w:rPr>
            </w:pPr>
            <w:r w:rsidRPr="002F57ED">
              <w:rPr>
                <w:sz w:val="16"/>
              </w:rPr>
              <w:t>.775</w:t>
            </w:r>
          </w:p>
        </w:tc>
        <w:tc>
          <w:tcPr>
            <w:tcW w:w="642" w:type="dxa"/>
          </w:tcPr>
          <w:p w:rsidR="007D4FA5" w:rsidRPr="002F57ED" w:rsidRDefault="00055935" w:rsidP="00055935">
            <w:pPr>
              <w:jc w:val="center"/>
              <w:rPr>
                <w:sz w:val="16"/>
              </w:rPr>
            </w:pPr>
            <w:r w:rsidRPr="002F57ED">
              <w:rPr>
                <w:sz w:val="16"/>
              </w:rPr>
              <w:t>0</w:t>
            </w:r>
            <w:r w:rsidR="007D4FA5" w:rsidRPr="002F57ED">
              <w:rPr>
                <w:sz w:val="16"/>
              </w:rPr>
              <w:t>.600</w:t>
            </w:r>
          </w:p>
        </w:tc>
        <w:tc>
          <w:tcPr>
            <w:tcW w:w="642" w:type="dxa"/>
          </w:tcPr>
          <w:p w:rsidR="007D4FA5" w:rsidRPr="002F57ED" w:rsidRDefault="007D4FA5" w:rsidP="00055935">
            <w:pPr>
              <w:jc w:val="center"/>
              <w:rPr>
                <w:sz w:val="16"/>
              </w:rPr>
            </w:pPr>
          </w:p>
        </w:tc>
        <w:tc>
          <w:tcPr>
            <w:tcW w:w="642" w:type="dxa"/>
          </w:tcPr>
          <w:p w:rsidR="007D4FA5" w:rsidRPr="002F57ED" w:rsidRDefault="00055935" w:rsidP="00055935">
            <w:pPr>
              <w:jc w:val="center"/>
              <w:rPr>
                <w:sz w:val="16"/>
              </w:rPr>
            </w:pPr>
            <w:r w:rsidRPr="002F57ED">
              <w:rPr>
                <w:sz w:val="16"/>
              </w:rPr>
              <w:t>0</w:t>
            </w:r>
            <w:r w:rsidR="007D4FA5" w:rsidRPr="002F57ED">
              <w:rPr>
                <w:sz w:val="16"/>
              </w:rPr>
              <w:t>.911</w:t>
            </w:r>
          </w:p>
        </w:tc>
        <w:tc>
          <w:tcPr>
            <w:tcW w:w="645" w:type="dxa"/>
          </w:tcPr>
          <w:p w:rsidR="007D4FA5" w:rsidRPr="002F57ED" w:rsidRDefault="00055935" w:rsidP="00055935">
            <w:pPr>
              <w:jc w:val="center"/>
              <w:rPr>
                <w:sz w:val="16"/>
              </w:rPr>
            </w:pPr>
            <w:r w:rsidRPr="002F57ED">
              <w:rPr>
                <w:sz w:val="16"/>
              </w:rPr>
              <w:t>0</w:t>
            </w:r>
            <w:r w:rsidR="007D4FA5" w:rsidRPr="002F57ED">
              <w:rPr>
                <w:sz w:val="16"/>
              </w:rPr>
              <w:t>.317</w:t>
            </w:r>
          </w:p>
        </w:tc>
        <w:tc>
          <w:tcPr>
            <w:tcW w:w="642" w:type="dxa"/>
          </w:tcPr>
          <w:p w:rsidR="007D4FA5" w:rsidRPr="002F57ED" w:rsidRDefault="00055935" w:rsidP="00055935">
            <w:pPr>
              <w:jc w:val="center"/>
              <w:rPr>
                <w:sz w:val="16"/>
              </w:rPr>
            </w:pPr>
            <w:r w:rsidRPr="002F57ED">
              <w:rPr>
                <w:sz w:val="16"/>
              </w:rPr>
              <w:t>0</w:t>
            </w:r>
            <w:r w:rsidR="007D4FA5" w:rsidRPr="002F57ED">
              <w:rPr>
                <w:sz w:val="16"/>
              </w:rPr>
              <w:t>.185</w:t>
            </w:r>
          </w:p>
        </w:tc>
        <w:tc>
          <w:tcPr>
            <w:tcW w:w="766" w:type="dxa"/>
          </w:tcPr>
          <w:p w:rsidR="007D4FA5" w:rsidRPr="002F57ED" w:rsidRDefault="007D4FA5" w:rsidP="00055935">
            <w:pPr>
              <w:jc w:val="center"/>
              <w:rPr>
                <w:sz w:val="16"/>
              </w:rPr>
            </w:pPr>
            <w:r w:rsidRPr="002F57ED">
              <w:rPr>
                <w:sz w:val="16"/>
              </w:rPr>
              <w:t>1.117</w:t>
            </w:r>
          </w:p>
        </w:tc>
        <w:tc>
          <w:tcPr>
            <w:tcW w:w="764" w:type="dxa"/>
          </w:tcPr>
          <w:p w:rsidR="007D4FA5" w:rsidRPr="002F57ED" w:rsidRDefault="007D4FA5" w:rsidP="00055935">
            <w:pPr>
              <w:jc w:val="center"/>
              <w:rPr>
                <w:sz w:val="16"/>
              </w:rPr>
            </w:pPr>
          </w:p>
        </w:tc>
        <w:tc>
          <w:tcPr>
            <w:tcW w:w="830"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.173</w:t>
            </w:r>
          </w:p>
        </w:tc>
        <w:tc>
          <w:tcPr>
            <w:tcW w:w="1710" w:type="dxa"/>
          </w:tcPr>
          <w:p w:rsidR="007D4FA5" w:rsidRPr="002F57ED" w:rsidRDefault="00055935" w:rsidP="00055935">
            <w:pPr>
              <w:jc w:val="center"/>
              <w:rPr>
                <w:sz w:val="16"/>
              </w:rPr>
            </w:pPr>
            <w:r w:rsidRPr="002F57ED">
              <w:rPr>
                <w:sz w:val="16"/>
              </w:rPr>
              <w:t>0.97</w:t>
            </w:r>
          </w:p>
        </w:tc>
        <w:tc>
          <w:tcPr>
            <w:tcW w:w="1360" w:type="dxa"/>
          </w:tcPr>
          <w:p w:rsidR="007D4FA5" w:rsidRPr="002F57ED" w:rsidRDefault="00055935" w:rsidP="00055935">
            <w:pPr>
              <w:jc w:val="center"/>
              <w:rPr>
                <w:sz w:val="16"/>
              </w:rPr>
            </w:pPr>
            <w:r w:rsidRPr="002F57ED">
              <w:rPr>
                <w:sz w:val="16"/>
              </w:rPr>
              <w:t>0.03</w:t>
            </w:r>
          </w:p>
        </w:tc>
      </w:tr>
      <w:tr w:rsidR="00055935" w:rsidRPr="002F57ED" w:rsidTr="002F57ED">
        <w:trPr>
          <w:trHeight w:val="284"/>
        </w:trPr>
        <w:tc>
          <w:tcPr>
            <w:tcW w:w="2240" w:type="dxa"/>
          </w:tcPr>
          <w:p w:rsidR="007D4FA5" w:rsidRPr="002F57ED" w:rsidRDefault="007D4FA5" w:rsidP="00055935">
            <w:pPr>
              <w:jc w:val="center"/>
              <w:rPr>
                <w:rFonts w:eastAsia="Times New Roman"/>
                <w:sz w:val="16"/>
              </w:rPr>
            </w:pPr>
            <w:r w:rsidRPr="002F57ED">
              <w:rPr>
                <w:rFonts w:eastAsia="Times New Roman"/>
                <w:sz w:val="16"/>
              </w:rPr>
              <w:t>New Account Sales</w:t>
            </w:r>
          </w:p>
        </w:tc>
        <w:tc>
          <w:tcPr>
            <w:tcW w:w="642" w:type="dxa"/>
          </w:tcPr>
          <w:p w:rsidR="007D4FA5" w:rsidRPr="002F57ED" w:rsidRDefault="007D4FA5" w:rsidP="00055935">
            <w:pPr>
              <w:jc w:val="center"/>
              <w:rPr>
                <w:sz w:val="16"/>
              </w:rPr>
            </w:pPr>
            <w:r w:rsidRPr="002F57ED">
              <w:rPr>
                <w:sz w:val="16"/>
              </w:rPr>
              <w:t>.931</w:t>
            </w:r>
          </w:p>
        </w:tc>
        <w:tc>
          <w:tcPr>
            <w:tcW w:w="642" w:type="dxa"/>
          </w:tcPr>
          <w:p w:rsidR="007D4FA5" w:rsidRPr="002F57ED" w:rsidRDefault="00055935" w:rsidP="00055935">
            <w:pPr>
              <w:jc w:val="center"/>
              <w:rPr>
                <w:sz w:val="16"/>
              </w:rPr>
            </w:pPr>
            <w:r w:rsidRPr="002F57ED">
              <w:rPr>
                <w:sz w:val="16"/>
              </w:rPr>
              <w:t>0</w:t>
            </w:r>
            <w:r w:rsidR="007D4FA5" w:rsidRPr="002F57ED">
              <w:rPr>
                <w:sz w:val="16"/>
              </w:rPr>
              <w:t>.202</w:t>
            </w:r>
          </w:p>
        </w:tc>
        <w:tc>
          <w:tcPr>
            <w:tcW w:w="642" w:type="dxa"/>
          </w:tcPr>
          <w:p w:rsidR="007D4FA5" w:rsidRPr="002F57ED" w:rsidRDefault="007D4FA5" w:rsidP="00055935">
            <w:pPr>
              <w:jc w:val="center"/>
              <w:rPr>
                <w:sz w:val="16"/>
              </w:rPr>
            </w:pPr>
          </w:p>
        </w:tc>
        <w:tc>
          <w:tcPr>
            <w:tcW w:w="642" w:type="dxa"/>
          </w:tcPr>
          <w:p w:rsidR="007D4FA5" w:rsidRPr="002F57ED" w:rsidRDefault="00055935" w:rsidP="00055935">
            <w:pPr>
              <w:jc w:val="center"/>
              <w:rPr>
                <w:sz w:val="16"/>
              </w:rPr>
            </w:pPr>
            <w:r w:rsidRPr="002F57ED">
              <w:rPr>
                <w:sz w:val="16"/>
              </w:rPr>
              <w:t>0</w:t>
            </w:r>
            <w:r w:rsidR="007D4FA5" w:rsidRPr="002F57ED">
              <w:rPr>
                <w:sz w:val="16"/>
              </w:rPr>
              <w:t>.651</w:t>
            </w:r>
          </w:p>
        </w:tc>
        <w:tc>
          <w:tcPr>
            <w:tcW w:w="645" w:type="dxa"/>
          </w:tcPr>
          <w:p w:rsidR="007D4FA5" w:rsidRPr="002F57ED" w:rsidRDefault="00055935" w:rsidP="00055935">
            <w:pPr>
              <w:jc w:val="center"/>
              <w:rPr>
                <w:sz w:val="16"/>
              </w:rPr>
            </w:pPr>
            <w:r w:rsidRPr="002F57ED">
              <w:rPr>
                <w:sz w:val="16"/>
              </w:rPr>
              <w:t>0</w:t>
            </w:r>
            <w:r w:rsidR="007D4FA5" w:rsidRPr="002F57ED">
              <w:rPr>
                <w:sz w:val="16"/>
              </w:rPr>
              <w:t>.544</w:t>
            </w:r>
          </w:p>
        </w:tc>
        <w:tc>
          <w:tcPr>
            <w:tcW w:w="642" w:type="dxa"/>
          </w:tcPr>
          <w:p w:rsidR="007D4FA5" w:rsidRPr="002F57ED" w:rsidRDefault="00055935" w:rsidP="00055935">
            <w:pPr>
              <w:jc w:val="center"/>
              <w:rPr>
                <w:sz w:val="16"/>
              </w:rPr>
            </w:pPr>
            <w:r w:rsidRPr="002F57ED">
              <w:rPr>
                <w:sz w:val="16"/>
              </w:rPr>
              <w:t>0</w:t>
            </w:r>
            <w:r w:rsidR="007D4FA5" w:rsidRPr="002F57ED">
              <w:rPr>
                <w:sz w:val="16"/>
              </w:rPr>
              <w:t>.438</w:t>
            </w:r>
          </w:p>
        </w:tc>
        <w:tc>
          <w:tcPr>
            <w:tcW w:w="766" w:type="dxa"/>
          </w:tcPr>
          <w:p w:rsidR="007D4FA5" w:rsidRPr="002F57ED" w:rsidRDefault="00055935" w:rsidP="00055935">
            <w:pPr>
              <w:jc w:val="center"/>
              <w:rPr>
                <w:sz w:val="16"/>
              </w:rPr>
            </w:pPr>
            <w:r w:rsidRPr="002F57ED">
              <w:rPr>
                <w:sz w:val="16"/>
              </w:rPr>
              <w:t>0</w:t>
            </w:r>
            <w:r w:rsidR="007D4FA5" w:rsidRPr="002F57ED">
              <w:rPr>
                <w:sz w:val="16"/>
              </w:rPr>
              <w:t>.457</w:t>
            </w:r>
          </w:p>
        </w:tc>
        <w:tc>
          <w:tcPr>
            <w:tcW w:w="764" w:type="dxa"/>
          </w:tcPr>
          <w:p w:rsidR="007D4FA5" w:rsidRPr="002F57ED" w:rsidRDefault="00055935" w:rsidP="00055935">
            <w:pPr>
              <w:jc w:val="center"/>
              <w:rPr>
                <w:sz w:val="16"/>
              </w:rPr>
            </w:pPr>
            <w:r w:rsidRPr="002F57ED">
              <w:rPr>
                <w:sz w:val="16"/>
              </w:rPr>
              <w:t>0</w:t>
            </w:r>
            <w:r w:rsidR="007D4FA5" w:rsidRPr="002F57ED">
              <w:rPr>
                <w:sz w:val="16"/>
              </w:rPr>
              <w:t>.380</w:t>
            </w:r>
          </w:p>
        </w:tc>
        <w:tc>
          <w:tcPr>
            <w:tcW w:w="830" w:type="dxa"/>
          </w:tcPr>
          <w:p w:rsidR="007D4FA5" w:rsidRPr="002F57ED" w:rsidRDefault="00055935" w:rsidP="00055935">
            <w:pPr>
              <w:jc w:val="center"/>
              <w:rPr>
                <w:sz w:val="16"/>
              </w:rPr>
            </w:pPr>
            <w:r w:rsidRPr="002F57ED">
              <w:rPr>
                <w:sz w:val="16"/>
              </w:rPr>
              <w:t>0</w:t>
            </w:r>
            <w:r w:rsidR="007D4FA5" w:rsidRPr="002F57ED">
              <w:rPr>
                <w:sz w:val="16"/>
              </w:rPr>
              <w:t>.261</w:t>
            </w:r>
          </w:p>
        </w:tc>
        <w:tc>
          <w:tcPr>
            <w:tcW w:w="1710" w:type="dxa"/>
          </w:tcPr>
          <w:p w:rsidR="007D4FA5" w:rsidRPr="002F57ED" w:rsidRDefault="00055935" w:rsidP="00055935">
            <w:pPr>
              <w:jc w:val="center"/>
              <w:rPr>
                <w:sz w:val="16"/>
              </w:rPr>
            </w:pPr>
            <w:r w:rsidRPr="002F57ED">
              <w:rPr>
                <w:sz w:val="16"/>
              </w:rPr>
              <w:t>0.91</w:t>
            </w:r>
          </w:p>
        </w:tc>
        <w:tc>
          <w:tcPr>
            <w:tcW w:w="1360" w:type="dxa"/>
          </w:tcPr>
          <w:p w:rsidR="007D4FA5" w:rsidRPr="002F57ED" w:rsidRDefault="00055935" w:rsidP="00055935">
            <w:pPr>
              <w:jc w:val="center"/>
              <w:rPr>
                <w:sz w:val="16"/>
              </w:rPr>
            </w:pPr>
            <w:r w:rsidRPr="002F57ED">
              <w:rPr>
                <w:sz w:val="16"/>
              </w:rPr>
              <w:t>0.09</w:t>
            </w:r>
          </w:p>
        </w:tc>
      </w:tr>
      <w:tr w:rsidR="00055935" w:rsidRPr="002F57ED" w:rsidTr="002F57ED">
        <w:trPr>
          <w:trHeight w:val="257"/>
        </w:trPr>
        <w:tc>
          <w:tcPr>
            <w:tcW w:w="2240" w:type="dxa"/>
          </w:tcPr>
          <w:p w:rsidR="007D4FA5" w:rsidRPr="002F57ED" w:rsidRDefault="007D4FA5" w:rsidP="00055935">
            <w:pPr>
              <w:jc w:val="center"/>
              <w:rPr>
                <w:rFonts w:eastAsia="Times New Roman"/>
                <w:sz w:val="16"/>
              </w:rPr>
            </w:pPr>
            <w:r w:rsidRPr="002F57ED">
              <w:rPr>
                <w:rFonts w:eastAsia="Times New Roman"/>
                <w:sz w:val="16"/>
              </w:rPr>
              <w:t>Creativity Test</w:t>
            </w:r>
          </w:p>
        </w:tc>
        <w:tc>
          <w:tcPr>
            <w:tcW w:w="642" w:type="dxa"/>
          </w:tcPr>
          <w:p w:rsidR="007D4FA5" w:rsidRPr="002F57ED" w:rsidRDefault="007D4FA5" w:rsidP="00055935">
            <w:pPr>
              <w:jc w:val="center"/>
              <w:rPr>
                <w:sz w:val="16"/>
              </w:rPr>
            </w:pPr>
            <w:r w:rsidRPr="002F57ED">
              <w:rPr>
                <w:sz w:val="16"/>
              </w:rPr>
              <w:t>.733</w:t>
            </w:r>
          </w:p>
        </w:tc>
        <w:tc>
          <w:tcPr>
            <w:tcW w:w="642" w:type="dxa"/>
          </w:tcPr>
          <w:p w:rsidR="007D4FA5" w:rsidRPr="002F57ED" w:rsidRDefault="007D4FA5" w:rsidP="00055935">
            <w:pPr>
              <w:jc w:val="center"/>
              <w:rPr>
                <w:sz w:val="16"/>
              </w:rPr>
            </w:pPr>
            <w:r w:rsidRPr="002F57ED">
              <w:rPr>
                <w:sz w:val="16"/>
              </w:rPr>
              <w:t>-.118</w:t>
            </w:r>
          </w:p>
        </w:tc>
        <w:tc>
          <w:tcPr>
            <w:tcW w:w="642" w:type="dxa"/>
          </w:tcPr>
          <w:p w:rsidR="007D4FA5" w:rsidRPr="002F57ED" w:rsidRDefault="00055935" w:rsidP="00055935">
            <w:pPr>
              <w:jc w:val="center"/>
              <w:rPr>
                <w:sz w:val="16"/>
              </w:rPr>
            </w:pPr>
            <w:r w:rsidRPr="002F57ED">
              <w:rPr>
                <w:sz w:val="16"/>
              </w:rPr>
              <w:t>0</w:t>
            </w:r>
            <w:r w:rsidR="007D4FA5" w:rsidRPr="002F57ED">
              <w:rPr>
                <w:sz w:val="16"/>
              </w:rPr>
              <w:t>.666</w:t>
            </w:r>
          </w:p>
        </w:tc>
        <w:tc>
          <w:tcPr>
            <w:tcW w:w="642" w:type="dxa"/>
          </w:tcPr>
          <w:p w:rsidR="007D4FA5" w:rsidRPr="002F57ED" w:rsidRDefault="00055935" w:rsidP="00055935">
            <w:pPr>
              <w:jc w:val="center"/>
              <w:rPr>
                <w:sz w:val="16"/>
              </w:rPr>
            </w:pPr>
            <w:r w:rsidRPr="002F57ED">
              <w:rPr>
                <w:sz w:val="16"/>
              </w:rPr>
              <w:t>0</w:t>
            </w:r>
            <w:r w:rsidR="007D4FA5" w:rsidRPr="002F57ED">
              <w:rPr>
                <w:sz w:val="16"/>
              </w:rPr>
              <w:t>.255</w:t>
            </w:r>
          </w:p>
        </w:tc>
        <w:tc>
          <w:tcPr>
            <w:tcW w:w="645" w:type="dxa"/>
          </w:tcPr>
          <w:p w:rsidR="007D4FA5" w:rsidRPr="002F57ED" w:rsidRDefault="00055935" w:rsidP="00055935">
            <w:pPr>
              <w:jc w:val="center"/>
              <w:rPr>
                <w:sz w:val="16"/>
              </w:rPr>
            </w:pPr>
            <w:r w:rsidRPr="002F57ED">
              <w:rPr>
                <w:sz w:val="16"/>
              </w:rPr>
              <w:t>0</w:t>
            </w:r>
            <w:r w:rsidR="007D4FA5" w:rsidRPr="002F57ED">
              <w:rPr>
                <w:sz w:val="16"/>
              </w:rPr>
              <w:t>.964</w:t>
            </w:r>
          </w:p>
        </w:tc>
        <w:tc>
          <w:tcPr>
            <w:tcW w:w="642" w:type="dxa"/>
          </w:tcPr>
          <w:p w:rsidR="007D4FA5" w:rsidRPr="002F57ED" w:rsidRDefault="007D4FA5" w:rsidP="00055935">
            <w:pPr>
              <w:jc w:val="center"/>
              <w:rPr>
                <w:sz w:val="16"/>
              </w:rPr>
            </w:pPr>
          </w:p>
        </w:tc>
        <w:tc>
          <w:tcPr>
            <w:tcW w:w="766"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.168</w:t>
            </w:r>
          </w:p>
        </w:tc>
        <w:tc>
          <w:tcPr>
            <w:tcW w:w="764" w:type="dxa"/>
          </w:tcPr>
          <w:p w:rsidR="007D4FA5" w:rsidRPr="002F57ED" w:rsidRDefault="007D4FA5" w:rsidP="00055935">
            <w:pPr>
              <w:jc w:val="center"/>
              <w:rPr>
                <w:sz w:val="16"/>
              </w:rPr>
            </w:pPr>
            <w:r w:rsidRPr="002F57ED">
              <w:rPr>
                <w:sz w:val="16"/>
              </w:rPr>
              <w:t>1.143</w:t>
            </w:r>
          </w:p>
        </w:tc>
        <w:tc>
          <w:tcPr>
            <w:tcW w:w="830"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.109</w:t>
            </w:r>
          </w:p>
        </w:tc>
        <w:tc>
          <w:tcPr>
            <w:tcW w:w="1710" w:type="dxa"/>
          </w:tcPr>
          <w:p w:rsidR="007D4FA5" w:rsidRPr="002F57ED" w:rsidRDefault="00055935" w:rsidP="00055935">
            <w:pPr>
              <w:jc w:val="center"/>
              <w:rPr>
                <w:sz w:val="16"/>
              </w:rPr>
            </w:pPr>
            <w:r w:rsidRPr="002F57ED">
              <w:rPr>
                <w:sz w:val="16"/>
              </w:rPr>
              <w:t>1</w:t>
            </w:r>
          </w:p>
        </w:tc>
        <w:tc>
          <w:tcPr>
            <w:tcW w:w="1360" w:type="dxa"/>
          </w:tcPr>
          <w:p w:rsidR="007D4FA5" w:rsidRPr="002F57ED" w:rsidRDefault="00055935" w:rsidP="00055935">
            <w:pPr>
              <w:rPr>
                <w:sz w:val="16"/>
              </w:rPr>
            </w:pPr>
            <w:r w:rsidRPr="002F57ED">
              <w:rPr>
                <w:sz w:val="16"/>
              </w:rPr>
              <w:t>0</w:t>
            </w:r>
          </w:p>
        </w:tc>
      </w:tr>
      <w:tr w:rsidR="00055935" w:rsidRPr="002F57ED" w:rsidTr="002F57ED">
        <w:trPr>
          <w:trHeight w:val="239"/>
        </w:trPr>
        <w:tc>
          <w:tcPr>
            <w:tcW w:w="2240" w:type="dxa"/>
          </w:tcPr>
          <w:p w:rsidR="007D4FA5" w:rsidRPr="002F57ED" w:rsidRDefault="007D4FA5" w:rsidP="00055935">
            <w:pPr>
              <w:jc w:val="center"/>
              <w:rPr>
                <w:rFonts w:eastAsia="Times New Roman"/>
                <w:sz w:val="16"/>
              </w:rPr>
            </w:pPr>
            <w:r w:rsidRPr="002F57ED">
              <w:rPr>
                <w:rFonts w:eastAsia="Times New Roman"/>
                <w:sz w:val="16"/>
              </w:rPr>
              <w:t>Mechanical Reasoning</w:t>
            </w:r>
          </w:p>
        </w:tc>
        <w:tc>
          <w:tcPr>
            <w:tcW w:w="642" w:type="dxa"/>
          </w:tcPr>
          <w:p w:rsidR="007D4FA5" w:rsidRPr="002F57ED" w:rsidRDefault="007D4FA5" w:rsidP="00055935">
            <w:pPr>
              <w:jc w:val="center"/>
              <w:rPr>
                <w:sz w:val="16"/>
              </w:rPr>
            </w:pPr>
            <w:r w:rsidRPr="002F57ED">
              <w:rPr>
                <w:sz w:val="16"/>
              </w:rPr>
              <w:t>.689</w:t>
            </w:r>
          </w:p>
        </w:tc>
        <w:tc>
          <w:tcPr>
            <w:tcW w:w="642" w:type="dxa"/>
          </w:tcPr>
          <w:p w:rsidR="007D4FA5" w:rsidRPr="002F57ED" w:rsidRDefault="007D4FA5" w:rsidP="00055935">
            <w:pPr>
              <w:jc w:val="center"/>
              <w:rPr>
                <w:sz w:val="16"/>
              </w:rPr>
            </w:pPr>
            <w:r w:rsidRPr="002F57ED">
              <w:rPr>
                <w:sz w:val="16"/>
              </w:rPr>
              <w:t>.225</w:t>
            </w:r>
          </w:p>
        </w:tc>
        <w:tc>
          <w:tcPr>
            <w:tcW w:w="642" w:type="dxa"/>
          </w:tcPr>
          <w:p w:rsidR="007D4FA5" w:rsidRPr="002F57ED" w:rsidRDefault="00055935" w:rsidP="00055935">
            <w:pPr>
              <w:jc w:val="center"/>
              <w:rPr>
                <w:sz w:val="16"/>
              </w:rPr>
            </w:pPr>
            <w:r w:rsidRPr="002F57ED">
              <w:rPr>
                <w:sz w:val="16"/>
              </w:rPr>
              <w:t>0</w:t>
            </w:r>
            <w:r w:rsidR="007D4FA5" w:rsidRPr="002F57ED">
              <w:rPr>
                <w:sz w:val="16"/>
              </w:rPr>
              <w:t>.169</w:t>
            </w:r>
          </w:p>
        </w:tc>
        <w:tc>
          <w:tcPr>
            <w:tcW w:w="642" w:type="dxa"/>
          </w:tcPr>
          <w:p w:rsidR="007D4FA5" w:rsidRPr="002F57ED" w:rsidRDefault="00055935" w:rsidP="00055935">
            <w:pPr>
              <w:jc w:val="center"/>
              <w:rPr>
                <w:sz w:val="16"/>
              </w:rPr>
            </w:pPr>
            <w:r w:rsidRPr="002F57ED">
              <w:rPr>
                <w:sz w:val="16"/>
              </w:rPr>
              <w:t>0</w:t>
            </w:r>
            <w:r w:rsidR="007D4FA5" w:rsidRPr="002F57ED">
              <w:rPr>
                <w:sz w:val="16"/>
              </w:rPr>
              <w:t>.542</w:t>
            </w:r>
          </w:p>
        </w:tc>
        <w:tc>
          <w:tcPr>
            <w:tcW w:w="645" w:type="dxa"/>
          </w:tcPr>
          <w:p w:rsidR="007D4FA5" w:rsidRPr="002F57ED" w:rsidRDefault="00055935" w:rsidP="00055935">
            <w:pPr>
              <w:jc w:val="center"/>
              <w:rPr>
                <w:sz w:val="16"/>
              </w:rPr>
            </w:pPr>
            <w:r w:rsidRPr="002F57ED">
              <w:rPr>
                <w:sz w:val="16"/>
              </w:rPr>
              <w:t>0</w:t>
            </w:r>
            <w:r w:rsidR="007D4FA5" w:rsidRPr="002F57ED">
              <w:rPr>
                <w:sz w:val="16"/>
              </w:rPr>
              <w:t>.465</w:t>
            </w:r>
          </w:p>
        </w:tc>
        <w:tc>
          <w:tcPr>
            <w:tcW w:w="642" w:type="dxa"/>
          </w:tcPr>
          <w:p w:rsidR="007D4FA5" w:rsidRPr="002F57ED" w:rsidRDefault="00055935" w:rsidP="00055935">
            <w:pPr>
              <w:jc w:val="center"/>
              <w:rPr>
                <w:sz w:val="16"/>
              </w:rPr>
            </w:pPr>
            <w:r w:rsidRPr="002F57ED">
              <w:rPr>
                <w:sz w:val="16"/>
              </w:rPr>
              <w:t>0</w:t>
            </w:r>
            <w:r w:rsidR="007D4FA5" w:rsidRPr="002F57ED">
              <w:rPr>
                <w:sz w:val="16"/>
              </w:rPr>
              <w:t>.207</w:t>
            </w:r>
          </w:p>
        </w:tc>
        <w:tc>
          <w:tcPr>
            <w:tcW w:w="766" w:type="dxa"/>
          </w:tcPr>
          <w:p w:rsidR="007D4FA5" w:rsidRPr="002F57ED" w:rsidRDefault="00055935" w:rsidP="00055935">
            <w:pPr>
              <w:jc w:val="center"/>
              <w:rPr>
                <w:sz w:val="16"/>
              </w:rPr>
            </w:pPr>
            <w:r w:rsidRPr="002F57ED">
              <w:rPr>
                <w:sz w:val="16"/>
              </w:rPr>
              <w:t>0</w:t>
            </w:r>
            <w:r w:rsidR="007D4FA5" w:rsidRPr="002F57ED">
              <w:rPr>
                <w:sz w:val="16"/>
              </w:rPr>
              <w:t>.456</w:t>
            </w:r>
          </w:p>
        </w:tc>
        <w:tc>
          <w:tcPr>
            <w:tcW w:w="764"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339</w:t>
            </w:r>
          </w:p>
        </w:tc>
        <w:tc>
          <w:tcPr>
            <w:tcW w:w="830" w:type="dxa"/>
          </w:tcPr>
          <w:p w:rsidR="007D4FA5" w:rsidRPr="002F57ED" w:rsidRDefault="007D4FA5" w:rsidP="00055935">
            <w:pPr>
              <w:jc w:val="center"/>
              <w:rPr>
                <w:sz w:val="16"/>
              </w:rPr>
            </w:pPr>
          </w:p>
        </w:tc>
        <w:tc>
          <w:tcPr>
            <w:tcW w:w="1710" w:type="dxa"/>
          </w:tcPr>
          <w:p w:rsidR="007D4FA5" w:rsidRPr="002F57ED" w:rsidRDefault="00055935" w:rsidP="00055935">
            <w:pPr>
              <w:jc w:val="center"/>
              <w:rPr>
                <w:sz w:val="16"/>
              </w:rPr>
            </w:pPr>
            <w:r w:rsidRPr="002F57ED">
              <w:rPr>
                <w:sz w:val="16"/>
              </w:rPr>
              <w:t>0.55</w:t>
            </w:r>
          </w:p>
        </w:tc>
        <w:tc>
          <w:tcPr>
            <w:tcW w:w="1360" w:type="dxa"/>
          </w:tcPr>
          <w:p w:rsidR="007D4FA5" w:rsidRPr="002F57ED" w:rsidRDefault="00055935" w:rsidP="00055935">
            <w:pPr>
              <w:jc w:val="center"/>
              <w:rPr>
                <w:sz w:val="16"/>
              </w:rPr>
            </w:pPr>
            <w:r w:rsidRPr="002F57ED">
              <w:rPr>
                <w:sz w:val="16"/>
              </w:rPr>
              <w:t>0.45</w:t>
            </w:r>
          </w:p>
        </w:tc>
      </w:tr>
      <w:tr w:rsidR="00055935" w:rsidRPr="002F57ED" w:rsidTr="002F57ED">
        <w:trPr>
          <w:trHeight w:val="248"/>
        </w:trPr>
        <w:tc>
          <w:tcPr>
            <w:tcW w:w="2240" w:type="dxa"/>
          </w:tcPr>
          <w:p w:rsidR="007D4FA5" w:rsidRPr="002F57ED" w:rsidRDefault="007D4FA5" w:rsidP="00055935">
            <w:pPr>
              <w:jc w:val="center"/>
              <w:rPr>
                <w:rFonts w:eastAsia="Times New Roman"/>
                <w:sz w:val="16"/>
              </w:rPr>
            </w:pPr>
            <w:r w:rsidRPr="002F57ED">
              <w:rPr>
                <w:rFonts w:eastAsia="Times New Roman"/>
                <w:sz w:val="16"/>
              </w:rPr>
              <w:t>Abstract Reasoning</w:t>
            </w:r>
          </w:p>
        </w:tc>
        <w:tc>
          <w:tcPr>
            <w:tcW w:w="642" w:type="dxa"/>
          </w:tcPr>
          <w:p w:rsidR="007D4FA5" w:rsidRPr="002F57ED" w:rsidRDefault="007D4FA5" w:rsidP="00055935">
            <w:pPr>
              <w:jc w:val="center"/>
              <w:rPr>
                <w:sz w:val="16"/>
              </w:rPr>
            </w:pPr>
            <w:r w:rsidRPr="002F57ED">
              <w:rPr>
                <w:sz w:val="16"/>
              </w:rPr>
              <w:t>.757</w:t>
            </w:r>
          </w:p>
        </w:tc>
        <w:tc>
          <w:tcPr>
            <w:tcW w:w="642" w:type="dxa"/>
          </w:tcPr>
          <w:p w:rsidR="007D4FA5" w:rsidRPr="002F57ED" w:rsidRDefault="007D4FA5" w:rsidP="00055935">
            <w:pPr>
              <w:jc w:val="center"/>
              <w:rPr>
                <w:sz w:val="16"/>
              </w:rPr>
            </w:pPr>
            <w:r w:rsidRPr="002F57ED">
              <w:rPr>
                <w:sz w:val="16"/>
              </w:rPr>
              <w:t>-.132</w:t>
            </w:r>
          </w:p>
        </w:tc>
        <w:tc>
          <w:tcPr>
            <w:tcW w:w="642"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.636</w:t>
            </w:r>
          </w:p>
        </w:tc>
        <w:tc>
          <w:tcPr>
            <w:tcW w:w="642" w:type="dxa"/>
          </w:tcPr>
          <w:p w:rsidR="007D4FA5" w:rsidRPr="002F57ED" w:rsidRDefault="00055935" w:rsidP="00055935">
            <w:pPr>
              <w:jc w:val="center"/>
              <w:rPr>
                <w:sz w:val="16"/>
              </w:rPr>
            </w:pPr>
            <w:r w:rsidRPr="002F57ED">
              <w:rPr>
                <w:sz w:val="16"/>
              </w:rPr>
              <w:t>0</w:t>
            </w:r>
            <w:r w:rsidR="007D4FA5" w:rsidRPr="002F57ED">
              <w:rPr>
                <w:sz w:val="16"/>
              </w:rPr>
              <w:t>.299</w:t>
            </w:r>
          </w:p>
        </w:tc>
        <w:tc>
          <w:tcPr>
            <w:tcW w:w="645" w:type="dxa"/>
          </w:tcPr>
          <w:p w:rsidR="007D4FA5" w:rsidRPr="002F57ED" w:rsidRDefault="007D4FA5" w:rsidP="00055935">
            <w:pPr>
              <w:jc w:val="center"/>
              <w:rPr>
                <w:sz w:val="16"/>
              </w:rPr>
            </w:pPr>
          </w:p>
        </w:tc>
        <w:tc>
          <w:tcPr>
            <w:tcW w:w="642" w:type="dxa"/>
          </w:tcPr>
          <w:p w:rsidR="007D4FA5" w:rsidRPr="002F57ED" w:rsidRDefault="00055935" w:rsidP="00055935">
            <w:pPr>
              <w:jc w:val="center"/>
              <w:rPr>
                <w:sz w:val="16"/>
              </w:rPr>
            </w:pPr>
            <w:r w:rsidRPr="002F57ED">
              <w:rPr>
                <w:sz w:val="16"/>
              </w:rPr>
              <w:t>0</w:t>
            </w:r>
            <w:r w:rsidR="007D4FA5" w:rsidRPr="002F57ED">
              <w:rPr>
                <w:sz w:val="16"/>
              </w:rPr>
              <w:t>.950</w:t>
            </w:r>
          </w:p>
        </w:tc>
        <w:tc>
          <w:tcPr>
            <w:tcW w:w="766" w:type="dxa"/>
          </w:tcPr>
          <w:p w:rsidR="007D4FA5" w:rsidRPr="002F57ED" w:rsidRDefault="007D4FA5" w:rsidP="00055935">
            <w:pPr>
              <w:jc w:val="center"/>
              <w:rPr>
                <w:sz w:val="16"/>
              </w:rPr>
            </w:pPr>
          </w:p>
        </w:tc>
        <w:tc>
          <w:tcPr>
            <w:tcW w:w="764"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.109</w:t>
            </w:r>
          </w:p>
        </w:tc>
        <w:tc>
          <w:tcPr>
            <w:tcW w:w="830" w:type="dxa"/>
          </w:tcPr>
          <w:p w:rsidR="007D4FA5" w:rsidRPr="002F57ED" w:rsidRDefault="007D4FA5" w:rsidP="00055935">
            <w:pPr>
              <w:jc w:val="center"/>
              <w:rPr>
                <w:sz w:val="16"/>
              </w:rPr>
            </w:pPr>
            <w:r w:rsidRPr="002F57ED">
              <w:rPr>
                <w:sz w:val="16"/>
              </w:rPr>
              <w:t>1.085</w:t>
            </w:r>
          </w:p>
        </w:tc>
        <w:tc>
          <w:tcPr>
            <w:tcW w:w="1710" w:type="dxa"/>
          </w:tcPr>
          <w:p w:rsidR="007D4FA5" w:rsidRPr="002F57ED" w:rsidRDefault="00055935" w:rsidP="00055935">
            <w:pPr>
              <w:jc w:val="center"/>
              <w:rPr>
                <w:sz w:val="16"/>
              </w:rPr>
            </w:pPr>
            <w:r w:rsidRPr="002F57ED">
              <w:rPr>
                <w:sz w:val="16"/>
              </w:rPr>
              <w:t>1</w:t>
            </w:r>
          </w:p>
        </w:tc>
        <w:tc>
          <w:tcPr>
            <w:tcW w:w="1360" w:type="dxa"/>
          </w:tcPr>
          <w:p w:rsidR="007D4FA5" w:rsidRPr="002F57ED" w:rsidRDefault="00055935" w:rsidP="00055935">
            <w:pPr>
              <w:jc w:val="center"/>
              <w:rPr>
                <w:sz w:val="16"/>
              </w:rPr>
            </w:pPr>
            <w:r w:rsidRPr="002F57ED">
              <w:rPr>
                <w:sz w:val="16"/>
              </w:rPr>
              <w:t>0</w:t>
            </w:r>
          </w:p>
        </w:tc>
      </w:tr>
      <w:tr w:rsidR="00055935" w:rsidRPr="002F57ED" w:rsidTr="00055935">
        <w:trPr>
          <w:trHeight w:val="270"/>
        </w:trPr>
        <w:tc>
          <w:tcPr>
            <w:tcW w:w="2240" w:type="dxa"/>
          </w:tcPr>
          <w:p w:rsidR="007D4FA5" w:rsidRPr="002F57ED" w:rsidRDefault="007D4FA5" w:rsidP="00055935">
            <w:pPr>
              <w:jc w:val="center"/>
              <w:rPr>
                <w:rFonts w:eastAsia="Times New Roman"/>
                <w:sz w:val="16"/>
              </w:rPr>
            </w:pPr>
            <w:r w:rsidRPr="002F57ED">
              <w:rPr>
                <w:rFonts w:eastAsia="Times New Roman"/>
                <w:sz w:val="16"/>
              </w:rPr>
              <w:t>Mathematic Tests</w:t>
            </w:r>
          </w:p>
        </w:tc>
        <w:tc>
          <w:tcPr>
            <w:tcW w:w="642" w:type="dxa"/>
          </w:tcPr>
          <w:p w:rsidR="007D4FA5" w:rsidRPr="002F57ED" w:rsidRDefault="007D4FA5" w:rsidP="00055935">
            <w:pPr>
              <w:jc w:val="center"/>
              <w:rPr>
                <w:sz w:val="16"/>
              </w:rPr>
            </w:pPr>
            <w:r w:rsidRPr="002F57ED">
              <w:rPr>
                <w:sz w:val="16"/>
              </w:rPr>
              <w:t>.762</w:t>
            </w:r>
          </w:p>
        </w:tc>
        <w:tc>
          <w:tcPr>
            <w:tcW w:w="642" w:type="dxa"/>
          </w:tcPr>
          <w:p w:rsidR="007D4FA5" w:rsidRPr="002F57ED" w:rsidRDefault="007D4FA5" w:rsidP="00055935">
            <w:pPr>
              <w:jc w:val="center"/>
              <w:rPr>
                <w:sz w:val="16"/>
              </w:rPr>
            </w:pPr>
            <w:r w:rsidRPr="002F57ED">
              <w:rPr>
                <w:sz w:val="16"/>
              </w:rPr>
              <w:t>.608</w:t>
            </w:r>
          </w:p>
        </w:tc>
        <w:tc>
          <w:tcPr>
            <w:tcW w:w="642"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.110</w:t>
            </w:r>
          </w:p>
        </w:tc>
        <w:tc>
          <w:tcPr>
            <w:tcW w:w="642" w:type="dxa"/>
          </w:tcPr>
          <w:p w:rsidR="007D4FA5" w:rsidRPr="002F57ED" w:rsidRDefault="00055935" w:rsidP="00055935">
            <w:pPr>
              <w:jc w:val="center"/>
              <w:rPr>
                <w:sz w:val="16"/>
              </w:rPr>
            </w:pPr>
            <w:r w:rsidRPr="002F57ED">
              <w:rPr>
                <w:sz w:val="16"/>
              </w:rPr>
              <w:t>0</w:t>
            </w:r>
            <w:r w:rsidR="007D4FA5" w:rsidRPr="002F57ED">
              <w:rPr>
                <w:sz w:val="16"/>
              </w:rPr>
              <w:t>.917</w:t>
            </w:r>
          </w:p>
        </w:tc>
        <w:tc>
          <w:tcPr>
            <w:tcW w:w="645" w:type="dxa"/>
          </w:tcPr>
          <w:p w:rsidR="007D4FA5" w:rsidRPr="002F57ED" w:rsidRDefault="00055935" w:rsidP="00055935">
            <w:pPr>
              <w:jc w:val="center"/>
              <w:rPr>
                <w:sz w:val="16"/>
              </w:rPr>
            </w:pPr>
            <w:r w:rsidRPr="002F57ED">
              <w:rPr>
                <w:sz w:val="16"/>
              </w:rPr>
              <w:t>0</w:t>
            </w:r>
            <w:r w:rsidR="007D4FA5" w:rsidRPr="002F57ED">
              <w:rPr>
                <w:sz w:val="16"/>
              </w:rPr>
              <w:t>.18</w:t>
            </w:r>
          </w:p>
        </w:tc>
        <w:tc>
          <w:tcPr>
            <w:tcW w:w="642" w:type="dxa"/>
          </w:tcPr>
          <w:p w:rsidR="007D4FA5" w:rsidRPr="002F57ED" w:rsidRDefault="00055935" w:rsidP="00055935">
            <w:pPr>
              <w:jc w:val="center"/>
              <w:rPr>
                <w:sz w:val="16"/>
              </w:rPr>
            </w:pPr>
            <w:r w:rsidRPr="002F57ED">
              <w:rPr>
                <w:sz w:val="16"/>
              </w:rPr>
              <w:t>0</w:t>
            </w:r>
            <w:r w:rsidR="007D4FA5" w:rsidRPr="002F57ED">
              <w:rPr>
                <w:sz w:val="16"/>
              </w:rPr>
              <w:t>.298</w:t>
            </w:r>
          </w:p>
        </w:tc>
        <w:tc>
          <w:tcPr>
            <w:tcW w:w="766" w:type="dxa"/>
          </w:tcPr>
          <w:p w:rsidR="007D4FA5" w:rsidRPr="002F57ED" w:rsidRDefault="007D4FA5" w:rsidP="00055935">
            <w:pPr>
              <w:jc w:val="center"/>
              <w:rPr>
                <w:sz w:val="16"/>
              </w:rPr>
            </w:pPr>
            <w:r w:rsidRPr="002F57ED">
              <w:rPr>
                <w:sz w:val="16"/>
              </w:rPr>
              <w:t>1.145</w:t>
            </w:r>
          </w:p>
        </w:tc>
        <w:tc>
          <w:tcPr>
            <w:tcW w:w="764" w:type="dxa"/>
          </w:tcPr>
          <w:p w:rsidR="007D4FA5" w:rsidRPr="002F57ED" w:rsidRDefault="007D4FA5" w:rsidP="00055935">
            <w:pPr>
              <w:jc w:val="center"/>
              <w:rPr>
                <w:sz w:val="16"/>
              </w:rPr>
            </w:pPr>
            <w:r w:rsidRPr="002F57ED">
              <w:rPr>
                <w:sz w:val="16"/>
              </w:rPr>
              <w:t>-</w:t>
            </w:r>
            <w:r w:rsidR="00055935" w:rsidRPr="002F57ED">
              <w:rPr>
                <w:sz w:val="16"/>
              </w:rPr>
              <w:t>0</w:t>
            </w:r>
            <w:r w:rsidRPr="002F57ED">
              <w:rPr>
                <w:sz w:val="16"/>
              </w:rPr>
              <w:t>.225</w:t>
            </w:r>
          </w:p>
        </w:tc>
        <w:tc>
          <w:tcPr>
            <w:tcW w:w="830" w:type="dxa"/>
          </w:tcPr>
          <w:p w:rsidR="007D4FA5" w:rsidRPr="002F57ED" w:rsidRDefault="007D4FA5" w:rsidP="00055935">
            <w:pPr>
              <w:jc w:val="center"/>
              <w:rPr>
                <w:sz w:val="16"/>
              </w:rPr>
            </w:pPr>
          </w:p>
        </w:tc>
        <w:tc>
          <w:tcPr>
            <w:tcW w:w="1710" w:type="dxa"/>
          </w:tcPr>
          <w:p w:rsidR="007D4FA5" w:rsidRPr="002F57ED" w:rsidRDefault="00055935" w:rsidP="00055935">
            <w:pPr>
              <w:jc w:val="center"/>
              <w:rPr>
                <w:sz w:val="16"/>
              </w:rPr>
            </w:pPr>
            <w:r w:rsidRPr="002F57ED">
              <w:rPr>
                <w:sz w:val="16"/>
              </w:rPr>
              <w:t>0.96</w:t>
            </w:r>
          </w:p>
        </w:tc>
        <w:tc>
          <w:tcPr>
            <w:tcW w:w="1360" w:type="dxa"/>
          </w:tcPr>
          <w:p w:rsidR="007D4FA5" w:rsidRPr="002F57ED" w:rsidRDefault="00055935" w:rsidP="00055935">
            <w:pPr>
              <w:jc w:val="center"/>
              <w:rPr>
                <w:sz w:val="16"/>
              </w:rPr>
            </w:pPr>
            <w:r w:rsidRPr="002F57ED">
              <w:rPr>
                <w:sz w:val="16"/>
              </w:rPr>
              <w:t>0.04</w:t>
            </w:r>
          </w:p>
        </w:tc>
      </w:tr>
    </w:tbl>
    <w:p w:rsidR="007D4FA5" w:rsidRPr="002F57ED" w:rsidRDefault="007D4FA5" w:rsidP="0046110D">
      <w:pPr>
        <w:pStyle w:val="Title"/>
        <w:rPr>
          <w:sz w:val="40"/>
        </w:rPr>
      </w:pPr>
    </w:p>
    <w:p w:rsidR="007D4FA5" w:rsidRDefault="007D4FA5" w:rsidP="00EE7B2A">
      <w:pPr>
        <w:rPr>
          <w:b/>
        </w:rPr>
      </w:pPr>
      <w:bookmarkStart w:id="0" w:name="_GoBack"/>
      <w:bookmarkEnd w:id="0"/>
    </w:p>
    <w:p w:rsidR="003F0930" w:rsidRDefault="003F0930" w:rsidP="00EE7B2A">
      <w:pPr>
        <w:rPr>
          <w:b/>
        </w:rPr>
      </w:pPr>
    </w:p>
    <w:p w:rsidR="003F0930" w:rsidRPr="00EE7B2A" w:rsidRDefault="003F0930" w:rsidP="00EE7B2A">
      <w:pPr>
        <w:rPr>
          <w:b/>
        </w:rPr>
      </w:pPr>
    </w:p>
    <w:p w:rsidR="00B93727" w:rsidRDefault="003956DF">
      <w:r>
        <w:t>In all these settings, we can see that the p-value from the chi square hypothesis test shows that none of the models fits the data perfectly since the p-value is very small.</w:t>
      </w:r>
    </w:p>
    <w:p w:rsidR="003956DF" w:rsidRDefault="003956DF">
      <w:r>
        <w:t xml:space="preserve">It is worth mentioning that the best model if needed to be chosen in this setting would be </w:t>
      </w:r>
      <w:proofErr w:type="spellStart"/>
      <w:r>
        <w:t>Promax</w:t>
      </w:r>
      <w:proofErr w:type="spellEnd"/>
      <w:r>
        <w:t xml:space="preserve"> with </w:t>
      </w:r>
      <w:proofErr w:type="gramStart"/>
      <w:r>
        <w:t>3</w:t>
      </w:r>
      <w:proofErr w:type="gramEnd"/>
      <w:r>
        <w:t xml:space="preserve"> factors, as it explains for the 93.8% of the variance of all variables.</w:t>
      </w:r>
    </w:p>
    <w:p w:rsidR="006D12A5" w:rsidRDefault="006D12A5">
      <w:r>
        <w:t>For this setting,</w:t>
      </w:r>
    </w:p>
    <w:p w:rsidR="006D12A5" w:rsidRDefault="006D12A5">
      <w:r>
        <w:t xml:space="preserve">Factor 1 </w:t>
      </w:r>
      <w:proofErr w:type="gramStart"/>
      <w:r>
        <w:t>is positively related</w:t>
      </w:r>
      <w:proofErr w:type="gramEnd"/>
      <w:r>
        <w:t xml:space="preserve"> with Sales Growth, Sales Profitability, new account sales, mechanical reasoning and mathematics test, while it is almost similar to </w:t>
      </w:r>
      <w:r w:rsidR="006E5B02">
        <w:t>sales profitability and mathematics test, which might indicate that the hidden factor is</w:t>
      </w:r>
      <w:r w:rsidR="00263FBD">
        <w:t xml:space="preserve"> Ability to sell Items.</w:t>
      </w:r>
    </w:p>
    <w:p w:rsidR="006D12A5" w:rsidRDefault="006D12A5"/>
    <w:p w:rsidR="00B93727" w:rsidRDefault="00B93727"/>
    <w:p w:rsidR="00B93727" w:rsidRDefault="00B93727"/>
    <w:p w:rsidR="00B93727" w:rsidRDefault="00B93727"/>
    <w:p w:rsidR="00B93727" w:rsidRDefault="00B93727"/>
    <w:p w:rsidR="00B93727" w:rsidRDefault="00B93727"/>
    <w:p w:rsidR="00934E09" w:rsidRDefault="00934E09"/>
    <w:p w:rsidR="00B93727" w:rsidRDefault="00B93727" w:rsidP="00B93727">
      <w:pPr>
        <w:ind w:left="720" w:hanging="720"/>
      </w:pPr>
    </w:p>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934E09" w:rsidRDefault="00934E09"/>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541B75" w:rsidRDefault="00541B75"/>
    <w:p w:rsidR="00934E09" w:rsidRDefault="00934E09"/>
    <w:p w:rsidR="00934E09" w:rsidRDefault="00934E09"/>
    <w:p w:rsidR="00E3138E" w:rsidRDefault="00E3138E">
      <w:proofErr w:type="spellStart"/>
      <w:r>
        <w:t>Corelation</w:t>
      </w:r>
      <w:proofErr w:type="spellEnd"/>
      <w:r>
        <w:t xml:space="preserve"> Data for Qs 1.</w:t>
      </w:r>
    </w:p>
    <w:tbl>
      <w:tblPr>
        <w:tblW w:w="10538" w:type="dxa"/>
        <w:tblInd w:w="-7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31"/>
        <w:gridCol w:w="1053"/>
        <w:gridCol w:w="1310"/>
        <w:gridCol w:w="1053"/>
        <w:gridCol w:w="1073"/>
        <w:gridCol w:w="1243"/>
        <w:gridCol w:w="1138"/>
        <w:gridCol w:w="1737"/>
      </w:tblGrid>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Times New Roman" w:eastAsia="Times New Roman" w:hAnsi="Times New Roman" w:cs="Times New Roman"/>
                <w:sz w:val="24"/>
                <w:szCs w:val="24"/>
              </w:rPr>
            </w:pPr>
          </w:p>
        </w:tc>
        <w:tc>
          <w:tcPr>
            <w:tcW w:w="1053"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Sales Growth</w:t>
            </w:r>
          </w:p>
        </w:tc>
        <w:tc>
          <w:tcPr>
            <w:tcW w:w="1310"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Sales </w:t>
            </w:r>
            <w:proofErr w:type="spellStart"/>
            <w:r>
              <w:rPr>
                <w:rFonts w:ascii="Calibri" w:eastAsia="Times New Roman" w:hAnsi="Calibri" w:cs="Times New Roman"/>
                <w:color w:val="000000"/>
              </w:rPr>
              <w:t>Profiltability</w:t>
            </w:r>
            <w:proofErr w:type="spellEnd"/>
          </w:p>
        </w:tc>
        <w:tc>
          <w:tcPr>
            <w:tcW w:w="1053"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New Account sales</w:t>
            </w:r>
          </w:p>
        </w:tc>
        <w:tc>
          <w:tcPr>
            <w:tcW w:w="1073"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Creativity test</w:t>
            </w:r>
          </w:p>
        </w:tc>
        <w:tc>
          <w:tcPr>
            <w:tcW w:w="1243"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Mechanical Reasoning</w:t>
            </w:r>
          </w:p>
        </w:tc>
        <w:tc>
          <w:tcPr>
            <w:tcW w:w="1138"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Abstract Reasoning</w:t>
            </w:r>
          </w:p>
        </w:tc>
        <w:tc>
          <w:tcPr>
            <w:tcW w:w="1737"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Mathematics Test</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Sales Growth</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0.926076</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0.884002</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0.572036</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0.708074</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0.674407</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0.927312</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Sales Profitability</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0.926076</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0.842523</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0.541508</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0.74591</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0.465388</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0.944296</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New Account Sales</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0.884002</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0.842523</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0.700363</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0.637471</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0.641089</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0.852568</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Creativity Test</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0.572036</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0.541508</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0.700363</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0.590736</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0.146907</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0.41264</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Mechanical reasoning</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0.708074</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0.74591</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0.637471</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0.590736</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0.38595</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0.574553</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Abstract Reasoning</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0.674407</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0.465388</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0.641089</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0.146907</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0.38595</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0.566372</w:t>
            </w:r>
          </w:p>
        </w:tc>
      </w:tr>
      <w:tr w:rsidR="00E3138E" w:rsidRPr="00E3138E" w:rsidTr="00E3138E">
        <w:trPr>
          <w:trHeight w:val="300"/>
        </w:trPr>
        <w:tc>
          <w:tcPr>
            <w:tcW w:w="1931" w:type="dxa"/>
            <w:shd w:val="clear" w:color="auto" w:fill="auto"/>
            <w:noWrap/>
            <w:vAlign w:val="bottom"/>
            <w:hideMark/>
          </w:tcPr>
          <w:p w:rsidR="00E3138E" w:rsidRPr="00E3138E" w:rsidRDefault="00E3138E" w:rsidP="00E3138E">
            <w:pPr>
              <w:spacing w:after="0" w:line="240" w:lineRule="auto"/>
              <w:rPr>
                <w:rFonts w:ascii="Calibri" w:eastAsia="Times New Roman" w:hAnsi="Calibri" w:cs="Times New Roman"/>
                <w:color w:val="000000"/>
              </w:rPr>
            </w:pPr>
            <w:r>
              <w:rPr>
                <w:rFonts w:ascii="Calibri" w:eastAsia="Times New Roman" w:hAnsi="Calibri" w:cs="Times New Roman"/>
                <w:color w:val="000000"/>
              </w:rPr>
              <w:t>Mathematics Test</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0.927312</w:t>
            </w:r>
          </w:p>
        </w:tc>
        <w:tc>
          <w:tcPr>
            <w:tcW w:w="1310"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0.944296</w:t>
            </w:r>
          </w:p>
        </w:tc>
        <w:tc>
          <w:tcPr>
            <w:tcW w:w="105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0.852568</w:t>
            </w:r>
          </w:p>
        </w:tc>
        <w:tc>
          <w:tcPr>
            <w:tcW w:w="107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0.41264</w:t>
            </w:r>
          </w:p>
        </w:tc>
        <w:tc>
          <w:tcPr>
            <w:tcW w:w="1243"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0.574553</w:t>
            </w:r>
          </w:p>
        </w:tc>
        <w:tc>
          <w:tcPr>
            <w:tcW w:w="1138"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0.566372</w:t>
            </w:r>
          </w:p>
        </w:tc>
        <w:tc>
          <w:tcPr>
            <w:tcW w:w="1737" w:type="dxa"/>
            <w:shd w:val="clear" w:color="auto" w:fill="auto"/>
            <w:noWrap/>
            <w:vAlign w:val="bottom"/>
            <w:hideMark/>
          </w:tcPr>
          <w:p w:rsidR="00E3138E" w:rsidRPr="00E3138E" w:rsidRDefault="00E3138E" w:rsidP="00E3138E">
            <w:pPr>
              <w:spacing w:after="0" w:line="240" w:lineRule="auto"/>
              <w:jc w:val="right"/>
              <w:rPr>
                <w:rFonts w:ascii="Calibri" w:eastAsia="Times New Roman" w:hAnsi="Calibri" w:cs="Times New Roman"/>
                <w:color w:val="000000"/>
              </w:rPr>
            </w:pPr>
            <w:r w:rsidRPr="00E3138E">
              <w:rPr>
                <w:rFonts w:ascii="Calibri" w:eastAsia="Times New Roman" w:hAnsi="Calibri" w:cs="Times New Roman"/>
                <w:color w:val="000000"/>
              </w:rPr>
              <w:t>1</w:t>
            </w:r>
          </w:p>
        </w:tc>
      </w:tr>
    </w:tbl>
    <w:p w:rsidR="00E3138E" w:rsidRDefault="00E3138E"/>
    <w:p w:rsidR="00E3138E" w:rsidRDefault="00BD4813">
      <w:r>
        <w:t xml:space="preserve">Table 1. Correlation Data for </w:t>
      </w:r>
      <w:proofErr w:type="gramStart"/>
      <w:r>
        <w:t>7</w:t>
      </w:r>
      <w:proofErr w:type="gramEnd"/>
      <w:r>
        <w:t xml:space="preserve"> variables of Dataset</w:t>
      </w:r>
    </w:p>
    <w:p w:rsidR="00E3138E" w:rsidRDefault="00E3138E"/>
    <w:sectPr w:rsidR="00E3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8E"/>
    <w:rsid w:val="00055935"/>
    <w:rsid w:val="000C2FCC"/>
    <w:rsid w:val="000D6F14"/>
    <w:rsid w:val="00263FBD"/>
    <w:rsid w:val="00270DE6"/>
    <w:rsid w:val="002F57ED"/>
    <w:rsid w:val="003063C3"/>
    <w:rsid w:val="0034058F"/>
    <w:rsid w:val="003956DF"/>
    <w:rsid w:val="003A26C3"/>
    <w:rsid w:val="003D07C3"/>
    <w:rsid w:val="003F0930"/>
    <w:rsid w:val="003F36A4"/>
    <w:rsid w:val="0046110D"/>
    <w:rsid w:val="004B06A8"/>
    <w:rsid w:val="004C75E6"/>
    <w:rsid w:val="004F0BD4"/>
    <w:rsid w:val="00541B75"/>
    <w:rsid w:val="0054613F"/>
    <w:rsid w:val="006B2DCC"/>
    <w:rsid w:val="006D12A5"/>
    <w:rsid w:val="006E5B02"/>
    <w:rsid w:val="00703A36"/>
    <w:rsid w:val="007D4FA5"/>
    <w:rsid w:val="0084564E"/>
    <w:rsid w:val="00934E09"/>
    <w:rsid w:val="00972740"/>
    <w:rsid w:val="00A17104"/>
    <w:rsid w:val="00B876F7"/>
    <w:rsid w:val="00B93727"/>
    <w:rsid w:val="00BB0713"/>
    <w:rsid w:val="00BD4813"/>
    <w:rsid w:val="00CB5E41"/>
    <w:rsid w:val="00CE7002"/>
    <w:rsid w:val="00D55F38"/>
    <w:rsid w:val="00D651B1"/>
    <w:rsid w:val="00E3138E"/>
    <w:rsid w:val="00EE7B2A"/>
    <w:rsid w:val="00F41E4B"/>
    <w:rsid w:val="00F7249D"/>
    <w:rsid w:val="00F868F9"/>
    <w:rsid w:val="00FB166D"/>
    <w:rsid w:val="00FB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B969"/>
  <w15:chartTrackingRefBased/>
  <w15:docId w15:val="{7C493131-D87F-45E4-AFB3-90DAF6F3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6A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BF330-8528-476C-95AC-7FB4EDFA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24</cp:revision>
  <dcterms:created xsi:type="dcterms:W3CDTF">2017-04-06T22:08:00Z</dcterms:created>
  <dcterms:modified xsi:type="dcterms:W3CDTF">2017-04-18T04:33:00Z</dcterms:modified>
</cp:coreProperties>
</file>