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037" w:rsidRDefault="004F7195">
      <w:r>
        <w:t>Deep neural networks models offer us huge support in artificial intelligence tasks such as image recognition, and captioning, video classification and captioning, speech recognition and text processing.  Such DNN models need to be launched on the cloud instantly in serving mode to process the requests of the users. DNN serving platforms should satisfy two requirements: First, they should offer short response time to the user’s requests. Second, DNN should support fast deployment of applications. Once DNN models are trained and ready for deployment, the serving system should be able to accept online requests within a few minutes. Since DNN models are large containing billions of neural connections, processing them in sequential fashion on a single server is less preferred  compared to handling them parallel. We can employ parallelism in three phases: First, Parallel hardware threads (Cores) on a machine can be used to handle a request (intra-node parallelism). Second, the same threads (cores) can be used to process multiple requests at the same time (service-level parallelism). Third, the model could be partitioned among multiple machines to leverage the aggregate compute cycles and memory bandwidth for faster processing of each requests.</w:t>
      </w:r>
    </w:p>
    <w:p w:rsidR="004F7195" w:rsidRDefault="004F7195">
      <w:r>
        <w:t>Finding good parallelism configurations can minimize the latency by large degree. Also, latency values are a function of load being processed.</w:t>
      </w:r>
    </w:p>
    <w:p w:rsidR="00BA5579" w:rsidRDefault="004F7195">
      <w:r>
        <w:t xml:space="preserve">To find the best parallel configuration among all, we can exhaustively search for the best performance </w:t>
      </w:r>
      <w:r w:rsidR="00BA5579">
        <w:t>by running all kinds of expected loads under all available parallelism combinations. However, this could be expensive and may take hours or day to find out. Another way to do the task is, to use analytical modelling to find out the best performance. However, since performance depends on a lot of systems parameters, interplay of network characteristics, hardware and combined impact of memory contention and communication overhead, developing accurate analytical model would be very hard. In such a scenario, SERF tries to profile certain information using actual simulation and uses analytical modeling to find out the best configuration. Hence, it can obtain the best configuration in small time and use it to deploy the configuration online very fast.</w:t>
      </w:r>
    </w:p>
    <w:p w:rsidR="00BA5579" w:rsidRDefault="00BA5579">
      <w:r>
        <w:t xml:space="preserve">However, SERF is limited by the fact that they are able to perform very well in presence of Exponential arrival rates only. Because, online systems may receive requests in any random arrival rates with various distributions, SERF cannot handle such situations. In such situation, we cannot use SERF, or any other methods that it had replaced. </w:t>
      </w:r>
    </w:p>
    <w:p w:rsidR="004F7195" w:rsidRDefault="00BA5579">
      <w:r>
        <w:t>We need to use machine learning algorithms to learn the best system configuration itself, and change the system parameters itself while the requests are coming to our system. If we are able to do this, this also saves us the time required to do some profiling. This can be accomplished by</w:t>
      </w:r>
      <w:r w:rsidR="005A7464">
        <w:t xml:space="preserve"> using Rei</w:t>
      </w:r>
      <w:r>
        <w:t>nforcement Learning, a machine learning algorithm</w:t>
      </w:r>
      <w:r w:rsidR="005A7464">
        <w:t xml:space="preserve"> that interacts with the incoming requests and the system parameters to find out the best configuration for incoming requests by itself. The goal of reinforcement learning is to collect as much reward as possible ( in our case reward being a function of latency). And, based on the reward different configuration are selected.</w:t>
      </w:r>
      <w:r w:rsidR="00996DAB">
        <w:t xml:space="preserve">  At the end of learning period, the RL algorithm learns the configuration that produces the least average latency and thus we know the best configuration. RL algorithm converges to the optimal activity with high probability. In worst case, it converges to sub-optimal configuration which is very close to optimal configuration, and the performance is always bounded.</w:t>
      </w:r>
    </w:p>
    <w:p w:rsidR="00996DAB" w:rsidRDefault="00996DAB">
      <w:r>
        <w:lastRenderedPageBreak/>
        <w:t>We randomly select a configuration to operate the requests. The processing of the requests is divided into time frames. At the end of each time frame, the average latency of that time frame is used to find out reward function</w:t>
      </w:r>
      <m:oMath>
        <m:r>
          <w:rPr>
            <w:rFonts w:ascii="Cambria Math" w:hAnsi="Cambria Math"/>
          </w:rPr>
          <m:t xml:space="preserve">, </m:t>
        </m:r>
        <m:sSubSup>
          <m:sSubSupPr>
            <m:ctrlPr>
              <w:rPr>
                <w:rFonts w:ascii="Cambria Math" w:hAnsi="Cambria Math"/>
                <w:i/>
                <w:sz w:val="32"/>
              </w:rPr>
            </m:ctrlPr>
          </m:sSubSupPr>
          <m:e>
            <m:r>
              <w:rPr>
                <w:rFonts w:ascii="Cambria Math" w:hAnsi="Cambria Math"/>
                <w:sz w:val="32"/>
              </w:rPr>
              <m:t>V</m:t>
            </m:r>
          </m:e>
          <m:sub>
            <m:r>
              <w:rPr>
                <w:rFonts w:ascii="Cambria Math" w:hAnsi="Cambria Math"/>
                <w:sz w:val="32"/>
              </w:rPr>
              <m:t>s</m:t>
            </m:r>
          </m:sub>
          <m:sup>
            <m:r>
              <w:rPr>
                <w:rFonts w:ascii="Cambria Math" w:hAnsi="Cambria Math"/>
                <w:sz w:val="32"/>
              </w:rPr>
              <m:t>a</m:t>
            </m:r>
          </m:sup>
        </m:sSubSup>
        <m:d>
          <m:dPr>
            <m:ctrlPr>
              <w:rPr>
                <w:rFonts w:ascii="Cambria Math" w:hAnsi="Cambria Math"/>
                <w:i/>
                <w:sz w:val="32"/>
              </w:rPr>
            </m:ctrlPr>
          </m:dPr>
          <m:e>
            <m:r>
              <w:rPr>
                <w:rFonts w:ascii="Cambria Math" w:hAnsi="Cambria Math"/>
                <w:sz w:val="32"/>
              </w:rPr>
              <m:t>t</m:t>
            </m:r>
          </m:e>
        </m:d>
      </m:oMath>
      <w:r>
        <w:t xml:space="preserve"> and the probability of that configuration getting selected</w:t>
      </w:r>
      <w:r w:rsidR="004954A6">
        <w:t>,</w:t>
      </w:r>
      <m:oMath>
        <m:r>
          <w:rPr>
            <w:rFonts w:ascii="Cambria Math" w:eastAsiaTheme="minorEastAsia" w:hAnsi="Cambria Math"/>
            <w:sz w:val="40"/>
          </w:rPr>
          <m:t xml:space="preserve"> </m:t>
        </m:r>
        <m:sSubSup>
          <m:sSubSupPr>
            <m:ctrlPr>
              <w:rPr>
                <w:rFonts w:ascii="Cambria Math" w:eastAsiaTheme="minorEastAsia" w:hAnsi="Cambria Math"/>
                <w:i/>
                <w:sz w:val="40"/>
              </w:rPr>
            </m:ctrlPr>
          </m:sSubSupPr>
          <m:e>
            <m:r>
              <w:rPr>
                <w:rFonts w:ascii="Cambria Math" w:eastAsiaTheme="minorEastAsia" w:hAnsi="Cambria Math"/>
                <w:sz w:val="40"/>
              </w:rPr>
              <m:t>π</m:t>
            </m:r>
          </m:e>
          <m:sub>
            <m:r>
              <w:rPr>
                <w:rFonts w:ascii="Cambria Math" w:eastAsiaTheme="minorEastAsia" w:hAnsi="Cambria Math"/>
                <w:sz w:val="40"/>
              </w:rPr>
              <m:t>s</m:t>
            </m:r>
          </m:sub>
          <m:sup>
            <m:r>
              <w:rPr>
                <w:rFonts w:ascii="Cambria Math" w:eastAsiaTheme="minorEastAsia" w:hAnsi="Cambria Math"/>
                <w:sz w:val="40"/>
              </w:rPr>
              <m:t>a</m:t>
            </m:r>
          </m:sup>
        </m:sSubSup>
        <m:d>
          <m:dPr>
            <m:ctrlPr>
              <w:rPr>
                <w:rFonts w:ascii="Cambria Math" w:eastAsiaTheme="minorEastAsia" w:hAnsi="Cambria Math"/>
                <w:i/>
                <w:sz w:val="40"/>
              </w:rPr>
            </m:ctrlPr>
          </m:dPr>
          <m:e>
            <m:r>
              <w:rPr>
                <w:rFonts w:ascii="Cambria Math" w:eastAsiaTheme="minorEastAsia" w:hAnsi="Cambria Math"/>
                <w:sz w:val="40"/>
              </w:rPr>
              <m:t>t</m:t>
            </m:r>
          </m:e>
        </m:d>
      </m:oMath>
      <w:r>
        <w:t>.</w:t>
      </w:r>
    </w:p>
    <w:p w:rsidR="00996DAB" w:rsidRPr="00FD5290" w:rsidRDefault="00996DAB">
      <w:pPr>
        <w:rPr>
          <w:sz w:val="32"/>
        </w:rPr>
      </w:pPr>
      <w:r>
        <w:t xml:space="preserve">Reward Function: </w:t>
      </w:r>
      <m:oMath>
        <m:sSubSup>
          <m:sSubSupPr>
            <m:ctrlPr>
              <w:rPr>
                <w:rFonts w:ascii="Cambria Math" w:hAnsi="Cambria Math"/>
                <w:i/>
                <w:sz w:val="32"/>
              </w:rPr>
            </m:ctrlPr>
          </m:sSubSupPr>
          <m:e>
            <m:r>
              <w:rPr>
                <w:rFonts w:ascii="Cambria Math" w:hAnsi="Cambria Math"/>
                <w:sz w:val="32"/>
              </w:rPr>
              <m:t>V</m:t>
            </m:r>
          </m:e>
          <m:sub>
            <m:r>
              <w:rPr>
                <w:rFonts w:ascii="Cambria Math" w:hAnsi="Cambria Math"/>
                <w:sz w:val="32"/>
              </w:rPr>
              <m:t>s</m:t>
            </m:r>
          </m:sub>
          <m:sup>
            <m:r>
              <w:rPr>
                <w:rFonts w:ascii="Cambria Math" w:hAnsi="Cambria Math"/>
                <w:sz w:val="32"/>
              </w:rPr>
              <m:t>a</m:t>
            </m:r>
          </m:sup>
        </m:sSubSup>
        <m:d>
          <m:dPr>
            <m:ctrlPr>
              <w:rPr>
                <w:rFonts w:ascii="Cambria Math" w:hAnsi="Cambria Math"/>
                <w:i/>
                <w:sz w:val="32"/>
              </w:rPr>
            </m:ctrlPr>
          </m:dPr>
          <m:e>
            <m:r>
              <w:rPr>
                <w:rFonts w:ascii="Cambria Math" w:hAnsi="Cambria Math"/>
                <w:sz w:val="32"/>
              </w:rPr>
              <m:t>t</m:t>
            </m:r>
          </m:e>
        </m:d>
        <m:r>
          <w:rPr>
            <w:rFonts w:ascii="Cambria Math" w:hAnsi="Cambria Math"/>
            <w:sz w:val="32"/>
          </w:rPr>
          <m:t>=</m:t>
        </m:r>
        <m:d>
          <m:dPr>
            <m:ctrlPr>
              <w:rPr>
                <w:rFonts w:ascii="Cambria Math" w:hAnsi="Cambria Math"/>
                <w:i/>
                <w:sz w:val="32"/>
              </w:rPr>
            </m:ctrlPr>
          </m:dPr>
          <m:e>
            <m:r>
              <w:rPr>
                <w:rFonts w:ascii="Cambria Math" w:hAnsi="Cambria Math"/>
                <w:sz w:val="32"/>
              </w:rPr>
              <m:t>1-β</m:t>
            </m:r>
          </m:e>
        </m:d>
        <m:sSubSup>
          <m:sSubSupPr>
            <m:ctrlPr>
              <w:rPr>
                <w:rFonts w:ascii="Cambria Math" w:hAnsi="Cambria Math"/>
                <w:i/>
                <w:sz w:val="32"/>
              </w:rPr>
            </m:ctrlPr>
          </m:sSubSupPr>
          <m:e>
            <m:r>
              <w:rPr>
                <w:rFonts w:ascii="Cambria Math" w:hAnsi="Cambria Math"/>
                <w:sz w:val="32"/>
              </w:rPr>
              <m:t>V</m:t>
            </m:r>
          </m:e>
          <m:sub>
            <m:r>
              <w:rPr>
                <w:rFonts w:ascii="Cambria Math" w:hAnsi="Cambria Math"/>
                <w:sz w:val="32"/>
              </w:rPr>
              <m:t>s</m:t>
            </m:r>
          </m:sub>
          <m:sup>
            <m:r>
              <w:rPr>
                <w:rFonts w:ascii="Cambria Math" w:hAnsi="Cambria Math"/>
                <w:sz w:val="32"/>
              </w:rPr>
              <m:t>a</m:t>
            </m:r>
          </m:sup>
        </m:sSubSup>
        <m:d>
          <m:dPr>
            <m:ctrlPr>
              <w:rPr>
                <w:rFonts w:ascii="Cambria Math" w:hAnsi="Cambria Math"/>
                <w:i/>
                <w:sz w:val="32"/>
              </w:rPr>
            </m:ctrlPr>
          </m:dPr>
          <m:e>
            <m:r>
              <w:rPr>
                <w:rFonts w:ascii="Cambria Math" w:hAnsi="Cambria Math"/>
                <w:sz w:val="32"/>
              </w:rPr>
              <m:t>t</m:t>
            </m:r>
            <m:r>
              <w:rPr>
                <w:rFonts w:ascii="Cambria Math" w:hAnsi="Cambria Math"/>
                <w:sz w:val="32"/>
              </w:rPr>
              <m:t>-1</m:t>
            </m:r>
          </m:e>
        </m:d>
        <m:r>
          <w:rPr>
            <w:rFonts w:ascii="Cambria Math" w:hAnsi="Cambria Math"/>
            <w:sz w:val="32"/>
          </w:rPr>
          <m:t>+ β</m:t>
        </m:r>
        <m:r>
          <w:rPr>
            <w:rFonts w:ascii="Cambria Math" w:hAnsi="Cambria Math"/>
            <w:sz w:val="32"/>
          </w:rPr>
          <m:t>*Cost(t)</m:t>
        </m:r>
      </m:oMath>
      <w:r w:rsidRPr="00FD5290">
        <w:rPr>
          <w:sz w:val="32"/>
        </w:rPr>
        <w:t xml:space="preserve"> </w:t>
      </w:r>
    </w:p>
    <w:p w:rsidR="005A7464" w:rsidRPr="00FD5290" w:rsidRDefault="00FD5290">
      <w:pPr>
        <w:rPr>
          <w:rFonts w:eastAsiaTheme="minorEastAsia"/>
          <w:sz w:val="32"/>
        </w:rPr>
      </w:pPr>
      <w:r>
        <w:tab/>
      </w:r>
      <w:r>
        <w:tab/>
      </w:r>
      <w:r>
        <w:tab/>
        <w:t xml:space="preserve">        = </w:t>
      </w:r>
      <m:oMath>
        <m:sSubSup>
          <m:sSubSupPr>
            <m:ctrlPr>
              <w:rPr>
                <w:rFonts w:ascii="Cambria Math" w:hAnsi="Cambria Math"/>
                <w:i/>
                <w:sz w:val="32"/>
              </w:rPr>
            </m:ctrlPr>
          </m:sSubSupPr>
          <m:e>
            <m:r>
              <w:rPr>
                <w:rFonts w:ascii="Cambria Math" w:hAnsi="Cambria Math"/>
                <w:sz w:val="32"/>
              </w:rPr>
              <m:t>V</m:t>
            </m:r>
          </m:e>
          <m:sub>
            <m:r>
              <w:rPr>
                <w:rFonts w:ascii="Cambria Math" w:hAnsi="Cambria Math"/>
                <w:sz w:val="32"/>
              </w:rPr>
              <m:t>s</m:t>
            </m:r>
          </m:sub>
          <m:sup>
            <m:r>
              <w:rPr>
                <w:rFonts w:ascii="Cambria Math" w:hAnsi="Cambria Math"/>
                <w:sz w:val="32"/>
              </w:rPr>
              <m:t>a</m:t>
            </m:r>
          </m:sup>
        </m:sSubSup>
        <m:d>
          <m:dPr>
            <m:ctrlPr>
              <w:rPr>
                <w:rFonts w:ascii="Cambria Math" w:hAnsi="Cambria Math"/>
                <w:i/>
                <w:sz w:val="32"/>
              </w:rPr>
            </m:ctrlPr>
          </m:dPr>
          <m:e>
            <m:r>
              <w:rPr>
                <w:rFonts w:ascii="Cambria Math" w:hAnsi="Cambria Math"/>
                <w:sz w:val="32"/>
              </w:rPr>
              <m:t>t</m:t>
            </m:r>
            <m:r>
              <w:rPr>
                <w:rFonts w:ascii="Cambria Math" w:hAnsi="Cambria Math"/>
                <w:sz w:val="32"/>
              </w:rPr>
              <m:t>-1</m:t>
            </m:r>
          </m:e>
        </m:d>
      </m:oMath>
      <w:r w:rsidRPr="00FD5290">
        <w:rPr>
          <w:rFonts w:eastAsiaTheme="minorEastAsia"/>
          <w:sz w:val="32"/>
        </w:rPr>
        <w:t xml:space="preserve">    otherwise (</w:t>
      </w:r>
      <w:r>
        <w:rPr>
          <w:rFonts w:eastAsiaTheme="minorEastAsia"/>
          <w:sz w:val="32"/>
        </w:rPr>
        <w:t xml:space="preserve"> </w:t>
      </w:r>
      <w:r w:rsidRPr="00FD5290">
        <w:rPr>
          <w:rFonts w:eastAsiaTheme="minorEastAsia"/>
          <w:sz w:val="32"/>
        </w:rPr>
        <w:t xml:space="preserve">a(t) </w:t>
      </w:r>
      <m:oMath>
        <m:r>
          <w:rPr>
            <w:rFonts w:ascii="Cambria Math" w:eastAsiaTheme="minorEastAsia" w:hAnsi="Cambria Math"/>
            <w:sz w:val="32"/>
          </w:rPr>
          <m:t>≠a</m:t>
        </m:r>
      </m:oMath>
      <w:r w:rsidRPr="00FD5290">
        <w:rPr>
          <w:rFonts w:eastAsiaTheme="minorEastAsia"/>
          <w:sz w:val="32"/>
        </w:rPr>
        <w:t xml:space="preserve"> )</w:t>
      </w:r>
    </w:p>
    <w:p w:rsidR="00FD5290" w:rsidRDefault="00FD5290">
      <w:pPr>
        <w:rPr>
          <w:rFonts w:eastAsiaTheme="minorEastAsia"/>
        </w:rPr>
      </w:pPr>
    </w:p>
    <w:p w:rsidR="00FD5290" w:rsidRDefault="00FD5290">
      <w:pPr>
        <w:rPr>
          <w:rFonts w:eastAsiaTheme="minorEastAsia"/>
          <w:sz w:val="40"/>
        </w:rPr>
      </w:pPr>
      <w:r>
        <w:rPr>
          <w:rFonts w:eastAsiaTheme="minorEastAsia"/>
        </w:rPr>
        <w:t xml:space="preserve">Probability of being selected, </w:t>
      </w:r>
      <m:oMath>
        <m:sSubSup>
          <m:sSubSupPr>
            <m:ctrlPr>
              <w:rPr>
                <w:rFonts w:ascii="Cambria Math" w:eastAsiaTheme="minorEastAsia" w:hAnsi="Cambria Math"/>
                <w:i/>
                <w:sz w:val="40"/>
              </w:rPr>
            </m:ctrlPr>
          </m:sSubSupPr>
          <m:e>
            <m:r>
              <w:rPr>
                <w:rFonts w:ascii="Cambria Math" w:eastAsiaTheme="minorEastAsia" w:hAnsi="Cambria Math"/>
                <w:sz w:val="40"/>
              </w:rPr>
              <m:t>π</m:t>
            </m:r>
          </m:e>
          <m:sub>
            <m:r>
              <w:rPr>
                <w:rFonts w:ascii="Cambria Math" w:eastAsiaTheme="minorEastAsia" w:hAnsi="Cambria Math"/>
                <w:sz w:val="40"/>
              </w:rPr>
              <m:t>s</m:t>
            </m:r>
          </m:sub>
          <m:sup>
            <m:r>
              <w:rPr>
                <w:rFonts w:ascii="Cambria Math" w:eastAsiaTheme="minorEastAsia" w:hAnsi="Cambria Math"/>
                <w:sz w:val="40"/>
              </w:rPr>
              <m:t>a</m:t>
            </m:r>
          </m:sup>
        </m:sSubSup>
        <m:d>
          <m:dPr>
            <m:ctrlPr>
              <w:rPr>
                <w:rFonts w:ascii="Cambria Math" w:eastAsiaTheme="minorEastAsia" w:hAnsi="Cambria Math"/>
                <w:i/>
                <w:sz w:val="40"/>
              </w:rPr>
            </m:ctrlPr>
          </m:dPr>
          <m:e>
            <m:r>
              <w:rPr>
                <w:rFonts w:ascii="Cambria Math" w:eastAsiaTheme="minorEastAsia" w:hAnsi="Cambria Math"/>
                <w:sz w:val="40"/>
              </w:rPr>
              <m:t>t</m:t>
            </m:r>
          </m:e>
        </m:d>
        <m:r>
          <w:rPr>
            <w:rFonts w:ascii="Cambria Math" w:eastAsiaTheme="minorEastAsia" w:hAnsi="Cambria Math"/>
            <w:sz w:val="40"/>
          </w:rPr>
          <m:t xml:space="preserve">= </m:t>
        </m:r>
        <m:f>
          <m:fPr>
            <m:ctrlPr>
              <w:rPr>
                <w:rFonts w:ascii="Cambria Math" w:eastAsiaTheme="minorEastAsia" w:hAnsi="Cambria Math"/>
                <w:i/>
                <w:sz w:val="40"/>
              </w:rPr>
            </m:ctrlPr>
          </m:fPr>
          <m:num>
            <m:r>
              <w:rPr>
                <w:rFonts w:ascii="Cambria Math" w:eastAsiaTheme="minorEastAsia" w:hAnsi="Cambria Math"/>
                <w:sz w:val="40"/>
              </w:rPr>
              <m:t xml:space="preserve">exp(-β </m:t>
            </m:r>
            <m:sSubSup>
              <m:sSubSupPr>
                <m:ctrlPr>
                  <w:rPr>
                    <w:rFonts w:ascii="Cambria Math" w:hAnsi="Cambria Math"/>
                    <w:i/>
                    <w:sz w:val="40"/>
                  </w:rPr>
                </m:ctrlPr>
              </m:sSubSupPr>
              <m:e>
                <m:r>
                  <w:rPr>
                    <w:rFonts w:ascii="Cambria Math" w:hAnsi="Cambria Math"/>
                    <w:sz w:val="40"/>
                  </w:rPr>
                  <m:t>V</m:t>
                </m:r>
              </m:e>
              <m:sub>
                <m:r>
                  <w:rPr>
                    <w:rFonts w:ascii="Cambria Math" w:hAnsi="Cambria Math"/>
                    <w:sz w:val="40"/>
                  </w:rPr>
                  <m:t>s</m:t>
                </m:r>
              </m:sub>
              <m:sup>
                <m:r>
                  <w:rPr>
                    <w:rFonts w:ascii="Cambria Math" w:hAnsi="Cambria Math"/>
                    <w:sz w:val="40"/>
                  </w:rPr>
                  <m:t>a</m:t>
                </m:r>
              </m:sup>
            </m:sSubSup>
            <m:d>
              <m:dPr>
                <m:ctrlPr>
                  <w:rPr>
                    <w:rFonts w:ascii="Cambria Math" w:hAnsi="Cambria Math"/>
                    <w:i/>
                    <w:sz w:val="40"/>
                  </w:rPr>
                </m:ctrlPr>
              </m:dPr>
              <m:e>
                <m:r>
                  <w:rPr>
                    <w:rFonts w:ascii="Cambria Math" w:hAnsi="Cambria Math"/>
                    <w:sz w:val="40"/>
                  </w:rPr>
                  <m:t>t</m:t>
                </m:r>
              </m:e>
            </m:d>
            <m:r>
              <w:rPr>
                <w:rFonts w:ascii="Cambria Math" w:hAnsi="Cambria Math"/>
                <w:sz w:val="40"/>
              </w:rPr>
              <m:t>)</m:t>
            </m:r>
          </m:num>
          <m:den>
            <m:nary>
              <m:naryPr>
                <m:chr m:val="∑"/>
                <m:limLoc m:val="undOvr"/>
                <m:supHide m:val="1"/>
                <m:ctrlPr>
                  <w:rPr>
                    <w:rFonts w:ascii="Cambria Math" w:eastAsiaTheme="minorEastAsia" w:hAnsi="Cambria Math"/>
                    <w:sz w:val="40"/>
                  </w:rPr>
                </m:ctrlPr>
              </m:naryPr>
              <m:sub>
                <m:sSup>
                  <m:sSupPr>
                    <m:ctrlPr>
                      <w:rPr>
                        <w:rFonts w:ascii="Cambria Math" w:eastAsiaTheme="minorEastAsia" w:hAnsi="Cambria Math"/>
                        <w:i/>
                        <w:sz w:val="40"/>
                      </w:rPr>
                    </m:ctrlPr>
                  </m:sSupPr>
                  <m:e>
                    <m:r>
                      <w:rPr>
                        <w:rFonts w:ascii="Cambria Math" w:eastAsiaTheme="minorEastAsia" w:hAnsi="Cambria Math"/>
                        <w:sz w:val="40"/>
                      </w:rPr>
                      <m:t>a</m:t>
                    </m:r>
                  </m:e>
                  <m:sup>
                    <m:r>
                      <w:rPr>
                        <w:rFonts w:ascii="Cambria Math" w:eastAsiaTheme="minorEastAsia" w:hAnsi="Cambria Math"/>
                        <w:sz w:val="40"/>
                      </w:rPr>
                      <m:t>'</m:t>
                    </m:r>
                  </m:sup>
                </m:sSup>
                <m:r>
                  <w:rPr>
                    <w:rFonts w:ascii="Cambria Math" w:eastAsiaTheme="minorEastAsia" w:hAnsi="Cambria Math"/>
                    <w:sz w:val="40"/>
                  </w:rPr>
                  <m:t>ϵA</m:t>
                </m:r>
              </m:sub>
              <m:sup/>
              <m:e>
                <m:r>
                  <w:rPr>
                    <w:rFonts w:ascii="Cambria Math" w:eastAsiaTheme="minorEastAsia" w:hAnsi="Cambria Math"/>
                    <w:sz w:val="40"/>
                  </w:rPr>
                  <m:t xml:space="preserve">exp(-β </m:t>
                </m:r>
                <m:sSubSup>
                  <m:sSubSupPr>
                    <m:ctrlPr>
                      <w:rPr>
                        <w:rFonts w:ascii="Cambria Math" w:hAnsi="Cambria Math"/>
                        <w:i/>
                        <w:sz w:val="40"/>
                      </w:rPr>
                    </m:ctrlPr>
                  </m:sSubSupPr>
                  <m:e>
                    <m:r>
                      <w:rPr>
                        <w:rFonts w:ascii="Cambria Math" w:hAnsi="Cambria Math"/>
                        <w:sz w:val="40"/>
                      </w:rPr>
                      <m:t>V</m:t>
                    </m:r>
                  </m:e>
                  <m:sub>
                    <m:r>
                      <w:rPr>
                        <w:rFonts w:ascii="Cambria Math" w:hAnsi="Cambria Math"/>
                        <w:sz w:val="40"/>
                      </w:rPr>
                      <m:t>s</m:t>
                    </m:r>
                  </m:sub>
                  <m:sup>
                    <m:r>
                      <w:rPr>
                        <w:rFonts w:ascii="Cambria Math" w:hAnsi="Cambria Math"/>
                        <w:sz w:val="40"/>
                      </w:rPr>
                      <m:t>a</m:t>
                    </m:r>
                    <m:r>
                      <w:rPr>
                        <w:rFonts w:ascii="Cambria Math" w:hAnsi="Cambria Math"/>
                        <w:sz w:val="40"/>
                      </w:rPr>
                      <m:t>'</m:t>
                    </m:r>
                  </m:sup>
                </m:sSubSup>
                <m:d>
                  <m:dPr>
                    <m:ctrlPr>
                      <w:rPr>
                        <w:rFonts w:ascii="Cambria Math" w:hAnsi="Cambria Math"/>
                        <w:i/>
                        <w:sz w:val="40"/>
                      </w:rPr>
                    </m:ctrlPr>
                  </m:dPr>
                  <m:e>
                    <m:r>
                      <w:rPr>
                        <w:rFonts w:ascii="Cambria Math" w:hAnsi="Cambria Math"/>
                        <w:sz w:val="40"/>
                      </w:rPr>
                      <m:t>t</m:t>
                    </m:r>
                  </m:e>
                </m:d>
                <m:r>
                  <w:rPr>
                    <w:rFonts w:ascii="Cambria Math" w:hAnsi="Cambria Math"/>
                    <w:sz w:val="40"/>
                  </w:rPr>
                  <m:t>)</m:t>
                </m:r>
              </m:e>
            </m:nary>
          </m:den>
        </m:f>
      </m:oMath>
    </w:p>
    <w:p w:rsidR="00FD5290" w:rsidRDefault="00FD5290">
      <w:pPr>
        <w:rPr>
          <w:rFonts w:eastAsiaTheme="minorEastAsia"/>
          <w:sz w:val="40"/>
        </w:rPr>
      </w:pPr>
    </w:p>
    <w:p w:rsidR="00FD5290" w:rsidRDefault="00FD5290">
      <w:pPr>
        <w:rPr>
          <w:rFonts w:eastAsiaTheme="minorEastAsia"/>
          <w:sz w:val="36"/>
        </w:rPr>
      </w:pPr>
      <w:r w:rsidRPr="004954A6">
        <w:rPr>
          <w:rFonts w:eastAsiaTheme="minorEastAsia"/>
          <w:sz w:val="36"/>
        </w:rPr>
        <w:t xml:space="preserve">And </w:t>
      </w:r>
      <m:oMath>
        <m:sSup>
          <m:sSupPr>
            <m:ctrlPr>
              <w:rPr>
                <w:rFonts w:ascii="Cambria Math" w:eastAsiaTheme="minorEastAsia" w:hAnsi="Cambria Math"/>
                <w:i/>
                <w:sz w:val="36"/>
              </w:rPr>
            </m:ctrlPr>
          </m:sSupPr>
          <m:e>
            <m:r>
              <w:rPr>
                <w:rFonts w:ascii="Cambria Math" w:eastAsiaTheme="minorEastAsia" w:hAnsi="Cambria Math"/>
                <w:sz w:val="36"/>
              </w:rPr>
              <m:t>π</m:t>
            </m:r>
          </m:e>
          <m:sup>
            <m:r>
              <w:rPr>
                <w:rFonts w:ascii="Cambria Math" w:eastAsiaTheme="minorEastAsia" w:hAnsi="Cambria Math"/>
                <w:sz w:val="36"/>
              </w:rPr>
              <m:t>*</m:t>
            </m:r>
          </m:sup>
        </m:sSup>
        <m:r>
          <w:rPr>
            <w:rFonts w:ascii="Cambria Math" w:eastAsiaTheme="minorEastAsia" w:hAnsi="Cambria Math"/>
            <w:sz w:val="36"/>
          </w:rPr>
          <m:t xml:space="preserve">=argmin aϵA </m:t>
        </m:r>
        <m:func>
          <m:funcPr>
            <m:ctrlPr>
              <w:rPr>
                <w:rFonts w:ascii="Cambria Math" w:eastAsiaTheme="minorEastAsia" w:hAnsi="Cambria Math"/>
                <w:i/>
                <w:sz w:val="36"/>
              </w:rPr>
            </m:ctrlPr>
          </m:funcPr>
          <m:fName>
            <m:limLow>
              <m:limLowPr>
                <m:ctrlPr>
                  <w:rPr>
                    <w:rFonts w:ascii="Cambria Math" w:eastAsiaTheme="minorEastAsia" w:hAnsi="Cambria Math"/>
                    <w:i/>
                    <w:sz w:val="36"/>
                  </w:rPr>
                </m:ctrlPr>
              </m:limLowPr>
              <m:e>
                <m:r>
                  <m:rPr>
                    <m:sty m:val="p"/>
                  </m:rPr>
                  <w:rPr>
                    <w:rFonts w:ascii="Cambria Math" w:hAnsi="Cambria Math"/>
                    <w:sz w:val="36"/>
                  </w:rPr>
                  <m:t>lim</m:t>
                </m:r>
              </m:e>
              <m:lim>
                <m:r>
                  <w:rPr>
                    <w:rFonts w:ascii="Cambria Math" w:hAnsi="Cambria Math"/>
                    <w:sz w:val="36"/>
                  </w:rPr>
                  <m:t>t→∞</m:t>
                </m:r>
              </m:lim>
            </m:limLow>
          </m:fName>
          <m:e>
            <m:f>
              <m:fPr>
                <m:ctrlPr>
                  <w:rPr>
                    <w:rFonts w:ascii="Cambria Math" w:eastAsiaTheme="minorEastAsia" w:hAnsi="Cambria Math"/>
                    <w:i/>
                    <w:sz w:val="36"/>
                  </w:rPr>
                </m:ctrlPr>
              </m:fPr>
              <m:num>
                <m:r>
                  <w:rPr>
                    <w:rFonts w:ascii="Cambria Math" w:eastAsiaTheme="minorEastAsia" w:hAnsi="Cambria Math"/>
                    <w:sz w:val="36"/>
                  </w:rPr>
                  <m:t>1</m:t>
                </m:r>
              </m:num>
              <m:den>
                <m:r>
                  <w:rPr>
                    <w:rFonts w:ascii="Cambria Math" w:eastAsiaTheme="minorEastAsia" w:hAnsi="Cambria Math"/>
                    <w:sz w:val="36"/>
                  </w:rPr>
                  <m:t>t</m:t>
                </m:r>
              </m:den>
            </m:f>
            <m:nary>
              <m:naryPr>
                <m:chr m:val="∑"/>
                <m:limLoc m:val="undOvr"/>
                <m:ctrlPr>
                  <w:rPr>
                    <w:rFonts w:ascii="Cambria Math" w:eastAsiaTheme="minorEastAsia" w:hAnsi="Cambria Math"/>
                    <w:i/>
                    <w:sz w:val="36"/>
                  </w:rPr>
                </m:ctrlPr>
              </m:naryPr>
              <m:sub>
                <m:r>
                  <w:rPr>
                    <w:rFonts w:ascii="Cambria Math" w:eastAsiaTheme="minorEastAsia" w:hAnsi="Cambria Math"/>
                    <w:sz w:val="36"/>
                  </w:rPr>
                  <m:t>t=1</m:t>
                </m:r>
              </m:sub>
              <m:sup>
                <m:r>
                  <w:rPr>
                    <w:rFonts w:ascii="Cambria Math" w:eastAsiaTheme="minorEastAsia" w:hAnsi="Cambria Math"/>
                    <w:sz w:val="36"/>
                  </w:rPr>
                  <m:t>t</m:t>
                </m:r>
              </m:sup>
              <m:e>
                <m:r>
                  <w:rPr>
                    <w:rFonts w:ascii="Cambria Math" w:eastAsiaTheme="minorEastAsia" w:hAnsi="Cambria Math"/>
                    <w:sz w:val="36"/>
                  </w:rPr>
                  <m:t>cost</m:t>
                </m:r>
              </m:e>
            </m:nary>
          </m:e>
        </m:func>
      </m:oMath>
    </w:p>
    <w:p w:rsidR="006C621F" w:rsidRPr="006C621F" w:rsidRDefault="006C621F">
      <w:r w:rsidRPr="006C621F">
        <w:rPr>
          <w:rFonts w:eastAsiaTheme="minorEastAsia"/>
        </w:rPr>
        <w:t xml:space="preserve">At the end of </w:t>
      </w:r>
      <w:r>
        <w:rPr>
          <w:rFonts w:eastAsiaTheme="minorEastAsia"/>
        </w:rPr>
        <w:t>each time frame, average latency for that time frame is used as input to calculate these function and a configuration is selected randomly based on the probability function. Then, the requests are processed using the newly selected parameters and average latency is collected for that time frame, and the functions are updated. This goes on for long time at the end of which the algorithm converges to the optimal configuration by itself. This algorithm avoid the profiling hassle, and can be used directly online. Also, it will be able to deal with any distribution of inter-arrival rates.</w:t>
      </w:r>
    </w:p>
    <w:p w:rsidR="00FD5290" w:rsidRDefault="00B333FE" w:rsidP="00FD5290">
      <w:r>
        <w:t>We ran simulation for various combination of inter-arrival rates and service distribution.</w:t>
      </w:r>
    </w:p>
    <w:p w:rsidR="00B333FE" w:rsidRDefault="00B333FE" w:rsidP="00FD5290">
      <w:r>
        <w:t>Inter-arrival rate is the time duration between consecutive requests.</w:t>
      </w:r>
      <w:r w:rsidR="00C60594">
        <w:t xml:space="preserve"> Although online requests may not follow any distribution, we assume some distribution to simplify our analysis. </w:t>
      </w:r>
    </w:p>
    <w:p w:rsidR="00C60594" w:rsidRDefault="00C60594" w:rsidP="00FD5290">
      <w:r>
        <w:t>Service Distribution is the distribution of the time required to process each requests. We assume, it has some distribution. In SERF’s simulation, we used parameters (collected from prior experiments</w:t>
      </w:r>
      <w:r w:rsidR="006C621F">
        <w:t xml:space="preserve"> and profiling</w:t>
      </w:r>
      <w:r>
        <w:t>) to find out the service time, but in RL algorithm we assume that the service time is d</w:t>
      </w:r>
      <w:r w:rsidR="00F21F21">
        <w:t xml:space="preserve">istributed in some distribution of the same parameters. </w:t>
      </w:r>
    </w:p>
    <w:p w:rsidR="004B3FD1" w:rsidRDefault="004B3FD1" w:rsidP="00FD5290"/>
    <w:p w:rsidR="00F21F21" w:rsidRDefault="003F785A" w:rsidP="00FD5290">
      <w:r>
        <w:t>For Uniform Inter-arrival rates, distributed about g_arrival mean, and x number of request in a time frame, we observe the following results:</w:t>
      </w:r>
    </w:p>
    <w:tbl>
      <w:tblPr>
        <w:tblStyle w:val="TableGrid"/>
        <w:tblW w:w="0" w:type="auto"/>
        <w:tblLook w:val="04A0" w:firstRow="1" w:lastRow="0" w:firstColumn="1" w:lastColumn="0" w:noHBand="0" w:noVBand="1"/>
      </w:tblPr>
      <w:tblGrid>
        <w:gridCol w:w="1536"/>
        <w:gridCol w:w="1803"/>
        <w:gridCol w:w="1317"/>
        <w:gridCol w:w="1560"/>
        <w:gridCol w:w="1560"/>
        <w:gridCol w:w="1574"/>
      </w:tblGrid>
      <w:tr w:rsidR="003F785A" w:rsidTr="000A06AA">
        <w:tc>
          <w:tcPr>
            <w:tcW w:w="1536" w:type="dxa"/>
          </w:tcPr>
          <w:p w:rsidR="003F785A" w:rsidRDefault="003F785A" w:rsidP="000A06AA">
            <w:r>
              <w:t>G_arrivalmean</w:t>
            </w:r>
          </w:p>
        </w:tc>
        <w:tc>
          <w:tcPr>
            <w:tcW w:w="1803" w:type="dxa"/>
          </w:tcPr>
          <w:p w:rsidR="003F785A" w:rsidRDefault="003F785A" w:rsidP="000A06AA">
            <w:r>
              <w:t>Number of requests in a time frame</w:t>
            </w:r>
            <w:r>
              <w:t>(x)</w:t>
            </w:r>
          </w:p>
        </w:tc>
        <w:tc>
          <w:tcPr>
            <w:tcW w:w="1317" w:type="dxa"/>
          </w:tcPr>
          <w:p w:rsidR="003F785A" w:rsidRDefault="003F785A" w:rsidP="000A06AA">
            <w:r>
              <w:t>Average Latency for SC</w:t>
            </w:r>
          </w:p>
        </w:tc>
        <w:tc>
          <w:tcPr>
            <w:tcW w:w="1560" w:type="dxa"/>
          </w:tcPr>
          <w:p w:rsidR="003F785A" w:rsidRDefault="003F785A" w:rsidP="000A06AA">
            <w:r>
              <w:t>Average latency for RL</w:t>
            </w:r>
          </w:p>
        </w:tc>
        <w:tc>
          <w:tcPr>
            <w:tcW w:w="1560" w:type="dxa"/>
          </w:tcPr>
          <w:p w:rsidR="003F785A" w:rsidRDefault="003F785A" w:rsidP="000A06AA">
            <w:r>
              <w:t>Optimal Latency</w:t>
            </w:r>
          </w:p>
        </w:tc>
        <w:tc>
          <w:tcPr>
            <w:tcW w:w="1574" w:type="dxa"/>
          </w:tcPr>
          <w:p w:rsidR="003F785A" w:rsidRDefault="003F785A" w:rsidP="000A06AA">
            <w:r>
              <w:t>Remarks</w:t>
            </w:r>
          </w:p>
        </w:tc>
      </w:tr>
      <w:tr w:rsidR="003F785A" w:rsidTr="000A06AA">
        <w:tc>
          <w:tcPr>
            <w:tcW w:w="1536" w:type="dxa"/>
          </w:tcPr>
          <w:p w:rsidR="003F785A" w:rsidRDefault="003F785A" w:rsidP="000A06AA">
            <w:r>
              <w:t>200</w:t>
            </w:r>
          </w:p>
        </w:tc>
        <w:tc>
          <w:tcPr>
            <w:tcW w:w="1803" w:type="dxa"/>
          </w:tcPr>
          <w:p w:rsidR="003F785A" w:rsidRDefault="003F785A" w:rsidP="000A06AA">
            <w:r>
              <w:t>5</w:t>
            </w:r>
          </w:p>
        </w:tc>
        <w:tc>
          <w:tcPr>
            <w:tcW w:w="1317" w:type="dxa"/>
          </w:tcPr>
          <w:p w:rsidR="003F785A" w:rsidRPr="00916855" w:rsidRDefault="003F785A" w:rsidP="000A06AA">
            <w:pPr>
              <w:rPr>
                <w:highlight w:val="red"/>
              </w:rPr>
            </w:pPr>
            <w:r>
              <w:t>170.83</w:t>
            </w:r>
          </w:p>
        </w:tc>
        <w:tc>
          <w:tcPr>
            <w:tcW w:w="1560" w:type="dxa"/>
          </w:tcPr>
          <w:p w:rsidR="003F785A" w:rsidRPr="00A22D05" w:rsidRDefault="003F785A" w:rsidP="000A06AA">
            <w:pPr>
              <w:rPr>
                <w:highlight w:val="green"/>
              </w:rPr>
            </w:pPr>
            <w:r w:rsidRPr="00A22D05">
              <w:rPr>
                <w:highlight w:val="green"/>
              </w:rPr>
              <w:t>18.91</w:t>
            </w:r>
          </w:p>
        </w:tc>
        <w:tc>
          <w:tcPr>
            <w:tcW w:w="1560" w:type="dxa"/>
          </w:tcPr>
          <w:p w:rsidR="003F785A" w:rsidRDefault="003F785A" w:rsidP="000A06AA">
            <w:r>
              <w:t>29.64</w:t>
            </w:r>
          </w:p>
        </w:tc>
        <w:tc>
          <w:tcPr>
            <w:tcW w:w="1574" w:type="dxa"/>
          </w:tcPr>
          <w:p w:rsidR="003F785A" w:rsidRDefault="003F785A" w:rsidP="000A06AA"/>
        </w:tc>
      </w:tr>
      <w:tr w:rsidR="003F785A" w:rsidTr="000A06AA">
        <w:tc>
          <w:tcPr>
            <w:tcW w:w="1536" w:type="dxa"/>
          </w:tcPr>
          <w:p w:rsidR="003F785A" w:rsidRDefault="003F785A" w:rsidP="000A06AA">
            <w:r>
              <w:t>200</w:t>
            </w:r>
          </w:p>
        </w:tc>
        <w:tc>
          <w:tcPr>
            <w:tcW w:w="1803" w:type="dxa"/>
          </w:tcPr>
          <w:p w:rsidR="003F785A" w:rsidRDefault="003F785A" w:rsidP="000A06AA">
            <w:r>
              <w:t>10</w:t>
            </w:r>
          </w:p>
        </w:tc>
        <w:tc>
          <w:tcPr>
            <w:tcW w:w="1317" w:type="dxa"/>
          </w:tcPr>
          <w:p w:rsidR="003F785A" w:rsidRDefault="003F785A" w:rsidP="000A06AA">
            <w:r>
              <w:t>170.83</w:t>
            </w:r>
          </w:p>
        </w:tc>
        <w:tc>
          <w:tcPr>
            <w:tcW w:w="1560" w:type="dxa"/>
          </w:tcPr>
          <w:p w:rsidR="003F785A" w:rsidRPr="00A22D05" w:rsidRDefault="003F785A" w:rsidP="000A06AA">
            <w:pPr>
              <w:rPr>
                <w:highlight w:val="green"/>
              </w:rPr>
            </w:pPr>
            <w:r w:rsidRPr="00A22D05">
              <w:rPr>
                <w:highlight w:val="green"/>
              </w:rPr>
              <w:t>31.94</w:t>
            </w:r>
          </w:p>
        </w:tc>
        <w:tc>
          <w:tcPr>
            <w:tcW w:w="1560" w:type="dxa"/>
          </w:tcPr>
          <w:p w:rsidR="003F785A" w:rsidRPr="00A22D05" w:rsidRDefault="003F785A" w:rsidP="000A06AA">
            <w:r w:rsidRPr="00A22D05">
              <w:t>29.68</w:t>
            </w:r>
          </w:p>
        </w:tc>
        <w:tc>
          <w:tcPr>
            <w:tcW w:w="1574" w:type="dxa"/>
          </w:tcPr>
          <w:p w:rsidR="003F785A" w:rsidRDefault="003F785A" w:rsidP="000A06AA"/>
        </w:tc>
      </w:tr>
      <w:tr w:rsidR="003F785A" w:rsidTr="000A06AA">
        <w:tc>
          <w:tcPr>
            <w:tcW w:w="1536" w:type="dxa"/>
          </w:tcPr>
          <w:p w:rsidR="003F785A" w:rsidRDefault="003F785A" w:rsidP="000A06AA">
            <w:r>
              <w:t>200</w:t>
            </w:r>
          </w:p>
        </w:tc>
        <w:tc>
          <w:tcPr>
            <w:tcW w:w="1803" w:type="dxa"/>
          </w:tcPr>
          <w:p w:rsidR="003F785A" w:rsidRDefault="003F785A" w:rsidP="000A06AA">
            <w:r>
              <w:t>100</w:t>
            </w:r>
          </w:p>
        </w:tc>
        <w:tc>
          <w:tcPr>
            <w:tcW w:w="1317" w:type="dxa"/>
          </w:tcPr>
          <w:p w:rsidR="003F785A" w:rsidRDefault="003F785A" w:rsidP="000A06AA">
            <w:r>
              <w:t>170.83</w:t>
            </w:r>
          </w:p>
        </w:tc>
        <w:tc>
          <w:tcPr>
            <w:tcW w:w="1560" w:type="dxa"/>
          </w:tcPr>
          <w:p w:rsidR="003F785A" w:rsidRPr="00A22D05" w:rsidRDefault="003F785A" w:rsidP="000A06AA">
            <w:pPr>
              <w:rPr>
                <w:highlight w:val="green"/>
              </w:rPr>
            </w:pPr>
            <w:r w:rsidRPr="00A22D05">
              <w:rPr>
                <w:highlight w:val="green"/>
              </w:rPr>
              <w:t>36.91</w:t>
            </w:r>
          </w:p>
        </w:tc>
        <w:tc>
          <w:tcPr>
            <w:tcW w:w="1560" w:type="dxa"/>
          </w:tcPr>
          <w:p w:rsidR="003F785A" w:rsidRPr="00A22D05" w:rsidRDefault="003F785A" w:rsidP="000A06AA">
            <w:r w:rsidRPr="00A22D05">
              <w:t>29.61</w:t>
            </w:r>
          </w:p>
        </w:tc>
        <w:tc>
          <w:tcPr>
            <w:tcW w:w="1574" w:type="dxa"/>
          </w:tcPr>
          <w:p w:rsidR="003F785A" w:rsidRDefault="003F785A" w:rsidP="000A06AA"/>
        </w:tc>
      </w:tr>
      <w:tr w:rsidR="003F785A" w:rsidTr="000A06AA">
        <w:tc>
          <w:tcPr>
            <w:tcW w:w="1536" w:type="dxa"/>
          </w:tcPr>
          <w:p w:rsidR="003F785A" w:rsidRDefault="003F785A" w:rsidP="000A06AA">
            <w:r>
              <w:t>100</w:t>
            </w:r>
          </w:p>
        </w:tc>
        <w:tc>
          <w:tcPr>
            <w:tcW w:w="1803" w:type="dxa"/>
          </w:tcPr>
          <w:p w:rsidR="003F785A" w:rsidRDefault="003F785A" w:rsidP="000A06AA">
            <w:r>
              <w:t>100</w:t>
            </w:r>
          </w:p>
        </w:tc>
        <w:tc>
          <w:tcPr>
            <w:tcW w:w="1317" w:type="dxa"/>
          </w:tcPr>
          <w:p w:rsidR="003F785A" w:rsidRDefault="003F785A" w:rsidP="000A06AA">
            <w:r>
              <w:t>142.93</w:t>
            </w:r>
          </w:p>
        </w:tc>
        <w:tc>
          <w:tcPr>
            <w:tcW w:w="1560" w:type="dxa"/>
          </w:tcPr>
          <w:p w:rsidR="003F785A" w:rsidRPr="00A22D05" w:rsidRDefault="003F785A" w:rsidP="000A06AA">
            <w:pPr>
              <w:rPr>
                <w:highlight w:val="green"/>
              </w:rPr>
            </w:pPr>
            <w:r w:rsidRPr="00A22D05">
              <w:rPr>
                <w:highlight w:val="green"/>
              </w:rPr>
              <w:t>39.54</w:t>
            </w:r>
          </w:p>
        </w:tc>
        <w:tc>
          <w:tcPr>
            <w:tcW w:w="1560" w:type="dxa"/>
          </w:tcPr>
          <w:p w:rsidR="003F785A" w:rsidRPr="00A22D05" w:rsidRDefault="003F785A" w:rsidP="000A06AA">
            <w:r w:rsidRPr="00A22D05">
              <w:t>29.61</w:t>
            </w:r>
          </w:p>
        </w:tc>
        <w:tc>
          <w:tcPr>
            <w:tcW w:w="1574" w:type="dxa"/>
          </w:tcPr>
          <w:p w:rsidR="003F785A" w:rsidRDefault="003F785A" w:rsidP="000A06AA"/>
        </w:tc>
      </w:tr>
      <w:tr w:rsidR="003F785A" w:rsidTr="000A06AA">
        <w:tc>
          <w:tcPr>
            <w:tcW w:w="1536" w:type="dxa"/>
          </w:tcPr>
          <w:p w:rsidR="003F785A" w:rsidRDefault="003F785A" w:rsidP="000A06AA">
            <w:r>
              <w:lastRenderedPageBreak/>
              <w:t>100</w:t>
            </w:r>
          </w:p>
        </w:tc>
        <w:tc>
          <w:tcPr>
            <w:tcW w:w="1803" w:type="dxa"/>
          </w:tcPr>
          <w:p w:rsidR="003F785A" w:rsidRDefault="003F785A" w:rsidP="000A06AA">
            <w:r>
              <w:t>50</w:t>
            </w:r>
          </w:p>
        </w:tc>
        <w:tc>
          <w:tcPr>
            <w:tcW w:w="1317" w:type="dxa"/>
          </w:tcPr>
          <w:p w:rsidR="003F785A" w:rsidRDefault="003F785A" w:rsidP="000A06AA">
            <w:r>
              <w:t>142.93</w:t>
            </w:r>
          </w:p>
        </w:tc>
        <w:tc>
          <w:tcPr>
            <w:tcW w:w="1560" w:type="dxa"/>
          </w:tcPr>
          <w:p w:rsidR="003F785A" w:rsidRPr="00A22D05" w:rsidRDefault="003F785A" w:rsidP="000A06AA">
            <w:pPr>
              <w:rPr>
                <w:highlight w:val="green"/>
              </w:rPr>
            </w:pPr>
            <w:r w:rsidRPr="00A22D05">
              <w:rPr>
                <w:highlight w:val="green"/>
              </w:rPr>
              <w:t>33.4</w:t>
            </w:r>
          </w:p>
        </w:tc>
        <w:tc>
          <w:tcPr>
            <w:tcW w:w="1560" w:type="dxa"/>
          </w:tcPr>
          <w:p w:rsidR="003F785A" w:rsidRPr="00A22D05" w:rsidRDefault="003F785A" w:rsidP="000A06AA">
            <w:r w:rsidRPr="00A22D05">
              <w:t>29.63</w:t>
            </w:r>
          </w:p>
        </w:tc>
        <w:tc>
          <w:tcPr>
            <w:tcW w:w="1574" w:type="dxa"/>
          </w:tcPr>
          <w:p w:rsidR="003F785A" w:rsidRDefault="003F785A" w:rsidP="000A06AA"/>
        </w:tc>
      </w:tr>
      <w:tr w:rsidR="003F785A" w:rsidTr="000A06AA">
        <w:tc>
          <w:tcPr>
            <w:tcW w:w="1536" w:type="dxa"/>
          </w:tcPr>
          <w:p w:rsidR="003F785A" w:rsidRDefault="003F785A" w:rsidP="000A06AA">
            <w:r>
              <w:t>100</w:t>
            </w:r>
          </w:p>
        </w:tc>
        <w:tc>
          <w:tcPr>
            <w:tcW w:w="1803" w:type="dxa"/>
          </w:tcPr>
          <w:p w:rsidR="003F785A" w:rsidRDefault="003F785A" w:rsidP="000A06AA">
            <w:r>
              <w:t>10</w:t>
            </w:r>
          </w:p>
        </w:tc>
        <w:tc>
          <w:tcPr>
            <w:tcW w:w="1317" w:type="dxa"/>
          </w:tcPr>
          <w:p w:rsidR="003F785A" w:rsidRDefault="003F785A" w:rsidP="000A06AA">
            <w:r>
              <w:t>142.93</w:t>
            </w:r>
          </w:p>
        </w:tc>
        <w:tc>
          <w:tcPr>
            <w:tcW w:w="1560" w:type="dxa"/>
          </w:tcPr>
          <w:p w:rsidR="003F785A" w:rsidRPr="00A22D05" w:rsidRDefault="003F785A" w:rsidP="000A06AA">
            <w:pPr>
              <w:rPr>
                <w:highlight w:val="green"/>
              </w:rPr>
            </w:pPr>
            <w:r w:rsidRPr="00A22D05">
              <w:rPr>
                <w:highlight w:val="green"/>
              </w:rPr>
              <w:t>31.53</w:t>
            </w:r>
          </w:p>
        </w:tc>
        <w:tc>
          <w:tcPr>
            <w:tcW w:w="1560" w:type="dxa"/>
          </w:tcPr>
          <w:p w:rsidR="003F785A" w:rsidRPr="00A22D05" w:rsidRDefault="003F785A" w:rsidP="000A06AA">
            <w:r w:rsidRPr="00A22D05">
              <w:t>29.69</w:t>
            </w:r>
          </w:p>
        </w:tc>
        <w:tc>
          <w:tcPr>
            <w:tcW w:w="1574" w:type="dxa"/>
          </w:tcPr>
          <w:p w:rsidR="003F785A" w:rsidRDefault="003F785A" w:rsidP="000A06AA"/>
        </w:tc>
      </w:tr>
      <w:tr w:rsidR="003F785A" w:rsidTr="000A06AA">
        <w:tc>
          <w:tcPr>
            <w:tcW w:w="1536" w:type="dxa"/>
          </w:tcPr>
          <w:p w:rsidR="003F785A" w:rsidRDefault="003F785A" w:rsidP="000A06AA">
            <w:r>
              <w:t>100</w:t>
            </w:r>
          </w:p>
        </w:tc>
        <w:tc>
          <w:tcPr>
            <w:tcW w:w="1803" w:type="dxa"/>
          </w:tcPr>
          <w:p w:rsidR="003F785A" w:rsidRDefault="003F785A" w:rsidP="000A06AA">
            <w:r>
              <w:t>8</w:t>
            </w:r>
          </w:p>
        </w:tc>
        <w:tc>
          <w:tcPr>
            <w:tcW w:w="1317" w:type="dxa"/>
          </w:tcPr>
          <w:p w:rsidR="003F785A" w:rsidRDefault="003F785A" w:rsidP="000A06AA">
            <w:r>
              <w:t>142.93</w:t>
            </w:r>
          </w:p>
        </w:tc>
        <w:tc>
          <w:tcPr>
            <w:tcW w:w="1560" w:type="dxa"/>
          </w:tcPr>
          <w:p w:rsidR="003F785A" w:rsidRPr="00A22D05" w:rsidRDefault="003F785A" w:rsidP="000A06AA">
            <w:pPr>
              <w:rPr>
                <w:highlight w:val="green"/>
              </w:rPr>
            </w:pPr>
            <w:r w:rsidRPr="00A22D05">
              <w:rPr>
                <w:highlight w:val="green"/>
              </w:rPr>
              <w:t>29.8</w:t>
            </w:r>
          </w:p>
        </w:tc>
        <w:tc>
          <w:tcPr>
            <w:tcW w:w="1560" w:type="dxa"/>
          </w:tcPr>
          <w:p w:rsidR="003F785A" w:rsidRPr="00A22D05" w:rsidRDefault="003F785A" w:rsidP="000A06AA">
            <w:r w:rsidRPr="00A22D05">
              <w:t>29.65</w:t>
            </w:r>
          </w:p>
        </w:tc>
        <w:tc>
          <w:tcPr>
            <w:tcW w:w="1574" w:type="dxa"/>
          </w:tcPr>
          <w:p w:rsidR="003F785A" w:rsidRDefault="003F785A" w:rsidP="000A06AA"/>
        </w:tc>
      </w:tr>
      <w:tr w:rsidR="003F785A" w:rsidTr="000A06AA">
        <w:tc>
          <w:tcPr>
            <w:tcW w:w="1536" w:type="dxa"/>
          </w:tcPr>
          <w:p w:rsidR="003F785A" w:rsidRDefault="003F785A" w:rsidP="000A06AA">
            <w:r>
              <w:t>100</w:t>
            </w:r>
          </w:p>
        </w:tc>
        <w:tc>
          <w:tcPr>
            <w:tcW w:w="1803" w:type="dxa"/>
          </w:tcPr>
          <w:p w:rsidR="003F785A" w:rsidRDefault="003F785A" w:rsidP="000A06AA">
            <w:r>
              <w:t>9</w:t>
            </w:r>
          </w:p>
        </w:tc>
        <w:tc>
          <w:tcPr>
            <w:tcW w:w="1317" w:type="dxa"/>
          </w:tcPr>
          <w:p w:rsidR="003F785A" w:rsidRDefault="003F785A" w:rsidP="000A06AA">
            <w:r>
              <w:t>142.93</w:t>
            </w:r>
          </w:p>
        </w:tc>
        <w:tc>
          <w:tcPr>
            <w:tcW w:w="1560" w:type="dxa"/>
          </w:tcPr>
          <w:p w:rsidR="003F785A" w:rsidRPr="00A22D05" w:rsidRDefault="003F785A" w:rsidP="000A06AA">
            <w:pPr>
              <w:rPr>
                <w:highlight w:val="green"/>
              </w:rPr>
            </w:pPr>
            <w:r w:rsidRPr="00A22D05">
              <w:rPr>
                <w:highlight w:val="green"/>
              </w:rPr>
              <w:t>30.84</w:t>
            </w:r>
          </w:p>
        </w:tc>
        <w:tc>
          <w:tcPr>
            <w:tcW w:w="1560" w:type="dxa"/>
          </w:tcPr>
          <w:p w:rsidR="003F785A" w:rsidRPr="00A22D05" w:rsidRDefault="003F785A" w:rsidP="000A06AA">
            <w:r w:rsidRPr="00A22D05">
              <w:t>29.65</w:t>
            </w:r>
          </w:p>
        </w:tc>
        <w:tc>
          <w:tcPr>
            <w:tcW w:w="1574" w:type="dxa"/>
          </w:tcPr>
          <w:p w:rsidR="003F785A" w:rsidRDefault="003F785A" w:rsidP="000A06AA"/>
        </w:tc>
      </w:tr>
    </w:tbl>
    <w:p w:rsidR="003F785A" w:rsidRDefault="003F785A" w:rsidP="00FD5290"/>
    <w:p w:rsidR="003F785A" w:rsidRDefault="004B3FD1" w:rsidP="00FD5290">
      <w:r>
        <w:t xml:space="preserve">WE can see that RL si better than SC in all the cases, and closely approximates the optimal latency at all the times. </w:t>
      </w:r>
    </w:p>
    <w:p w:rsidR="003546E5" w:rsidRDefault="003546E5" w:rsidP="003546E5">
      <w:r>
        <w:t>For Uniform inter-arrival rate about G_arrivalmean and Exponential service time distribution, we can see that RL performs better than SC and closely approximates optimal average latency.</w:t>
      </w:r>
    </w:p>
    <w:tbl>
      <w:tblPr>
        <w:tblStyle w:val="TableGrid"/>
        <w:tblW w:w="11816" w:type="dxa"/>
        <w:tblInd w:w="-545" w:type="dxa"/>
        <w:tblLook w:val="04A0" w:firstRow="1" w:lastRow="0" w:firstColumn="1" w:lastColumn="0" w:noHBand="0" w:noVBand="1"/>
      </w:tblPr>
      <w:tblGrid>
        <w:gridCol w:w="4292"/>
        <w:gridCol w:w="1558"/>
        <w:gridCol w:w="1376"/>
        <w:gridCol w:w="1376"/>
        <w:gridCol w:w="1376"/>
        <w:gridCol w:w="1838"/>
      </w:tblGrid>
      <w:tr w:rsidR="003546E5" w:rsidTr="000A06AA">
        <w:tc>
          <w:tcPr>
            <w:tcW w:w="4292" w:type="dxa"/>
          </w:tcPr>
          <w:p w:rsidR="003546E5" w:rsidRDefault="003546E5" w:rsidP="000A06AA">
            <w:r>
              <w:t>G_arrivalmean</w:t>
            </w:r>
          </w:p>
        </w:tc>
        <w:tc>
          <w:tcPr>
            <w:tcW w:w="1558" w:type="dxa"/>
          </w:tcPr>
          <w:p w:rsidR="003546E5" w:rsidRDefault="003546E5" w:rsidP="000A06AA">
            <w:r>
              <w:t>Number of requests in a time frame</w:t>
            </w:r>
          </w:p>
        </w:tc>
        <w:tc>
          <w:tcPr>
            <w:tcW w:w="1376" w:type="dxa"/>
          </w:tcPr>
          <w:p w:rsidR="003546E5" w:rsidRDefault="003546E5" w:rsidP="000A06AA">
            <w:r>
              <w:t>Average Latency for SC</w:t>
            </w:r>
          </w:p>
        </w:tc>
        <w:tc>
          <w:tcPr>
            <w:tcW w:w="1376" w:type="dxa"/>
          </w:tcPr>
          <w:p w:rsidR="003546E5" w:rsidRPr="00A22D05" w:rsidRDefault="003546E5" w:rsidP="000A06AA">
            <w:r w:rsidRPr="00A22D05">
              <w:t>Average latency for RL</w:t>
            </w:r>
          </w:p>
        </w:tc>
        <w:tc>
          <w:tcPr>
            <w:tcW w:w="1376" w:type="dxa"/>
          </w:tcPr>
          <w:p w:rsidR="003546E5" w:rsidRPr="00A22D05" w:rsidRDefault="003546E5" w:rsidP="003546E5">
            <w:r>
              <w:t xml:space="preserve">Optimal Average Latency </w:t>
            </w:r>
          </w:p>
        </w:tc>
        <w:tc>
          <w:tcPr>
            <w:tcW w:w="1838" w:type="dxa"/>
          </w:tcPr>
          <w:p w:rsidR="003546E5" w:rsidRDefault="003546E5" w:rsidP="000A06AA">
            <w:r>
              <w:t>Remarks</w:t>
            </w:r>
          </w:p>
        </w:tc>
      </w:tr>
      <w:tr w:rsidR="003546E5" w:rsidTr="000A06AA">
        <w:tc>
          <w:tcPr>
            <w:tcW w:w="4292" w:type="dxa"/>
          </w:tcPr>
          <w:p w:rsidR="003546E5" w:rsidRDefault="003546E5" w:rsidP="000A06AA">
            <w:r>
              <w:t>200</w:t>
            </w:r>
          </w:p>
        </w:tc>
        <w:tc>
          <w:tcPr>
            <w:tcW w:w="1558" w:type="dxa"/>
          </w:tcPr>
          <w:p w:rsidR="003546E5" w:rsidRDefault="003546E5" w:rsidP="000A06AA">
            <w:r>
              <w:t>9</w:t>
            </w:r>
          </w:p>
        </w:tc>
        <w:tc>
          <w:tcPr>
            <w:tcW w:w="1376" w:type="dxa"/>
          </w:tcPr>
          <w:p w:rsidR="003546E5" w:rsidRPr="00A15188" w:rsidRDefault="003546E5" w:rsidP="000A06AA">
            <w:pPr>
              <w:rPr>
                <w:highlight w:val="red"/>
              </w:rPr>
            </w:pPr>
            <w:r w:rsidRPr="00A22D05">
              <w:t>170.83</w:t>
            </w:r>
          </w:p>
        </w:tc>
        <w:tc>
          <w:tcPr>
            <w:tcW w:w="1376" w:type="dxa"/>
          </w:tcPr>
          <w:p w:rsidR="003546E5" w:rsidRPr="00A22D05" w:rsidRDefault="003546E5" w:rsidP="000A06AA">
            <w:pPr>
              <w:rPr>
                <w:highlight w:val="green"/>
              </w:rPr>
            </w:pPr>
            <w:r w:rsidRPr="00A22D05">
              <w:rPr>
                <w:highlight w:val="green"/>
              </w:rPr>
              <w:t>28.73</w:t>
            </w:r>
          </w:p>
        </w:tc>
        <w:tc>
          <w:tcPr>
            <w:tcW w:w="1376" w:type="dxa"/>
          </w:tcPr>
          <w:p w:rsidR="003546E5" w:rsidRPr="00A22D05" w:rsidRDefault="003546E5" w:rsidP="000A06AA">
            <w:r w:rsidRPr="00A22D05">
              <w:t>29.66</w:t>
            </w:r>
          </w:p>
        </w:tc>
        <w:tc>
          <w:tcPr>
            <w:tcW w:w="1838" w:type="dxa"/>
          </w:tcPr>
          <w:p w:rsidR="003546E5" w:rsidRDefault="003546E5" w:rsidP="000A06AA"/>
        </w:tc>
      </w:tr>
      <w:tr w:rsidR="003546E5" w:rsidTr="000A06AA">
        <w:tc>
          <w:tcPr>
            <w:tcW w:w="4292" w:type="dxa"/>
          </w:tcPr>
          <w:p w:rsidR="003546E5" w:rsidRDefault="003546E5" w:rsidP="000A06AA"/>
        </w:tc>
        <w:tc>
          <w:tcPr>
            <w:tcW w:w="1558" w:type="dxa"/>
          </w:tcPr>
          <w:p w:rsidR="003546E5" w:rsidRDefault="003546E5" w:rsidP="000A06AA"/>
        </w:tc>
        <w:tc>
          <w:tcPr>
            <w:tcW w:w="1376" w:type="dxa"/>
          </w:tcPr>
          <w:p w:rsidR="003546E5" w:rsidRPr="00A15188" w:rsidRDefault="003546E5" w:rsidP="000A06AA">
            <w:pPr>
              <w:rPr>
                <w:highlight w:val="red"/>
              </w:rPr>
            </w:pPr>
          </w:p>
        </w:tc>
        <w:tc>
          <w:tcPr>
            <w:tcW w:w="1376" w:type="dxa"/>
          </w:tcPr>
          <w:p w:rsidR="003546E5" w:rsidRPr="00A22D05" w:rsidRDefault="003546E5" w:rsidP="000A06AA">
            <w:pPr>
              <w:rPr>
                <w:highlight w:val="green"/>
              </w:rPr>
            </w:pPr>
          </w:p>
        </w:tc>
        <w:tc>
          <w:tcPr>
            <w:tcW w:w="1376" w:type="dxa"/>
          </w:tcPr>
          <w:p w:rsidR="003546E5" w:rsidRPr="00A22D05" w:rsidRDefault="003546E5" w:rsidP="000A06AA"/>
        </w:tc>
        <w:tc>
          <w:tcPr>
            <w:tcW w:w="1838" w:type="dxa"/>
          </w:tcPr>
          <w:p w:rsidR="003546E5" w:rsidRDefault="003546E5" w:rsidP="000A06AA"/>
        </w:tc>
      </w:tr>
      <w:tr w:rsidR="003546E5" w:rsidTr="000A06AA">
        <w:tc>
          <w:tcPr>
            <w:tcW w:w="4292" w:type="dxa"/>
          </w:tcPr>
          <w:p w:rsidR="003546E5" w:rsidRDefault="003546E5" w:rsidP="000A06AA">
            <w:r>
              <w:rPr>
                <w:rFonts w:ascii="Consolas" w:hAnsi="Consolas" w:cs="Consolas"/>
                <w:color w:val="000000"/>
                <w:sz w:val="19"/>
                <w:szCs w:val="19"/>
              </w:rPr>
              <w:t>70,80,90,100,150,200, 400,500,1000,2000</w:t>
            </w:r>
          </w:p>
        </w:tc>
        <w:tc>
          <w:tcPr>
            <w:tcW w:w="1558" w:type="dxa"/>
          </w:tcPr>
          <w:p w:rsidR="003546E5" w:rsidRDefault="003546E5" w:rsidP="000A06AA">
            <w:r>
              <w:t>50</w:t>
            </w:r>
          </w:p>
        </w:tc>
        <w:tc>
          <w:tcPr>
            <w:tcW w:w="1376" w:type="dxa"/>
          </w:tcPr>
          <w:p w:rsidR="003546E5" w:rsidRDefault="003546E5" w:rsidP="000A06AA">
            <w:r>
              <w:t>109.514</w:t>
            </w:r>
          </w:p>
        </w:tc>
        <w:tc>
          <w:tcPr>
            <w:tcW w:w="1376" w:type="dxa"/>
          </w:tcPr>
          <w:p w:rsidR="003546E5" w:rsidRPr="00A22D05" w:rsidRDefault="003546E5" w:rsidP="000A06AA">
            <w:pPr>
              <w:rPr>
                <w:highlight w:val="green"/>
              </w:rPr>
            </w:pPr>
            <w:r w:rsidRPr="00A22D05">
              <w:rPr>
                <w:highlight w:val="green"/>
              </w:rPr>
              <w:t>53.23</w:t>
            </w:r>
          </w:p>
        </w:tc>
        <w:tc>
          <w:tcPr>
            <w:tcW w:w="1376" w:type="dxa"/>
          </w:tcPr>
          <w:p w:rsidR="003546E5" w:rsidRPr="00A22D05" w:rsidRDefault="003546E5" w:rsidP="000A06AA">
            <w:r w:rsidRPr="00A22D05">
              <w:t>43.94</w:t>
            </w:r>
          </w:p>
        </w:tc>
        <w:tc>
          <w:tcPr>
            <w:tcW w:w="1838" w:type="dxa"/>
          </w:tcPr>
          <w:p w:rsidR="003546E5" w:rsidRDefault="003546E5" w:rsidP="000A06AA"/>
        </w:tc>
      </w:tr>
      <w:tr w:rsidR="003546E5" w:rsidTr="000A06AA">
        <w:tc>
          <w:tcPr>
            <w:tcW w:w="4292" w:type="dxa"/>
          </w:tcPr>
          <w:p w:rsidR="003546E5" w:rsidRDefault="003546E5" w:rsidP="000A06AA">
            <w:r>
              <w:rPr>
                <w:rFonts w:ascii="Consolas" w:hAnsi="Consolas" w:cs="Consolas"/>
                <w:color w:val="000000"/>
                <w:sz w:val="19"/>
                <w:szCs w:val="19"/>
              </w:rPr>
              <w:t>70,80,90,100,150,200, 400,500,1000,2000</w:t>
            </w:r>
          </w:p>
        </w:tc>
        <w:tc>
          <w:tcPr>
            <w:tcW w:w="1558" w:type="dxa"/>
          </w:tcPr>
          <w:p w:rsidR="003546E5" w:rsidRDefault="003546E5" w:rsidP="000A06AA">
            <w:r>
              <w:t>35</w:t>
            </w:r>
          </w:p>
        </w:tc>
        <w:tc>
          <w:tcPr>
            <w:tcW w:w="1376" w:type="dxa"/>
          </w:tcPr>
          <w:p w:rsidR="003546E5" w:rsidRDefault="003546E5" w:rsidP="000A06AA">
            <w:r>
              <w:t>109.514</w:t>
            </w:r>
          </w:p>
        </w:tc>
        <w:tc>
          <w:tcPr>
            <w:tcW w:w="1376" w:type="dxa"/>
          </w:tcPr>
          <w:p w:rsidR="003546E5" w:rsidRPr="00A22D05" w:rsidRDefault="003546E5" w:rsidP="000A06AA">
            <w:pPr>
              <w:rPr>
                <w:highlight w:val="green"/>
              </w:rPr>
            </w:pPr>
            <w:r w:rsidRPr="00A22D05">
              <w:rPr>
                <w:highlight w:val="green"/>
              </w:rPr>
              <w:t>86.81</w:t>
            </w:r>
          </w:p>
        </w:tc>
        <w:tc>
          <w:tcPr>
            <w:tcW w:w="1376" w:type="dxa"/>
          </w:tcPr>
          <w:p w:rsidR="003546E5" w:rsidRPr="00A22D05" w:rsidRDefault="003546E5" w:rsidP="000A06AA">
            <w:r w:rsidRPr="00A22D05">
              <w:t>43.81</w:t>
            </w:r>
          </w:p>
        </w:tc>
        <w:tc>
          <w:tcPr>
            <w:tcW w:w="1838" w:type="dxa"/>
          </w:tcPr>
          <w:p w:rsidR="003546E5" w:rsidRDefault="003546E5" w:rsidP="000A06AA"/>
        </w:tc>
      </w:tr>
      <w:tr w:rsidR="003546E5" w:rsidTr="000A06AA">
        <w:tc>
          <w:tcPr>
            <w:tcW w:w="4292" w:type="dxa"/>
          </w:tcPr>
          <w:p w:rsidR="003546E5" w:rsidRDefault="003546E5" w:rsidP="000A06AA">
            <w:r>
              <w:rPr>
                <w:rFonts w:ascii="Consolas" w:hAnsi="Consolas" w:cs="Consolas"/>
                <w:color w:val="000000"/>
                <w:sz w:val="19"/>
                <w:szCs w:val="19"/>
              </w:rPr>
              <w:t>70,80,90,100,150,200, 400,500,1000,2000</w:t>
            </w:r>
          </w:p>
        </w:tc>
        <w:tc>
          <w:tcPr>
            <w:tcW w:w="1558" w:type="dxa"/>
          </w:tcPr>
          <w:p w:rsidR="003546E5" w:rsidRDefault="003546E5" w:rsidP="000A06AA">
            <w:r>
              <w:t>100</w:t>
            </w:r>
          </w:p>
        </w:tc>
        <w:tc>
          <w:tcPr>
            <w:tcW w:w="1376" w:type="dxa"/>
          </w:tcPr>
          <w:p w:rsidR="003546E5" w:rsidRDefault="003546E5" w:rsidP="000A06AA">
            <w:r>
              <w:t>109.514</w:t>
            </w:r>
          </w:p>
        </w:tc>
        <w:tc>
          <w:tcPr>
            <w:tcW w:w="1376" w:type="dxa"/>
          </w:tcPr>
          <w:p w:rsidR="003546E5" w:rsidRPr="00A22D05" w:rsidRDefault="003546E5" w:rsidP="000A06AA">
            <w:pPr>
              <w:rPr>
                <w:highlight w:val="green"/>
              </w:rPr>
            </w:pPr>
          </w:p>
        </w:tc>
        <w:tc>
          <w:tcPr>
            <w:tcW w:w="1376" w:type="dxa"/>
          </w:tcPr>
          <w:p w:rsidR="003546E5" w:rsidRPr="00A22D05" w:rsidRDefault="003546E5" w:rsidP="000A06AA"/>
        </w:tc>
        <w:tc>
          <w:tcPr>
            <w:tcW w:w="1838" w:type="dxa"/>
          </w:tcPr>
          <w:p w:rsidR="003546E5" w:rsidRDefault="003546E5" w:rsidP="000A06AA">
            <w:r>
              <w:t>Didn’t converge, (unstable region)</w:t>
            </w:r>
          </w:p>
        </w:tc>
      </w:tr>
      <w:tr w:rsidR="003546E5" w:rsidTr="000A06AA">
        <w:tc>
          <w:tcPr>
            <w:tcW w:w="4292" w:type="dxa"/>
          </w:tcPr>
          <w:p w:rsidR="003546E5" w:rsidRDefault="003546E5" w:rsidP="000A06AA">
            <w:r>
              <w:rPr>
                <w:rFonts w:ascii="Consolas" w:hAnsi="Consolas" w:cs="Consolas"/>
                <w:color w:val="000000"/>
                <w:sz w:val="19"/>
                <w:szCs w:val="19"/>
              </w:rPr>
              <w:t>100,150,200,250,260,270,290,295,300,500</w:t>
            </w:r>
          </w:p>
        </w:tc>
        <w:tc>
          <w:tcPr>
            <w:tcW w:w="1558" w:type="dxa"/>
          </w:tcPr>
          <w:p w:rsidR="003546E5" w:rsidRDefault="003546E5" w:rsidP="000A06AA">
            <w:r>
              <w:t>100</w:t>
            </w:r>
          </w:p>
        </w:tc>
        <w:tc>
          <w:tcPr>
            <w:tcW w:w="1376" w:type="dxa"/>
          </w:tcPr>
          <w:p w:rsidR="003546E5" w:rsidRDefault="003546E5" w:rsidP="000A06AA">
            <w:r>
              <w:t>96.8</w:t>
            </w:r>
          </w:p>
        </w:tc>
        <w:tc>
          <w:tcPr>
            <w:tcW w:w="1376" w:type="dxa"/>
          </w:tcPr>
          <w:p w:rsidR="003546E5" w:rsidRPr="00A22D05" w:rsidRDefault="003546E5" w:rsidP="000A06AA">
            <w:pPr>
              <w:rPr>
                <w:highlight w:val="green"/>
              </w:rPr>
            </w:pPr>
            <w:r w:rsidRPr="00A22D05">
              <w:rPr>
                <w:highlight w:val="green"/>
              </w:rPr>
              <w:t>76.6</w:t>
            </w:r>
          </w:p>
        </w:tc>
        <w:tc>
          <w:tcPr>
            <w:tcW w:w="1376" w:type="dxa"/>
          </w:tcPr>
          <w:p w:rsidR="003546E5" w:rsidRPr="00A22D05" w:rsidRDefault="003546E5" w:rsidP="000A06AA">
            <w:r w:rsidRPr="00A22D05">
              <w:t>38.88</w:t>
            </w:r>
          </w:p>
        </w:tc>
        <w:tc>
          <w:tcPr>
            <w:tcW w:w="1838" w:type="dxa"/>
          </w:tcPr>
          <w:p w:rsidR="003546E5" w:rsidRDefault="003546E5" w:rsidP="000A06AA"/>
        </w:tc>
      </w:tr>
      <w:tr w:rsidR="003546E5" w:rsidTr="000A06AA">
        <w:tc>
          <w:tcPr>
            <w:tcW w:w="4292" w:type="dxa"/>
          </w:tcPr>
          <w:p w:rsidR="003546E5" w:rsidRDefault="003546E5" w:rsidP="000A06AA">
            <w:r>
              <w:rPr>
                <w:rFonts w:ascii="Consolas" w:hAnsi="Consolas" w:cs="Consolas"/>
                <w:color w:val="000000"/>
                <w:sz w:val="19"/>
                <w:szCs w:val="19"/>
              </w:rPr>
              <w:t>100,150,200,250,260,270,290,295,300,500</w:t>
            </w:r>
          </w:p>
        </w:tc>
        <w:tc>
          <w:tcPr>
            <w:tcW w:w="1558" w:type="dxa"/>
          </w:tcPr>
          <w:p w:rsidR="003546E5" w:rsidRDefault="003546E5" w:rsidP="000A06AA">
            <w:r>
              <w:t>20</w:t>
            </w:r>
          </w:p>
        </w:tc>
        <w:tc>
          <w:tcPr>
            <w:tcW w:w="1376" w:type="dxa"/>
          </w:tcPr>
          <w:p w:rsidR="003546E5" w:rsidRDefault="003546E5" w:rsidP="000A06AA">
            <w:r>
              <w:t>96.8</w:t>
            </w:r>
          </w:p>
        </w:tc>
        <w:tc>
          <w:tcPr>
            <w:tcW w:w="1376" w:type="dxa"/>
          </w:tcPr>
          <w:p w:rsidR="003546E5" w:rsidRPr="00A22D05" w:rsidRDefault="003546E5" w:rsidP="000A06AA">
            <w:pPr>
              <w:rPr>
                <w:highlight w:val="green"/>
              </w:rPr>
            </w:pPr>
            <w:r w:rsidRPr="00A22D05">
              <w:rPr>
                <w:highlight w:val="green"/>
              </w:rPr>
              <w:t>46.08</w:t>
            </w:r>
          </w:p>
        </w:tc>
        <w:tc>
          <w:tcPr>
            <w:tcW w:w="1376" w:type="dxa"/>
          </w:tcPr>
          <w:p w:rsidR="003546E5" w:rsidRPr="00A22D05" w:rsidRDefault="003546E5" w:rsidP="000A06AA">
            <w:r w:rsidRPr="00A22D05">
              <w:t>39.0225</w:t>
            </w:r>
          </w:p>
        </w:tc>
        <w:tc>
          <w:tcPr>
            <w:tcW w:w="1838" w:type="dxa"/>
          </w:tcPr>
          <w:p w:rsidR="003546E5" w:rsidRDefault="003546E5" w:rsidP="000A06AA">
            <w:r>
              <w:t>1000 time frame</w:t>
            </w:r>
          </w:p>
        </w:tc>
      </w:tr>
      <w:tr w:rsidR="003546E5" w:rsidTr="000A06AA">
        <w:tc>
          <w:tcPr>
            <w:tcW w:w="4292" w:type="dxa"/>
          </w:tcPr>
          <w:p w:rsidR="003546E5" w:rsidRDefault="003546E5" w:rsidP="000A06AA">
            <w:r>
              <w:rPr>
                <w:rFonts w:ascii="Consolas" w:hAnsi="Consolas" w:cs="Consolas"/>
                <w:color w:val="000000"/>
                <w:sz w:val="19"/>
                <w:szCs w:val="19"/>
              </w:rPr>
              <w:t>100,150,200,250,260,270,290,295,300,500</w:t>
            </w:r>
          </w:p>
        </w:tc>
        <w:tc>
          <w:tcPr>
            <w:tcW w:w="1558" w:type="dxa"/>
          </w:tcPr>
          <w:p w:rsidR="003546E5" w:rsidRDefault="003546E5" w:rsidP="000A06AA">
            <w:r>
              <w:t>10</w:t>
            </w:r>
          </w:p>
        </w:tc>
        <w:tc>
          <w:tcPr>
            <w:tcW w:w="1376" w:type="dxa"/>
          </w:tcPr>
          <w:p w:rsidR="003546E5" w:rsidRPr="003763C8" w:rsidRDefault="003546E5" w:rsidP="000A06AA">
            <w:pPr>
              <w:rPr>
                <w:b/>
              </w:rPr>
            </w:pPr>
            <w:r>
              <w:t>96.8</w:t>
            </w:r>
          </w:p>
        </w:tc>
        <w:tc>
          <w:tcPr>
            <w:tcW w:w="1376" w:type="dxa"/>
          </w:tcPr>
          <w:p w:rsidR="003546E5" w:rsidRPr="00A22D05" w:rsidRDefault="003546E5" w:rsidP="000A06AA">
            <w:pPr>
              <w:rPr>
                <w:highlight w:val="green"/>
              </w:rPr>
            </w:pPr>
            <w:r w:rsidRPr="00A22D05">
              <w:rPr>
                <w:highlight w:val="green"/>
              </w:rPr>
              <w:t>61.4434</w:t>
            </w:r>
          </w:p>
        </w:tc>
        <w:tc>
          <w:tcPr>
            <w:tcW w:w="1376" w:type="dxa"/>
          </w:tcPr>
          <w:p w:rsidR="003546E5" w:rsidRPr="00A22D05" w:rsidRDefault="003546E5" w:rsidP="000A06AA">
            <w:r w:rsidRPr="00A22D05">
              <w:t>38.549</w:t>
            </w:r>
          </w:p>
        </w:tc>
        <w:tc>
          <w:tcPr>
            <w:tcW w:w="1838" w:type="dxa"/>
          </w:tcPr>
          <w:p w:rsidR="003546E5" w:rsidRDefault="003546E5" w:rsidP="000A06AA">
            <w:r>
              <w:t>1000 time frame</w:t>
            </w:r>
          </w:p>
        </w:tc>
      </w:tr>
      <w:tr w:rsidR="003546E5" w:rsidTr="000A06AA">
        <w:tc>
          <w:tcPr>
            <w:tcW w:w="4292" w:type="dxa"/>
          </w:tcPr>
          <w:p w:rsidR="003546E5" w:rsidRDefault="003546E5" w:rsidP="000A06AA">
            <w:r>
              <w:rPr>
                <w:rFonts w:ascii="Consolas" w:hAnsi="Consolas" w:cs="Consolas"/>
                <w:color w:val="000000"/>
                <w:sz w:val="19"/>
                <w:szCs w:val="19"/>
              </w:rPr>
              <w:t>100,150,200,250,260,270,290,295,300,500</w:t>
            </w:r>
          </w:p>
        </w:tc>
        <w:tc>
          <w:tcPr>
            <w:tcW w:w="1558" w:type="dxa"/>
          </w:tcPr>
          <w:p w:rsidR="003546E5" w:rsidRDefault="003546E5" w:rsidP="000A06AA">
            <w:r>
              <w:t>5</w:t>
            </w:r>
          </w:p>
        </w:tc>
        <w:tc>
          <w:tcPr>
            <w:tcW w:w="1376" w:type="dxa"/>
          </w:tcPr>
          <w:p w:rsidR="003546E5" w:rsidRPr="00A15188" w:rsidRDefault="003546E5" w:rsidP="000A06AA">
            <w:pPr>
              <w:rPr>
                <w:highlight w:val="red"/>
              </w:rPr>
            </w:pPr>
            <w:r>
              <w:t>96.8</w:t>
            </w:r>
          </w:p>
        </w:tc>
        <w:tc>
          <w:tcPr>
            <w:tcW w:w="1376" w:type="dxa"/>
          </w:tcPr>
          <w:p w:rsidR="003546E5" w:rsidRPr="00A22D05" w:rsidRDefault="003546E5" w:rsidP="000A06AA">
            <w:pPr>
              <w:rPr>
                <w:highlight w:val="green"/>
              </w:rPr>
            </w:pPr>
            <w:r w:rsidRPr="00A22D05">
              <w:rPr>
                <w:highlight w:val="green"/>
              </w:rPr>
              <w:t>31.85</w:t>
            </w:r>
          </w:p>
        </w:tc>
        <w:tc>
          <w:tcPr>
            <w:tcW w:w="1376" w:type="dxa"/>
          </w:tcPr>
          <w:p w:rsidR="003546E5" w:rsidRPr="00A22D05" w:rsidRDefault="003546E5" w:rsidP="000A06AA">
            <w:r w:rsidRPr="00A22D05">
              <w:t>38.07</w:t>
            </w:r>
          </w:p>
        </w:tc>
        <w:tc>
          <w:tcPr>
            <w:tcW w:w="1838" w:type="dxa"/>
          </w:tcPr>
          <w:p w:rsidR="003546E5" w:rsidRDefault="003546E5" w:rsidP="000A06AA"/>
        </w:tc>
      </w:tr>
      <w:tr w:rsidR="003546E5" w:rsidTr="000A06AA">
        <w:tc>
          <w:tcPr>
            <w:tcW w:w="4292" w:type="dxa"/>
          </w:tcPr>
          <w:p w:rsidR="003546E5" w:rsidRDefault="003546E5" w:rsidP="000A06AA">
            <w:pPr>
              <w:rPr>
                <w:rFonts w:ascii="Consolas" w:hAnsi="Consolas" w:cs="Consolas"/>
                <w:color w:val="000000"/>
                <w:sz w:val="19"/>
                <w:szCs w:val="19"/>
              </w:rPr>
            </w:pPr>
            <w:r>
              <w:rPr>
                <w:rFonts w:ascii="Consolas" w:hAnsi="Consolas" w:cs="Consolas"/>
                <w:color w:val="000000"/>
                <w:sz w:val="19"/>
                <w:szCs w:val="19"/>
              </w:rPr>
              <w:t>100,150,200,250,260,270,290,295,300,500</w:t>
            </w:r>
          </w:p>
        </w:tc>
        <w:tc>
          <w:tcPr>
            <w:tcW w:w="1558" w:type="dxa"/>
          </w:tcPr>
          <w:p w:rsidR="003546E5" w:rsidRDefault="003546E5" w:rsidP="000A06AA">
            <w:r>
              <w:t>20</w:t>
            </w:r>
          </w:p>
        </w:tc>
        <w:tc>
          <w:tcPr>
            <w:tcW w:w="1376" w:type="dxa"/>
          </w:tcPr>
          <w:p w:rsidR="003546E5" w:rsidRPr="00531DA4" w:rsidRDefault="003546E5" w:rsidP="000A06AA">
            <w:pPr>
              <w:rPr>
                <w:highlight w:val="red"/>
              </w:rPr>
            </w:pPr>
            <w:r>
              <w:t>96.8</w:t>
            </w:r>
          </w:p>
        </w:tc>
        <w:tc>
          <w:tcPr>
            <w:tcW w:w="1376" w:type="dxa"/>
          </w:tcPr>
          <w:p w:rsidR="003546E5" w:rsidRPr="00A22D05" w:rsidRDefault="003546E5" w:rsidP="000A06AA">
            <w:pPr>
              <w:rPr>
                <w:highlight w:val="green"/>
              </w:rPr>
            </w:pPr>
            <w:r w:rsidRPr="00A22D05">
              <w:rPr>
                <w:highlight w:val="green"/>
              </w:rPr>
              <w:t>37.62</w:t>
            </w:r>
          </w:p>
        </w:tc>
        <w:tc>
          <w:tcPr>
            <w:tcW w:w="1376" w:type="dxa"/>
          </w:tcPr>
          <w:p w:rsidR="003546E5" w:rsidRPr="00A22D05" w:rsidRDefault="003546E5" w:rsidP="000A06AA">
            <w:r w:rsidRPr="00A22D05">
              <w:t>38.88</w:t>
            </w:r>
          </w:p>
        </w:tc>
        <w:tc>
          <w:tcPr>
            <w:tcW w:w="1838" w:type="dxa"/>
          </w:tcPr>
          <w:p w:rsidR="003546E5" w:rsidRDefault="003546E5" w:rsidP="000A06AA">
            <w:r>
              <w:t>5000 time frames</w:t>
            </w:r>
          </w:p>
        </w:tc>
      </w:tr>
      <w:tr w:rsidR="003546E5" w:rsidTr="000A06AA">
        <w:tc>
          <w:tcPr>
            <w:tcW w:w="4292" w:type="dxa"/>
          </w:tcPr>
          <w:p w:rsidR="003546E5" w:rsidRDefault="003546E5" w:rsidP="000A06AA">
            <w:pPr>
              <w:rPr>
                <w:rFonts w:ascii="Consolas" w:hAnsi="Consolas" w:cs="Consolas"/>
                <w:color w:val="000000"/>
                <w:sz w:val="19"/>
                <w:szCs w:val="19"/>
              </w:rPr>
            </w:pPr>
            <w:r>
              <w:rPr>
                <w:rFonts w:ascii="Consolas" w:hAnsi="Consolas" w:cs="Consolas"/>
                <w:color w:val="000000"/>
                <w:sz w:val="19"/>
                <w:szCs w:val="19"/>
              </w:rPr>
              <w:t>100,150,200,250,260,270,290,295,300,500</w:t>
            </w:r>
          </w:p>
        </w:tc>
        <w:tc>
          <w:tcPr>
            <w:tcW w:w="1558" w:type="dxa"/>
          </w:tcPr>
          <w:p w:rsidR="003546E5" w:rsidRDefault="003546E5" w:rsidP="000A06AA">
            <w:r>
              <w:t>50</w:t>
            </w:r>
          </w:p>
        </w:tc>
        <w:tc>
          <w:tcPr>
            <w:tcW w:w="1376" w:type="dxa"/>
          </w:tcPr>
          <w:p w:rsidR="003546E5" w:rsidRPr="00304CF7" w:rsidRDefault="003546E5" w:rsidP="000A06AA">
            <w:r>
              <w:t>96.8</w:t>
            </w:r>
          </w:p>
        </w:tc>
        <w:tc>
          <w:tcPr>
            <w:tcW w:w="1376" w:type="dxa"/>
          </w:tcPr>
          <w:p w:rsidR="003546E5" w:rsidRPr="00A22D05" w:rsidRDefault="003546E5" w:rsidP="000A06AA">
            <w:pPr>
              <w:rPr>
                <w:highlight w:val="green"/>
              </w:rPr>
            </w:pPr>
            <w:r w:rsidRPr="00A22D05">
              <w:rPr>
                <w:highlight w:val="green"/>
              </w:rPr>
              <w:t>44.99</w:t>
            </w:r>
          </w:p>
        </w:tc>
        <w:tc>
          <w:tcPr>
            <w:tcW w:w="1376" w:type="dxa"/>
          </w:tcPr>
          <w:p w:rsidR="003546E5" w:rsidRPr="00A22D05" w:rsidRDefault="003546E5" w:rsidP="000A06AA">
            <w:r w:rsidRPr="00A22D05">
              <w:t>38.99</w:t>
            </w:r>
          </w:p>
        </w:tc>
        <w:tc>
          <w:tcPr>
            <w:tcW w:w="1838" w:type="dxa"/>
          </w:tcPr>
          <w:p w:rsidR="003546E5" w:rsidRDefault="003546E5" w:rsidP="000A06AA">
            <w:r>
              <w:t>5000 time frames</w:t>
            </w:r>
          </w:p>
        </w:tc>
      </w:tr>
    </w:tbl>
    <w:p w:rsidR="003546E5" w:rsidRDefault="003546E5" w:rsidP="003546E5"/>
    <w:p w:rsidR="0004318D" w:rsidRDefault="0004318D" w:rsidP="003546E5"/>
    <w:p w:rsidR="0004318D" w:rsidRDefault="0004318D" w:rsidP="003546E5">
      <w:r>
        <w:t>Conclusion:</w:t>
      </w:r>
    </w:p>
    <w:p w:rsidR="0004318D" w:rsidRDefault="0004318D" w:rsidP="003546E5">
      <w:r>
        <w:t xml:space="preserve">For the above cases, we can see that RL is better than SC by huge margin, and RL approximates the optimal case closely. Hence, we can say that RL could be used for implementing DNN models faster and for </w:t>
      </w:r>
      <w:r w:rsidR="00992D8A">
        <w:t>better performance than existing approaches.</w:t>
      </w:r>
      <w:bookmarkStart w:id="0" w:name="_GoBack"/>
      <w:bookmarkEnd w:id="0"/>
    </w:p>
    <w:p w:rsidR="0004318D" w:rsidRDefault="0004318D" w:rsidP="003546E5"/>
    <w:p w:rsidR="0004318D" w:rsidRDefault="0004318D" w:rsidP="003546E5"/>
    <w:p w:rsidR="004B3FD1" w:rsidRDefault="004B3FD1" w:rsidP="00FD5290"/>
    <w:p w:rsidR="006C621F" w:rsidRDefault="006C621F" w:rsidP="00FD5290"/>
    <w:p w:rsidR="00FD5290" w:rsidRPr="00FD5290" w:rsidRDefault="00FD5290" w:rsidP="00FD5290">
      <w:pPr>
        <w:tabs>
          <w:tab w:val="left" w:pos="5235"/>
        </w:tabs>
      </w:pPr>
    </w:p>
    <w:sectPr w:rsidR="00FD5290" w:rsidRPr="00FD5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195"/>
    <w:rsid w:val="0004318D"/>
    <w:rsid w:val="003546E5"/>
    <w:rsid w:val="003F785A"/>
    <w:rsid w:val="004954A6"/>
    <w:rsid w:val="004B3FD1"/>
    <w:rsid w:val="004F7195"/>
    <w:rsid w:val="005303BC"/>
    <w:rsid w:val="005A7464"/>
    <w:rsid w:val="006C621F"/>
    <w:rsid w:val="00992D8A"/>
    <w:rsid w:val="00996DAB"/>
    <w:rsid w:val="00AE5037"/>
    <w:rsid w:val="00B333FE"/>
    <w:rsid w:val="00BA5579"/>
    <w:rsid w:val="00C2649E"/>
    <w:rsid w:val="00C60594"/>
    <w:rsid w:val="00F21F21"/>
    <w:rsid w:val="00FD5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CABC"/>
  <w15:chartTrackingRefBased/>
  <w15:docId w15:val="{E86D6E0B-7C56-4FBD-A86D-20ADCC88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6DAB"/>
    <w:rPr>
      <w:color w:val="808080"/>
    </w:rPr>
  </w:style>
  <w:style w:type="table" w:styleId="TableGrid">
    <w:name w:val="Table Grid"/>
    <w:basedOn w:val="TableNormal"/>
    <w:uiPriority w:val="39"/>
    <w:rsid w:val="003F7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3</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Biplav Timalsina</dc:creator>
  <cp:keywords/>
  <dc:description/>
  <cp:lastModifiedBy>Biplav Timalsina</cp:lastModifiedBy>
  <cp:revision>12</cp:revision>
  <dcterms:created xsi:type="dcterms:W3CDTF">2017-08-01T22:05:00Z</dcterms:created>
  <dcterms:modified xsi:type="dcterms:W3CDTF">2017-08-02T19:28:00Z</dcterms:modified>
</cp:coreProperties>
</file>