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NAGARJUNA COLLEGE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Shankhamul-9, Lalitpur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441959</wp:posOffset>
                </wp:positionH>
                <wp:positionV relativeFrom="paragraph">
                  <wp:posOffset>8890</wp:posOffset>
                </wp:positionV>
                <wp:extent cx="666750" cy="314325"/>
                <wp:effectExtent b="28575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4216" w:rsidDel="00000000" w:rsidP="00554216" w:rsidRDefault="00554216" w:rsidRPr="00000000">
                            <w:pPr>
                              <w:rPr>
                                <w:rFonts w:ascii="Monotype Corsiva" w:hAnsi="Monotype Corsiva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 w:rsidDel="00000000" w:rsidR="00000000" w:rsidRPr="00000000">
                              <w:rPr>
                                <w:rFonts w:ascii="Monotype Corsiva" w:hAnsi="Monotype Corsiva"/>
                                <w:b w:val="1"/>
                                <w:bCs w:val="1"/>
                                <w:sz w:val="28"/>
                                <w:szCs w:val="28"/>
                              </w:rPr>
                              <w:t>SET A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441959</wp:posOffset>
                </wp:positionH>
                <wp:positionV relativeFrom="paragraph">
                  <wp:posOffset>8890</wp:posOffset>
                </wp:positionV>
                <wp:extent cx="685800" cy="3429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Mid-Term Exam-2082</w:t>
      </w:r>
    </w:p>
    <w:p w:rsidR="00000000" w:rsidDel="00000000" w:rsidP="00000000" w:rsidRDefault="00000000" w:rsidRPr="00000000" w14:paraId="00000004">
      <w:pPr>
        <w:tabs>
          <w:tab w:val="left" w:leader="none" w:pos="900"/>
        </w:tabs>
        <w:spacing w:after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Bachelor Level /Fourth Year/ Seventh Semester/ Science</w:t>
        <w:tab/>
        <w:tab/>
        <w:tab/>
        <w:tab/>
        <w:t xml:space="preserve">Full Marks: 40</w:t>
      </w:r>
    </w:p>
    <w:p w:rsidR="00000000" w:rsidDel="00000000" w:rsidP="00000000" w:rsidRDefault="00000000" w:rsidRPr="00000000" w14:paraId="00000005">
      <w:pPr>
        <w:tabs>
          <w:tab w:val="left" w:leader="none" w:pos="900"/>
        </w:tabs>
        <w:spacing w:after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B.Sc. CSIT  (CSC 415)</w:t>
        <w:tab/>
        <w:tab/>
        <w:tab/>
        <w:tab/>
        <w:tab/>
        <w:tab/>
        <w:tab/>
        <w:tab/>
        <w:tab/>
        <w:t xml:space="preserve">Pass Marks: 16</w:t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(Software Project Management)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Time: 2 Hrs.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Candidates are required to give their answer in their own words as far as practicable.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figures in the margin indicate full marks.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Answer Questions.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Attempt any ONE questions.</w:t>
        <w:tab/>
        <w:tab/>
        <w:tab/>
        <w:tab/>
        <w:tab/>
        <w:tab/>
        <w:tab/>
        <w:tab/>
        <w:tab/>
        <w:t xml:space="preserve">[1×10=10]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study – plan – 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cycle with suitable diagram. A project with a 4-year life and a cost of Rs. 100,000 in the beginning, generates revenue of Rs. 25,000 every year, also it will generate Rs. 65,000 in year 3. If the discount rate is 8%, what is the Annual worth of the project?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[4+6]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program management? What is its role on project lifecycle? Explain stages in contract placement. Categorize software projects.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[2+1+3+4]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B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 Answer Questions.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Attempt any SIX questions.</w:t>
        <w:tab/>
        <w:tab/>
        <w:tab/>
        <w:tab/>
        <w:tab/>
        <w:tab/>
        <w:tab/>
        <w:tab/>
        <w:tab/>
        <w:tab/>
        <w:t xml:space="preserve">[6×5=30]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Work Breakdown Structure(WBS), explain with suitable example. Explain product and activities in the projects.  [3+2]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define software project management? How it contrast from other project? [2+3]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project evaluation? Why it is done? By which level of management it is generally done?  [1+3+1]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 technical assessment with economic assessment. [5]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NPV  analysis? How cash flow forecasting eradicates NPV analysis problems explain with relevant example. [2+2+1]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risk in the SPM. Explain in brief, risk framework.  [1+4]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project has the following activities with their durations and dependencies:</w:t>
      </w:r>
    </w:p>
    <w:tbl>
      <w:tblPr>
        <w:tblStyle w:val="Table1"/>
        <w:tblW w:w="4185.0" w:type="dxa"/>
        <w:jc w:val="left"/>
        <w:tblInd w:w="1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9"/>
        <w:gridCol w:w="1701"/>
        <w:gridCol w:w="1575"/>
        <w:tblGridChange w:id="0">
          <w:tblGrid>
            <w:gridCol w:w="909"/>
            <w:gridCol w:w="1701"/>
            <w:gridCol w:w="15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 (days)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Predecessor(s)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project network diagram.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Start (ES)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Finish (EF)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Start (LS)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Finish (LF)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activity.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[2+2+1]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●●●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NAGARJUNA COLLEGE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Shankhamul-9, Lalitpur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441959</wp:posOffset>
                </wp:positionH>
                <wp:positionV relativeFrom="paragraph">
                  <wp:posOffset>8890</wp:posOffset>
                </wp:positionV>
                <wp:extent cx="666750" cy="314325"/>
                <wp:effectExtent b="28575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1D8" w:rsidDel="00000000" w:rsidP="004411D8" w:rsidRDefault="004411D8" w:rsidRPr="00000000">
                            <w:pPr>
                              <w:rPr>
                                <w:rFonts w:ascii="Monotype Corsiva" w:hAnsi="Monotype Corsiva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 w:rsidDel="00000000" w:rsidR="00000000" w:rsidRPr="00000000">
                              <w:rPr>
                                <w:rFonts w:ascii="Monotype Corsiva" w:hAnsi="Monotype Corsiva"/>
                                <w:b w:val="1"/>
                                <w:bCs w:val="1"/>
                                <w:sz w:val="28"/>
                                <w:szCs w:val="28"/>
                              </w:rPr>
                              <w:t>SET B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441959</wp:posOffset>
                </wp:positionH>
                <wp:positionV relativeFrom="paragraph">
                  <wp:posOffset>8890</wp:posOffset>
                </wp:positionV>
                <wp:extent cx="685800" cy="34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Mid-Term Exam-2082</w:t>
      </w:r>
    </w:p>
    <w:p w:rsidR="00000000" w:rsidDel="00000000" w:rsidP="00000000" w:rsidRDefault="00000000" w:rsidRPr="00000000" w14:paraId="00000031">
      <w:pPr>
        <w:tabs>
          <w:tab w:val="left" w:leader="none" w:pos="90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Bachelor Level /Fourth Year/ Seventh Semester/ Science</w:t>
        <w:tab/>
        <w:tab/>
        <w:tab/>
        <w:tab/>
        <w:t xml:space="preserve">Full Marks: 40</w:t>
      </w:r>
    </w:p>
    <w:p w:rsidR="00000000" w:rsidDel="00000000" w:rsidP="00000000" w:rsidRDefault="00000000" w:rsidRPr="00000000" w14:paraId="00000032">
      <w:pPr>
        <w:tabs>
          <w:tab w:val="left" w:leader="none" w:pos="90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B.Sc. CSIT  (CSC 415)</w:t>
        <w:tab/>
        <w:tab/>
        <w:tab/>
        <w:tab/>
        <w:tab/>
        <w:tab/>
        <w:tab/>
        <w:tab/>
        <w:tab/>
        <w:t xml:space="preserve">Pass Marks: 16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(Software Project Management)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Time: 2 Hrs.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Candidates are required to give their answer in their own words as far as practicable.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figures in the margin indicate full marks.</w:t>
      </w:r>
    </w:p>
    <w:p w:rsidR="00000000" w:rsidDel="00000000" w:rsidP="00000000" w:rsidRDefault="00000000" w:rsidRPr="00000000" w14:paraId="0000003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</w:t>
      </w:r>
    </w:p>
    <w:p w:rsidR="00000000" w:rsidDel="00000000" w:rsidP="00000000" w:rsidRDefault="00000000" w:rsidRPr="00000000" w14:paraId="00000036">
      <w:pPr>
        <w:spacing w:line="240" w:lineRule="auto"/>
        <w:ind w:firstLine="45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Answer Questions.</w:t>
      </w:r>
    </w:p>
    <w:p w:rsidR="00000000" w:rsidDel="00000000" w:rsidP="00000000" w:rsidRDefault="00000000" w:rsidRPr="00000000" w14:paraId="00000037">
      <w:pPr>
        <w:spacing w:line="240" w:lineRule="auto"/>
        <w:ind w:firstLine="45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Attempt any ONE questions.</w:t>
        <w:tab/>
        <w:tab/>
        <w:tab/>
        <w:tab/>
        <w:tab/>
        <w:tab/>
        <w:tab/>
        <w:tab/>
        <w:tab/>
        <w:t xml:space="preserve">[1×10=10]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 Lyynen–Mathiassen–Ropponen risk framework helps to categorize the risks. Explain in brief, the framework for dealing with risk.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[3+7]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strategic assessment? Explain the role of organization goal while doing strategic assessment. Why technical assessment is necessary for the software project explain with example.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[2+3+5]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B</w:t>
      </w:r>
    </w:p>
    <w:p w:rsidR="00000000" w:rsidDel="00000000" w:rsidP="00000000" w:rsidRDefault="00000000" w:rsidRPr="00000000" w14:paraId="0000003C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 Answer Questions.</w:t>
      </w:r>
    </w:p>
    <w:p w:rsidR="00000000" w:rsidDel="00000000" w:rsidP="00000000" w:rsidRDefault="00000000" w:rsidRPr="00000000" w14:paraId="0000003D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Attempt any SIX questions.</w:t>
        <w:tab/>
        <w:tab/>
        <w:tab/>
        <w:tab/>
        <w:tab/>
        <w:tab/>
        <w:tab/>
        <w:tab/>
        <w:tab/>
        <w:tab/>
        <w:t xml:space="preserve">[6×5=30]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Software Product and its general types. How the software project management is different from other project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[2+3]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scheduling? What are the steps for scheduling?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[2+3]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planning in SPM? Why detailed planning is not done at the beginning, explain with example.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[2+3]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 technical assessment with strategic assessment.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NFV  analysis? How cash flow forecasting eradicates NFV analysis problems explain with relevant example.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[2+2+1]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significance of tolerance line. When to use Checklist and brainstorming methiods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[2+3]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project has the following activities with their durations and dependencies:</w:t>
      </w:r>
    </w:p>
    <w:tbl>
      <w:tblPr>
        <w:tblStyle w:val="Table2"/>
        <w:tblW w:w="4185.0" w:type="dxa"/>
        <w:jc w:val="left"/>
        <w:tblInd w:w="17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9"/>
        <w:gridCol w:w="1701"/>
        <w:gridCol w:w="1575"/>
        <w:tblGridChange w:id="0">
          <w:tblGrid>
            <w:gridCol w:w="909"/>
            <w:gridCol w:w="1701"/>
            <w:gridCol w:w="15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 (days)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Predecessor(s)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Q, 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project network diagram.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Start (ES)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Finish (EF)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Start (LS)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Finish (LF)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activity.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[2+2+1]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bookmarkStart w:colFirst="0" w:colLast="0" w:name="_215p01f28kq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●●●</w:t>
      </w:r>
      <w:r w:rsidDel="00000000" w:rsidR="00000000" w:rsidRPr="00000000">
        <w:rPr>
          <w:rtl w:val="0"/>
        </w:rPr>
      </w:r>
    </w:p>
    <w:sectPr>
      <w:pgSz w:h="16839" w:w="11907" w:orient="portrait"/>
      <w:pgMar w:bottom="432" w:top="432" w:left="432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