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F302" w14:textId="5A344527" w:rsidR="00AB4B0B" w:rsidRDefault="00AB4B0B"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To: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b/>
          <w:bCs/>
          <w:i/>
          <w:iCs/>
          <w:color w:val="000000"/>
          <w:sz w:val="36"/>
          <w:szCs w:val="36"/>
          <w:shd w:val="clear" w:color="auto" w:fill="FFFFFF"/>
        </w:rPr>
        <w:t>Mr. Akash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Emp. ID: E202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#8, Guindy,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 xml:space="preserve">II </w:t>
      </w:r>
      <w:proofErr w:type="spellStart"/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nd</w:t>
      </w:r>
      <w:proofErr w:type="spellEnd"/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 xml:space="preserve"> Phase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Shyamala Colony,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Chennai- 600 020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Sub: Salary Revision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Dear Mr. Akash,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 xml:space="preserve">We are pleased to inform you that based on your performance and contribution to the company, our management has revised your compensation to Rs. 8,16,000 </w:t>
      </w:r>
      <w:proofErr w:type="gramStart"/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pa</w:t>
      </w:r>
      <w:proofErr w:type="gramEnd"/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 xml:space="preserve"> with effect from March 09, 2011.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We appreciate your initiative and expect you to take many more such responsibilities in future assignments to ensure company’s growth.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With Best Wishes,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NP. Ramanathan</w:t>
      </w:r>
      <w:r>
        <w:rPr>
          <w:rFonts w:ascii="Open Sans" w:hAnsi="Open Sans" w:cs="Open Sans"/>
          <w:color w:val="000000"/>
          <w:sz w:val="36"/>
          <w:szCs w:val="36"/>
        </w:rPr>
        <w:br/>
      </w:r>
      <w:r>
        <w:rPr>
          <w:rFonts w:ascii="Open Sans" w:hAnsi="Open Sans" w:cs="Open Sans"/>
          <w:i/>
          <w:iCs/>
          <w:color w:val="000000"/>
          <w:sz w:val="36"/>
          <w:szCs w:val="36"/>
          <w:shd w:val="clear" w:color="auto" w:fill="FFFFFF"/>
        </w:rPr>
        <w:t>Chief – HR &amp; Finance</w:t>
      </w:r>
    </w:p>
    <w:sectPr w:rsidR="00AB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0B"/>
    <w:rsid w:val="00A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201F"/>
  <w15:chartTrackingRefBased/>
  <w15:docId w15:val="{6AFC185A-94AC-43F8-BFCC-66039732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1</cp:revision>
  <dcterms:created xsi:type="dcterms:W3CDTF">2023-05-05T08:42:00Z</dcterms:created>
  <dcterms:modified xsi:type="dcterms:W3CDTF">2023-05-05T08:43:00Z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dc9590cb-8ba5-4bbc-88f3-72e3074a813b</vt:lpwstr>
  </property>
</Properties>
</file>