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77" w:rsidRPr="00C56196" w:rsidRDefault="00C56196" w:rsidP="00C56196">
      <w:pPr>
        <w:pStyle w:val="Sinespaciado"/>
        <w:jc w:val="center"/>
        <w:rPr>
          <w:b/>
          <w:u w:val="single"/>
        </w:rPr>
      </w:pPr>
      <w:r w:rsidRPr="00C56196">
        <w:rPr>
          <w:b/>
          <w:u w:val="single"/>
        </w:rPr>
        <w:t xml:space="preserve">Estado del </w:t>
      </w:r>
      <w:proofErr w:type="spellStart"/>
      <w:r w:rsidRPr="00C56196">
        <w:rPr>
          <w:b/>
          <w:u w:val="single"/>
        </w:rPr>
        <w:t>arte</w:t>
      </w:r>
      <w:proofErr w:type="spellEnd"/>
    </w:p>
    <w:p w:rsidR="00C56196" w:rsidRDefault="00C56196" w:rsidP="00C56196">
      <w:pPr>
        <w:pStyle w:val="Sinespaciado"/>
        <w:jc w:val="both"/>
      </w:pPr>
    </w:p>
    <w:p w:rsidR="00C56196" w:rsidRDefault="00C56196" w:rsidP="00C56196">
      <w:pPr>
        <w:pStyle w:val="Sinespaciado"/>
        <w:jc w:val="both"/>
      </w:pPr>
    </w:p>
    <w:p w:rsidR="00C56196" w:rsidRDefault="00C56196" w:rsidP="00C56196">
      <w:pPr>
        <w:pStyle w:val="Sinespaciado"/>
        <w:numPr>
          <w:ilvl w:val="0"/>
          <w:numId w:val="1"/>
        </w:numPr>
        <w:jc w:val="both"/>
      </w:pPr>
      <w:r>
        <w:t>Abstract</w:t>
      </w:r>
    </w:p>
    <w:p w:rsidR="00C56196" w:rsidRDefault="00C56196" w:rsidP="00C56196">
      <w:pPr>
        <w:pStyle w:val="Sinespaciado"/>
        <w:numPr>
          <w:ilvl w:val="0"/>
          <w:numId w:val="1"/>
        </w:numPr>
        <w:jc w:val="both"/>
        <w:rPr>
          <w:lang w:val="es-ES"/>
        </w:rPr>
      </w:pPr>
      <w:r w:rsidRPr="00C56196">
        <w:rPr>
          <w:lang w:val="es-ES"/>
        </w:rPr>
        <w:t>Resumen artículos (1 párrafo por a</w:t>
      </w:r>
      <w:r>
        <w:rPr>
          <w:lang w:val="es-ES"/>
        </w:rPr>
        <w:t>rtículo)</w:t>
      </w:r>
    </w:p>
    <w:p w:rsidR="00C56196" w:rsidRPr="00C56196" w:rsidRDefault="00C56196" w:rsidP="00C56196">
      <w:pPr>
        <w:pStyle w:val="Sinespaciado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Redes convolucionales – arquitectura (1 párrafo)</w:t>
      </w:r>
    </w:p>
    <w:p w:rsidR="00C56196" w:rsidRDefault="00C56196" w:rsidP="00C56196">
      <w:pPr>
        <w:pStyle w:val="Sinespaciado"/>
        <w:numPr>
          <w:ilvl w:val="0"/>
          <w:numId w:val="1"/>
        </w:numPr>
        <w:jc w:val="both"/>
      </w:pPr>
      <w:proofErr w:type="spellStart"/>
      <w:r>
        <w:t>Algoritmos</w:t>
      </w:r>
      <w:proofErr w:type="spellEnd"/>
      <w:r>
        <w:t xml:space="preserve"> de </w:t>
      </w:r>
      <w:proofErr w:type="spellStart"/>
      <w:r>
        <w:t>clasficación</w:t>
      </w:r>
      <w:proofErr w:type="spellEnd"/>
    </w:p>
    <w:p w:rsidR="00C56196" w:rsidRDefault="00C56196" w:rsidP="00C56196">
      <w:pPr>
        <w:pStyle w:val="Sinespaciado"/>
        <w:numPr>
          <w:ilvl w:val="1"/>
          <w:numId w:val="1"/>
        </w:numPr>
        <w:jc w:val="both"/>
      </w:pPr>
      <w:r>
        <w:t>SVM</w:t>
      </w:r>
    </w:p>
    <w:p w:rsidR="00C56196" w:rsidRDefault="00C56196" w:rsidP="00C56196">
      <w:pPr>
        <w:pStyle w:val="Sinespaciado"/>
        <w:numPr>
          <w:ilvl w:val="1"/>
          <w:numId w:val="1"/>
        </w:numPr>
        <w:jc w:val="both"/>
      </w:pPr>
      <w:proofErr w:type="spellStart"/>
      <w:r>
        <w:t>Árboles</w:t>
      </w:r>
      <w:proofErr w:type="spellEnd"/>
      <w:r>
        <w:t xml:space="preserve"> de decision</w:t>
      </w:r>
    </w:p>
    <w:p w:rsidR="00C56196" w:rsidRDefault="00C56196" w:rsidP="00C56196">
      <w:pPr>
        <w:pStyle w:val="Sinespaciado"/>
        <w:numPr>
          <w:ilvl w:val="1"/>
          <w:numId w:val="1"/>
        </w:numPr>
        <w:jc w:val="both"/>
      </w:pPr>
      <w:r>
        <w:t>Random Forest (</w:t>
      </w:r>
      <w:proofErr w:type="spellStart"/>
      <w:r>
        <w:t>bosques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>)</w:t>
      </w:r>
    </w:p>
    <w:p w:rsidR="00C56196" w:rsidRDefault="00C56196" w:rsidP="00C56196">
      <w:pPr>
        <w:pStyle w:val="Sinespaciado"/>
        <w:numPr>
          <w:ilvl w:val="0"/>
          <w:numId w:val="1"/>
        </w:numPr>
        <w:jc w:val="both"/>
      </w:pPr>
      <w:proofErr w:type="spellStart"/>
      <w:r>
        <w:t>Medidas</w:t>
      </w:r>
      <w:proofErr w:type="spellEnd"/>
      <w:r>
        <w:t xml:space="preserve"> de </w:t>
      </w:r>
      <w:proofErr w:type="spellStart"/>
      <w:r>
        <w:t>desempeño</w:t>
      </w:r>
      <w:proofErr w:type="spellEnd"/>
    </w:p>
    <w:p w:rsidR="00C56196" w:rsidRDefault="00C56196" w:rsidP="00C56196">
      <w:pPr>
        <w:pStyle w:val="Sinespaciado"/>
        <w:numPr>
          <w:ilvl w:val="1"/>
          <w:numId w:val="1"/>
        </w:numPr>
        <w:jc w:val="both"/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</w:p>
    <w:p w:rsidR="00C56196" w:rsidRDefault="00C56196" w:rsidP="00C56196">
      <w:pPr>
        <w:pStyle w:val="Sinespaciado"/>
        <w:jc w:val="both"/>
      </w:pPr>
      <w:r>
        <w:t xml:space="preserve"> </w:t>
      </w:r>
    </w:p>
    <w:p w:rsidR="00AB14F3" w:rsidRDefault="00874FDC" w:rsidP="00C56196">
      <w:pPr>
        <w:pStyle w:val="Sinespaciado"/>
        <w:jc w:val="both"/>
        <w:rPr>
          <w:b/>
          <w:u w:val="single"/>
        </w:rPr>
      </w:pPr>
      <w:r w:rsidRPr="00874FDC">
        <w:rPr>
          <w:b/>
          <w:u w:val="single"/>
        </w:rPr>
        <w:t>Abstract</w:t>
      </w:r>
    </w:p>
    <w:p w:rsidR="00874FDC" w:rsidRDefault="00874FDC" w:rsidP="00C56196">
      <w:pPr>
        <w:pStyle w:val="Sinespaciado"/>
        <w:jc w:val="both"/>
      </w:pPr>
    </w:p>
    <w:p w:rsidR="00874FDC" w:rsidRDefault="00874FDC" w:rsidP="00C56196">
      <w:pPr>
        <w:pStyle w:val="Sinespaciado"/>
        <w:jc w:val="both"/>
        <w:rPr>
          <w:b/>
          <w:u w:val="single"/>
        </w:rPr>
      </w:pPr>
      <w:proofErr w:type="spellStart"/>
      <w:r w:rsidRPr="00874FDC">
        <w:rPr>
          <w:b/>
          <w:u w:val="single"/>
        </w:rPr>
        <w:t>Resumen</w:t>
      </w:r>
      <w:proofErr w:type="spellEnd"/>
      <w:r w:rsidRPr="00874FDC">
        <w:rPr>
          <w:b/>
          <w:u w:val="single"/>
        </w:rPr>
        <w:t xml:space="preserve"> </w:t>
      </w:r>
      <w:proofErr w:type="spellStart"/>
      <w:r w:rsidRPr="00874FDC">
        <w:rPr>
          <w:b/>
          <w:u w:val="single"/>
        </w:rPr>
        <w:t>artículos</w:t>
      </w:r>
      <w:proofErr w:type="spellEnd"/>
    </w:p>
    <w:p w:rsidR="00874FDC" w:rsidRDefault="00874FDC" w:rsidP="00C56196">
      <w:pPr>
        <w:pStyle w:val="Sinespaciado"/>
        <w:jc w:val="both"/>
        <w:rPr>
          <w:b/>
          <w:u w:val="single"/>
        </w:rPr>
      </w:pPr>
    </w:p>
    <w:p w:rsidR="00874FDC" w:rsidRDefault="00874FDC" w:rsidP="00C56196">
      <w:pPr>
        <w:pStyle w:val="Sinespaciado"/>
        <w:jc w:val="both"/>
      </w:pPr>
      <w:r>
        <w:t>Principal</w:t>
      </w:r>
    </w:p>
    <w:p w:rsidR="00145C14" w:rsidRDefault="00874FDC" w:rsidP="00C56196">
      <w:pPr>
        <w:pStyle w:val="Sinespaciado"/>
        <w:jc w:val="both"/>
        <w:rPr>
          <w:lang w:val="es-ES"/>
        </w:rPr>
      </w:pPr>
      <w:r>
        <w:tab/>
      </w:r>
      <w:r w:rsidR="005C26D1" w:rsidRPr="005C26D1">
        <w:rPr>
          <w:lang w:val="es-ES"/>
        </w:rPr>
        <w:t>Se hacen dos clasificaciones, una b</w:t>
      </w:r>
      <w:r w:rsidR="005C26D1">
        <w:rPr>
          <w:lang w:val="es-ES"/>
        </w:rPr>
        <w:t>inaria y una en 8 categorías, de un conjunto liberado de imágenes histológicas de cáncer de colon. Se presenta un método para automatizar la evaluación de estas imágenes basado en el uso de descriptores de texturas hechas a mano, que mejora en un 1.7% llegando a 98.6% la clasificación binaria cáncer/estroma, y obtiene un valor que se tomará como referencia de 87.4% en la clasificación múltiple.</w:t>
      </w:r>
      <w:r w:rsidR="00145C14">
        <w:rPr>
          <w:lang w:val="es-ES"/>
        </w:rPr>
        <w:t xml:space="preserve"> El procedimiento es obtener mediante métodos esos descriptores para luego clasificarlos mediante algoritmos clásicos como SVM. Si bien se obtienen buenos resultados, la desventaja del uso de este tipo de descriptores, c</w:t>
      </w:r>
      <w:r w:rsidR="00145C14">
        <w:rPr>
          <w:lang w:val="es-ES"/>
        </w:rPr>
        <w:t xml:space="preserve">omo se indica en otros </w:t>
      </w:r>
      <w:r w:rsidR="00145C14">
        <w:rPr>
          <w:lang w:val="es-ES"/>
        </w:rPr>
        <w:t>artículos, radica en la dificultad de los mismos.</w:t>
      </w:r>
    </w:p>
    <w:p w:rsidR="00145C14" w:rsidRDefault="00145C14" w:rsidP="00C56196">
      <w:pPr>
        <w:pStyle w:val="Sinespaciado"/>
        <w:jc w:val="both"/>
        <w:rPr>
          <w:lang w:val="es-ES"/>
        </w:rPr>
      </w:pPr>
    </w:p>
    <w:p w:rsidR="00145C14" w:rsidRDefault="00145C14" w:rsidP="00C56196">
      <w:pPr>
        <w:pStyle w:val="Sinespaciado"/>
        <w:jc w:val="both"/>
        <w:rPr>
          <w:lang w:val="es-ES"/>
        </w:rPr>
      </w:pPr>
      <w:proofErr w:type="spellStart"/>
      <w:r>
        <w:rPr>
          <w:lang w:val="es-ES"/>
        </w:rPr>
        <w:t>Autoencoders</w:t>
      </w:r>
      <w:proofErr w:type="spellEnd"/>
    </w:p>
    <w:p w:rsidR="00145C14" w:rsidRDefault="00145C14" w:rsidP="00C56196">
      <w:pPr>
        <w:pStyle w:val="Sinespaciado"/>
        <w:jc w:val="both"/>
        <w:rPr>
          <w:lang w:val="es-ES"/>
        </w:rPr>
      </w:pPr>
      <w:r>
        <w:rPr>
          <w:lang w:val="es-ES"/>
        </w:rPr>
        <w:tab/>
        <w:t xml:space="preserve">En este estudio </w:t>
      </w:r>
      <w:r w:rsidRPr="00145C14">
        <w:rPr>
          <w:lang w:val="es-ES"/>
        </w:rPr>
        <w:t>se pretende reducir e</w:t>
      </w:r>
      <w:r>
        <w:rPr>
          <w:lang w:val="es-ES"/>
        </w:rPr>
        <w:t xml:space="preserve">l tiempo de entrenamiento de las redes neuronales profundas </w:t>
      </w:r>
      <w:r w:rsidR="00B75EA3">
        <w:rPr>
          <w:lang w:val="es-ES"/>
        </w:rPr>
        <w:t xml:space="preserve">basadas en </w:t>
      </w:r>
      <w:proofErr w:type="spellStart"/>
      <w:r w:rsidRPr="00145C14">
        <w:rPr>
          <w:i/>
          <w:lang w:val="es-ES"/>
        </w:rPr>
        <w:t>autoencoder</w:t>
      </w:r>
      <w:r>
        <w:rPr>
          <w:i/>
          <w:lang w:val="es-ES"/>
        </w:rPr>
        <w:t>s</w:t>
      </w:r>
      <w:proofErr w:type="spellEnd"/>
      <w:r w:rsidR="00B75EA3">
        <w:rPr>
          <w:lang w:val="es-ES"/>
        </w:rPr>
        <w:t xml:space="preserve">, mediante escalado de texturas. Una textura puede ser “sintetizada” para generar imágenes de mayor tamaño conservando propiedades estadísticas, siendo el camino inverso también posible. </w:t>
      </w:r>
    </w:p>
    <w:p w:rsidR="00B75EA3" w:rsidRDefault="00B75EA3" w:rsidP="00C56196">
      <w:pPr>
        <w:pStyle w:val="Sinespaciado"/>
        <w:jc w:val="both"/>
        <w:rPr>
          <w:lang w:val="es-ES"/>
        </w:rPr>
      </w:pPr>
    </w:p>
    <w:p w:rsidR="00B75EA3" w:rsidRDefault="00B75EA3" w:rsidP="00C56196">
      <w:pPr>
        <w:pStyle w:val="Sinespaciado"/>
        <w:jc w:val="both"/>
        <w:rPr>
          <w:lang w:val="es-ES"/>
        </w:rPr>
      </w:pPr>
      <w:r>
        <w:rPr>
          <w:lang w:val="es-ES"/>
        </w:rPr>
        <w:t>CPA – GRP</w:t>
      </w:r>
      <w:r w:rsidR="00FA35D1">
        <w:rPr>
          <w:lang w:val="es-ES"/>
        </w:rPr>
        <w:t xml:space="preserve"> – CBFS</w:t>
      </w:r>
    </w:p>
    <w:p w:rsidR="00B75EA3" w:rsidRPr="00FA35D1" w:rsidRDefault="00B75EA3" w:rsidP="00C56196">
      <w:pPr>
        <w:pStyle w:val="Sinespaciado"/>
        <w:jc w:val="both"/>
        <w:rPr>
          <w:lang w:val="es-ES"/>
        </w:rPr>
      </w:pPr>
      <w:r>
        <w:rPr>
          <w:lang w:val="es-ES"/>
        </w:rPr>
        <w:tab/>
        <w:t xml:space="preserve">Uno de los problemas de </w:t>
      </w:r>
      <w:r w:rsidR="00FA35D1">
        <w:rPr>
          <w:lang w:val="es-ES"/>
        </w:rPr>
        <w:t>las redes neuronales</w:t>
      </w:r>
      <w:r>
        <w:rPr>
          <w:lang w:val="es-ES"/>
        </w:rPr>
        <w:t xml:space="preserve"> (convolucionales en particular) es el elevado número de pesos que se deben</w:t>
      </w:r>
      <w:r w:rsidR="00FA35D1">
        <w:rPr>
          <w:lang w:val="es-ES"/>
        </w:rPr>
        <w:t xml:space="preserve"> tener en cuenta para la clasificación en las últimas capas de la red. Existe un balance entre número de </w:t>
      </w:r>
      <w:r w:rsidR="00FA35D1" w:rsidRPr="00FA35D1">
        <w:rPr>
          <w:i/>
          <w:lang w:val="es-ES"/>
        </w:rPr>
        <w:t>Deep</w:t>
      </w:r>
      <w:r w:rsidR="00FA35D1">
        <w:rPr>
          <w:lang w:val="es-ES"/>
        </w:rPr>
        <w:t xml:space="preserve"> </w:t>
      </w:r>
      <w:proofErr w:type="spellStart"/>
      <w:r w:rsidR="00FA35D1" w:rsidRPr="00FA35D1">
        <w:rPr>
          <w:i/>
          <w:lang w:val="es-ES"/>
        </w:rPr>
        <w:t>features</w:t>
      </w:r>
      <w:proofErr w:type="spellEnd"/>
      <w:r w:rsidR="00FA35D1">
        <w:rPr>
          <w:i/>
          <w:lang w:val="es-ES"/>
        </w:rPr>
        <w:t xml:space="preserve"> </w:t>
      </w:r>
      <w:r w:rsidR="00FA35D1">
        <w:rPr>
          <w:lang w:val="es-ES"/>
        </w:rPr>
        <w:t>y exactitud, en el artículo se muestra que tanto GRP con la mitad (</w:t>
      </w:r>
      <w:proofErr w:type="spellStart"/>
      <w:r w:rsidR="00FA35D1">
        <w:rPr>
          <w:lang w:val="es-ES"/>
        </w:rPr>
        <w:t>aprox</w:t>
      </w:r>
      <w:proofErr w:type="spellEnd"/>
      <w:r w:rsidR="00FA35D1">
        <w:rPr>
          <w:lang w:val="es-ES"/>
        </w:rPr>
        <w:t>) de dimensiones se obtiene una mejora en la clasificación.</w:t>
      </w:r>
    </w:p>
    <w:p w:rsidR="005C26D1" w:rsidRDefault="005C26D1" w:rsidP="00C56196">
      <w:pPr>
        <w:pStyle w:val="Sinespaciado"/>
        <w:jc w:val="both"/>
        <w:rPr>
          <w:lang w:val="es-ES"/>
        </w:rPr>
      </w:pPr>
    </w:p>
    <w:p w:rsidR="00FA35D1" w:rsidRDefault="00FA35D1" w:rsidP="00C56196">
      <w:pPr>
        <w:pStyle w:val="Sinespaciado"/>
        <w:jc w:val="both"/>
        <w:rPr>
          <w:lang w:val="es-ES"/>
        </w:rPr>
      </w:pPr>
      <w:proofErr w:type="spellStart"/>
      <w:r>
        <w:rPr>
          <w:lang w:val="es-ES"/>
        </w:rPr>
        <w:t>Breast</w:t>
      </w:r>
      <w:proofErr w:type="spellEnd"/>
      <w:r>
        <w:rPr>
          <w:lang w:val="es-ES"/>
        </w:rPr>
        <w:t xml:space="preserve"> cáncer</w:t>
      </w:r>
    </w:p>
    <w:p w:rsidR="00FA35D1" w:rsidRDefault="00FA35D1" w:rsidP="00C56196">
      <w:pPr>
        <w:pStyle w:val="Sinespaciado"/>
        <w:jc w:val="both"/>
        <w:rPr>
          <w:lang w:val="es-ES"/>
        </w:rPr>
      </w:pPr>
      <w:r>
        <w:rPr>
          <w:lang w:val="es-ES"/>
        </w:rPr>
        <w:tab/>
      </w:r>
      <w:r w:rsidR="00147A1B">
        <w:rPr>
          <w:lang w:val="es-ES"/>
        </w:rPr>
        <w:t xml:space="preserve">Se muestra que si bien los descriptores hechos a mano, como los utilizados en el artículo principal, arrojan buenos resultados, requieren de cierta experiencia. Usando redes convolucionales evitamos este punto, dejando a la propia red que extraiga los descriptores de las imágenes. Uno de los problemas que se encuentran en las redes </w:t>
      </w:r>
      <w:r w:rsidR="00147A1B">
        <w:rPr>
          <w:lang w:val="es-ES"/>
        </w:rPr>
        <w:lastRenderedPageBreak/>
        <w:t>neuronales es que entrenarlas es muy costoso, por eso se recurre a implementaciones ya entrenadas</w:t>
      </w:r>
      <w:r w:rsidR="00EF09B0">
        <w:rPr>
          <w:lang w:val="es-ES"/>
        </w:rPr>
        <w:t>, el problema consiste en adaptar las imágenes histológicas a las redes convolucionales pre entrenadas.</w:t>
      </w:r>
    </w:p>
    <w:p w:rsidR="00EF09B0" w:rsidRDefault="00EF09B0" w:rsidP="00C56196">
      <w:pPr>
        <w:pStyle w:val="Sinespaciado"/>
        <w:jc w:val="both"/>
        <w:rPr>
          <w:lang w:val="es-ES"/>
        </w:rPr>
      </w:pPr>
    </w:p>
    <w:p w:rsidR="00EF09B0" w:rsidRDefault="00EF09B0" w:rsidP="00C56196">
      <w:pPr>
        <w:pStyle w:val="Sinespaciado"/>
        <w:jc w:val="both"/>
        <w:rPr>
          <w:lang w:val="es-ES"/>
        </w:rPr>
      </w:pPr>
      <w:proofErr w:type="spellStart"/>
      <w:r>
        <w:rPr>
          <w:lang w:val="es-ES"/>
        </w:rPr>
        <w:t>Stain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normalization</w:t>
      </w:r>
      <w:proofErr w:type="spellEnd"/>
    </w:p>
    <w:p w:rsidR="00EF09B0" w:rsidRPr="00145C14" w:rsidRDefault="00EF09B0" w:rsidP="00C56196">
      <w:pPr>
        <w:pStyle w:val="Sinespaciado"/>
        <w:jc w:val="both"/>
        <w:rPr>
          <w:lang w:val="es-ES"/>
        </w:rPr>
      </w:pPr>
      <w:r>
        <w:rPr>
          <w:lang w:val="es-ES"/>
        </w:rPr>
        <w:tab/>
        <w:t xml:space="preserve">Muestra que la </w:t>
      </w:r>
      <w:r w:rsidRPr="00EF09B0">
        <w:rPr>
          <w:lang w:val="es-ES"/>
        </w:rPr>
        <w:t>fijación, incrustación, corte y tinción</w:t>
      </w:r>
      <w:r>
        <w:rPr>
          <w:lang w:val="es-ES"/>
        </w:rPr>
        <w:t xml:space="preserve"> de tejido, puede variar entre laboratorios, en incluso entre muestras dentro del mismo laboratorio. Si bien este hecho no aporta problemas a los patólogos, bien puede afectar a los algoritmos de clasificación. Mediante normalización sobre la tinción, </w:t>
      </w:r>
      <w:r w:rsidR="0090109E">
        <w:rPr>
          <w:lang w:val="es-ES"/>
        </w:rPr>
        <w:t>se reduce la variabilidad antes comentada.</w:t>
      </w:r>
      <w:bookmarkStart w:id="0" w:name="_GoBack"/>
      <w:bookmarkEnd w:id="0"/>
    </w:p>
    <w:sectPr w:rsidR="00EF09B0" w:rsidRPr="0014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C5A83"/>
    <w:multiLevelType w:val="hybridMultilevel"/>
    <w:tmpl w:val="426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96"/>
    <w:rsid w:val="00000456"/>
    <w:rsid w:val="00145C14"/>
    <w:rsid w:val="00147A1B"/>
    <w:rsid w:val="005C26D1"/>
    <w:rsid w:val="00774373"/>
    <w:rsid w:val="00874FDC"/>
    <w:rsid w:val="0090109E"/>
    <w:rsid w:val="00AB14F3"/>
    <w:rsid w:val="00B75EA3"/>
    <w:rsid w:val="00C56196"/>
    <w:rsid w:val="00D84577"/>
    <w:rsid w:val="00EF09B0"/>
    <w:rsid w:val="00FA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8254"/>
  <w15:chartTrackingRefBased/>
  <w15:docId w15:val="{A7FA7713-9612-4837-BA6F-D1A20914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56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5</cp:revision>
  <dcterms:created xsi:type="dcterms:W3CDTF">2017-11-27T08:45:00Z</dcterms:created>
  <dcterms:modified xsi:type="dcterms:W3CDTF">2017-11-27T10:32:00Z</dcterms:modified>
</cp:coreProperties>
</file>