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Tahoma" w:cs="Tahoma" w:eastAsia="Tahoma" w:hAnsi="Tahoma"/>
          <w:color w:val="0C1F3A"/>
          <w:sz w:val="24"/>
          <w:szCs w:val="24"/>
        </w:rPr>
        <w:t xml:space="preserve">REPUBLIQUE DU SENEGAL</w:t>
      </w:r>
    </w:p>
    <w:p>
      <w:pPr>
        <w:jc w:val="center"/>
      </w:pPr>
      <w:r>
        <w:rPr>
          <w:rFonts w:ascii="Tahoma" w:cs="Tahoma" w:eastAsia="Tahoma" w:hAnsi="Tahoma"/>
          <w:i/>
          <w:iCs/>
          <w:color w:val="0C1F3A"/>
          <w:sz w:val="20"/>
          <w:szCs w:val="20"/>
        </w:rPr>
        <w:t xml:space="preserve">Un Peuple – Un But – Une Foi</w:t>
      </w:r>
    </w:p>
    <w:p>
      <w:pPr>
        <w:spacing w:before="600"/>
      </w:pPr>
    </w:p>
    <w:p>
      <w:pPr>
        <w:jc w:val="center"/>
      </w:pPr>
      <w:r>
        <w:rPr>
          <w:rFonts w:ascii="Tahoma" w:cs="Tahoma" w:eastAsia="Tahoma" w:hAnsi="Tahoma"/>
          <w:color w:val="0A6B68"/>
          <w:sz w:val="22"/>
          <w:szCs w:val="22"/>
        </w:rPr>
        <w:t xml:space="preserve">Ministère de la Communication, des Télécommunications et du Numérique</w:t>
      </w:r>
    </w:p>
    <w:p>
      <w:pPr>
        <w:jc w:val="center"/>
      </w:pPr>
      <w:r>
        <w:rPr>
          <w:rFonts w:ascii="Tahoma" w:cs="Tahoma" w:eastAsia="Tahoma" w:hAnsi="Tahoma"/>
          <w:color w:val="0A6B68"/>
          <w:sz w:val="22"/>
          <w:szCs w:val="22"/>
        </w:rPr>
        <w:t xml:space="preserve">Plateforme Nationale d'Interopérabilité (PINS)</w:t>
      </w:r>
    </w:p>
    <w:p>
      <w:pPr>
        <w:spacing w:before="1000"/>
      </w:pPr>
    </w:p>
    <w:p>
      <w:pPr>
        <w:jc w:val="center"/>
      </w:pPr>
      <w:r>
        <w:rPr>
          <w:rFonts w:ascii="Tahoma" w:cs="Tahoma" w:eastAsia="Tahoma" w:hAnsi="Tahoma"/>
          <w:b/>
          <w:bCs/>
          <w:color w:val="0C1F3A"/>
          <w:sz w:val="36"/>
          <w:szCs w:val="36"/>
        </w:rPr>
        <w:t xml:space="preserve">Recueil de l'existant</w:t>
      </w:r>
    </w:p>
    <w:p>
      <w:pPr>
        <w:jc w:val="center"/>
      </w:pPr>
      <w:r>
        <w:rPr>
          <w:rFonts w:ascii="Tahoma" w:cs="Tahoma" w:eastAsia="Tahoma" w:hAnsi="Tahoma"/>
          <w:b/>
          <w:bCs/>
          <w:color w:val="0A6B68"/>
          <w:sz w:val="28"/>
          <w:szCs w:val="28"/>
        </w:rPr>
        <w:t xml:space="preserve">Agence Nationale de la Statistique et de la Démographie</w:t>
      </w:r>
    </w:p>
    <w:p>
      <w:pPr>
        <w:spacing w:before="800"/>
      </w:pPr>
    </w:p>
    <w:p>
      <w:pPr>
        <w:jc w:val="center"/>
      </w:pPr>
      <w:r>
        <w:rPr>
          <w:rFonts w:ascii="Tahoma" w:cs="Tahoma" w:eastAsia="Tahoma" w:hAnsi="Tahoma"/>
          <w:color w:val="666666"/>
          <w:sz w:val="20"/>
          <w:szCs w:val="20"/>
        </w:rPr>
        <w:t xml:space="preserve">Généré le 06/05/2026</w:t>
      </w:r>
    </w:p>
    <w:p>
      <w:r>
        <w:br w:type="page"/>
      </w:r>
    </w:p>
    <w:p>
      <w:pPr>
        <w:pStyle w:val="Heading1"/>
        <w:spacing w:after="200" w:before="400"/>
        <w:rPr>
          <w:rFonts w:ascii="Tahoma" w:cs="Tahoma" w:eastAsia="Tahoma" w:hAnsi="Tahoma"/>
          <w:color w:val="0C1F3A"/>
        </w:rPr>
      </w:pPr>
      <w:r>
        <w:t xml:space="preserve">Section A — Identification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0C1F3A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pct" w:w="70%"/>
            <w:shd w:fill="0C1F3A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Code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ANSD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Nom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Agence Nationale de la Statistique et de la Démographie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Ministère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Économie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Responsable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Ousmane Sow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Fonction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Directeur des Systèmes d'Information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dsi@ansd.sn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Téléphone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+221 33 869 21 00</w:t>
            </w:r>
          </w:p>
        </w:tc>
      </w:tr>
    </w:tbl>
    <w:p>
      <w:pPr>
        <w:pStyle w:val="Heading2"/>
        <w:spacing w:after="200" w:before="400"/>
        <w:rPr>
          <w:rFonts w:ascii="Tahoma" w:cs="Tahoma" w:eastAsia="Tahoma" w:hAnsi="Tahoma"/>
          <w:color w:val="0C1F3A"/>
        </w:rPr>
      </w:pPr>
      <w:r>
        <w:t xml:space="preserve">Section B.1 — Applications en production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C1F3A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shd w:fill="0C1F3A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Éditeur</w:t>
            </w:r>
          </w:p>
        </w:tc>
        <w:tc>
          <w:tcPr>
            <w:shd w:fill="0C1F3A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NINEAWEB (base Oracle)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ANSD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SIGTAS (ORACLE via RECEIPT_NINEA_DATA)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DGID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SIGTAS (ORACLE via PUBLISH_NINEA_DATA)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DGID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NINEAWEB (base Oracle)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ANSD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E-RCCM (GAINDE 2000)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Ministère de la Justice (Greffe)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SIGTAS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DGID, ANSD, DGD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NINEAWEB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DGID, ANSD, DGD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GAINDE Integral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DGID, ANSD, DGD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Casier judiciaire dématérialisé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Ministère de la Justice (Centre National du Casier Judiciaire)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E-RCCM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Greffe (RCCM), DGID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SIGTAS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Greffe (RCCM), DGID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NINEAWEB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ANSD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GAINDE Integral (via ESB / Mule)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DGD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SIGTAS (DGID)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DGID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GAINDE Integral (DGD)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DGD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NINEAWEB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ANSD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ASTER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DGCPT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NINEAWEB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ANSD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SIGFIP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DGF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Système RNU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RNU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Plateformes sectorielles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DGPSN, SEN-CSU, administrations sectorielles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DGPSN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DGPSN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Plateforme SEN-CSU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SEN-CSU, administrations sectorielles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ministeres / Directions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Tous les ministeres / Directions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Plateforme de suivi des Projets et Diligences du BOCS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BOCS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SIGTAS (DGID)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DGID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ARCOP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ARCOP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RNEC (Registre National de l'Etat Civil)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ANEC (Agence Nationale de l'Etat Civil)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Fichier national CNI (DAF)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DAF (Direction de l'Automatisation des Fichiers)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RNEC (Registre National de l'Etat Civil)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ANEC (Agence Nationale de l'Etat Civil)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Fichier national CNI (DAF)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DAF (Direction de l'Automatisation des Fichiers)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RNEC (Registre National de l'Etat Civil)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ANEC (Agence Nationale de l'Etat Civil)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Fichier electoral (DGE)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DGE (Direction Generale des Elections)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RNEC (Registre National de l'Etat Civil)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ANEC (Agence Nationale de l'Etat Civil)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sectoriels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Administrations sectorielles (DGID, DGPSN, hopitaux, etc.)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RNEC (Registre National de l'Etat Civil)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ANEC (Agence Nationale de l'Etat Civil)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NINEAWEB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ANSD (NINEA), DGPSN, Systeme de sante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DGPSN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ANSD (NINEA), DGPSN, Systeme de sante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Sante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ANSD (NINEA), DGPSN, Systeme de sante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RNEC (Registre National de l'Etat Civil)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ANEC (Agence Nationale de l'Etat Civil)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Fichier national CNI (DAF)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DAF (Direction de l'Automatisation des Fichiers)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Fichier national CNI (DAF) / RNEC (ANEC)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DAF (Direction de l'Automatisation des Fichiers)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Systeme passeport biometrique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Direction de la Police des Frontieres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Fichier CNI (DAF) / RNEC (ANEC)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DAF / ANEC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Portail Senegal Services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MCTN (portail Senegal Services)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NINEAWEB, E-RCCM, Casier judiciaire dematerialise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ANSD, Ministere de la Justice (Greffe + Casier)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Systeme ARCOP / SI autorites contractantes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ARCOP, Autorites contractantes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E-RCCM (GAINDE 2000)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Ministere de la Justice (Greffe)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bancaires (core banking)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Etablissements financiers, banques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E-RCCM (GAINDE 2000) / NINEAWEB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Ministere de la Justice (Greffe) / ANSD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NINEAWEB / E-RCCM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ANSD / Ministere de la Justice (Greffe)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NINEAWEB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ANSD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IPRES (Oracle PSLM)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IPRES (Institut de Prevoyance Retraite du Senegal)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NINEAWEB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ANSD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CSS (Oracle PSLM - infrastructure commune IPRES/CSS)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CSS (Caisse de Securite Sociale)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IPRES/CSS (Oracle PSLM, NDAMLI)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IPRES, CSS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DSTE / SI Inspection du Travail / NINEAWEB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DSTE (Direction des Statistiques du Travail), Inspection du Travail, ANSD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IPRES / SI CSS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IPRES, CSS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ARCOP / SI autorites contractantes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ARCOP, Autorites contractantes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SIGTAS (DGID)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DGID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Plateforme mTax / eTax / DGCPT (ASTER)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Contribuables (via plateforme mTax/eTax)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SIGTAS (DGID), GAINDE Integral (DGD), ASTER (DGCPT)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DGID, DGD, DGCPT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Plateforme TANDEM -&gt; migration X-Road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DGID, DGD, DGCPT (reciproque)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ASTER (DGCPT), GAINDE Integral (DGD)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DGCPT, DGD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SIGFIP (DGF)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DGF (Direction Generale des Finances)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NINEAWEB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ANSD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Collectivites locales / ASTER (comptabilite CL)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Collectivites locales, DGCPT (comptabilite CL)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DPP (Dossier Patient Partage - en cours de developpement)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MSAS (Ministere de la Sante)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hospitalier / SIGICMU / SI DGAS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Hopitaux, centres de sante, DGAS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DGPSN / Systeme RNU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DGPSN, RNU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SIGICMU / Plateformes assurance maladie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SEN-CSU (Couverture Sanitaire Universelle), SIGICMU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Fichier CNI (DAF) / RNEC (ANEC)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DAF / ANEC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operateurs paiement / SI bancaires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Operateurs mobile money, banques, DGCPT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NAIS (National Agricultural Information System)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MAER (Ministere Agriculture)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SAIDA / NINEAWEB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Agences agricoles, SAIDA, ANSD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SIGTAS (DGID), NINEAWEB (ANSD)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DGID, ANSD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DG Microfinance / SI bancaires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DG Microfinance, etablissements financiers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SIGESR (Systeme Integre de Gestion de l'Enseignement Superieur et de la Recherche)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MESRI (Ministere Enseignement Superieur)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ministeriels / NINEAWEB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Ministeres sectoriels, agences de recherche, ANSD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Registre foncier / SI collectivites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MCTDAT (Ministere Collectivites Territoriales)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RNEC (ANEC) / Fichier CNI (DAF)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Institution: Direction du Cadastre, Collectivites locales</w:t>
            </w:r>
          </w:p>
        </w:tc>
      </w:tr>
    </w:tbl>
    <w:p>
      <w:pPr>
        <w:pStyle w:val="Heading2"/>
        <w:spacing w:after="200" w:before="400"/>
        <w:rPr>
          <w:rFonts w:ascii="Tahoma" w:cs="Tahoma" w:eastAsia="Tahoma" w:hAnsi="Tahoma"/>
          <w:color w:val="0C1F3A"/>
        </w:rPr>
      </w:pPr>
      <w:r>
        <w:t xml:space="preserve">Section C.3 — Flux existants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C1F3A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0C1F3A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shd w:fill="0C1F3A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Données</w:t>
            </w:r>
          </w:p>
        </w:tc>
        <w:tc>
          <w:tcPr>
            <w:shd w:fill="0C1F3A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shd w:fill="0C1F3A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Fréquence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ANSD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DGID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NINEA, raison sociale, régime juridique, activité principale (NAEMA), statut, adresse, forme juridique, dirigeant, date création, centre fiscal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Temps réel + batch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DGID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ANSD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Modifications immatriculation contribuable (adresse, activité, statut fiscal)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Événementiel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Ministère de la Justice (Greffe)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DGID, ANSD, DGD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N° RCCM, forme juridique, dénomination sociale, dirigeants, siège social, objet social, capital, date immatriculation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Ministère de la Justice (Centre National du Casier Judiciaire)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Greffe (RCCM), DGID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Résultat binaire : conforme / non conforme (pas de détail du casier)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À la demande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ANSD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NINEA, raison sociale, activité principale, statut, adresse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DGID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DGD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Déclarations d'importation/exportation, informations contribuables, TVA suspendue (code investissements), acomptes BIC sur importations, fichier mensuel opérations douanières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Mensuel (batch) + à la demande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ANSD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DGCPT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NINEA, raison sociale, statut, conformité de l'identifiant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À la demande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ANSD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DGF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NINEA, raison sociale, statut, informations contribuable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À la demande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RNU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DGPSN, SEN-CSU, administrations sectorielles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Identité citoyen, identifiant unique, données socio-démographiques de base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À la demande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DGPSN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SEN-CSU, administrations sectorielles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Données d'éligibilité, statut bénéficiaire, données socio-économiques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Périodique + à la demande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Tous les ministeres / Directions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BOCS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Indicateurs de suivi, etat d'avancement projets, rapports periodiques, alertes de retard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Periodique + a la demande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DGID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ARCOP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Attestation de regularite fiscale, situation des obligations declaratives et de paiement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la demande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ANEC (Agence Nationale de l'Etat Civil)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 (Direction de l'Automatisation des Fichiers)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N. acte, date naissance, lieu naissance, filiation, resultat authentification (valide/invalide)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la demande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ANEC (Agence Nationale de l'Etat Civil)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 (Direction de l'Automatisation des Fichiers)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N. acte de deces, NIN du defunt, date deces, lieu deces, instruction de desactivation CNI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Evenementiel (push a chaque enregistrement de deces)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ANEC (Agence Nationale de l'Etat Civil)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DGE (Direction Generale des Elections)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N. acte de deces, NIN du defunt, date deces, instruction de radiation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Evenementiel (push a chaque enregistrement de deces)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ANEC (Agence Nationale de l'Etat Civil)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Administrations sectorielles (DGID, DGPSN, hopitaux, etc.)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NIN, identite (nom, prenom, date naissance), resultat verification (authentique/non authentique)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la demande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ANEC (Agence Nationale de l'Etat Civil)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ANSD (NINEA), DGPSN, Systeme de sante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Acte de naissance (nom, prenom, date, lieu, filiation), NIN attribue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Evenementiel (push a chaque enregistrement de naissance)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ANEC (Agence Nationale de l'Etat Civil)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 (Direction de l'Automatisation des Fichiers)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evenement (mariage, divorce, veuvage), NIN, donnees modifiees (nom marital, situation familiale)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Evenementiel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 (Direction de l'Automatisation des Fichiers)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Direction de la Police des Frontieres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NIN, identite verifiee, resultat croisement CNI/etat civil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la demande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 / ANEC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MCTN (portail Senegal Services)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NIN, identite verifiee, jeton d'authentification, resultat (authentifie/refuse)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la demande (chaque connexion)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ANSD, Ministere de la Justice (Greffe + Casier)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ARCOP, Autorites contractantes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 (statut, activite), RCCM (forme juridique, capital, dirigeants, siege), Casier (conforme/non conforme)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la demande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Ministere de la Justice (Greffe)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Etablissements financiers, banques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N. RCCM, suretes actives (nantissements, gages, credit-bail, reserves de propriete), montants, beneficiaires, dates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la demande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Ministere de la Justice (Greffe) / ANSD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ANSD / Ministere de la Justice (Greffe)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Modifications RCCM (dirigeant, siege, capital, radiation) &lt;-&gt; Modifications NINEA (adresse, activite, statut)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Evenementiel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ANSD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IPRES (Institut de Prevoyance Retraite du Senegal)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NINEA, raison sociale, statut actif/inactif, effectifs, date creation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Periodique (mensuel) + a la demande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ANSD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CSS (Caisse de Securite Sociale)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NINEA, raison sociale, statut actif/inactif, effectifs, date creation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Periodique (mensuel) + a la demande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IPRES, CSS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DSTE (Direction des Statistiques du Travail), Inspection du Travail, ANSD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Fichier employeur (NINEA), fichier employes (identite, NIN, NINEA employeur, date embauche, salaire declare)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Periodique (trimestriel)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IPRES, CSS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ARCOP, Autorites contractantes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 employeur, statut cotisations (a jour / non a jour), date derniere cotisation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la demande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DGID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Contribuables (via plateforme mTax/eTax)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 (identification contribuable), type taxe, montant declare, reference paiement, quittance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Evenementiel (chaque declaration/paiement)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DGID, DGD, DGCPT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DGID, DGD, DGCPT (reciproque)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Declarations import/export, recettes fiscales, mandats entreprises, TVA suspendue, acomptes BIC, droits de douane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Mensuel (batch) + a la demande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DGCPT, DGD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DGF (Direction Generale des Finances)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TOFE, dette publique, balance des comptes, recettes/depenses DGPPE, droits de douane, comptabilite matiere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Periodique (mensuel/trimestriel)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ANSD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Collectivites locales, DGCPT (comptabilite CL)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NINEA, raison sociale, adresse, activite principale, statut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la demande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MSAS (Ministere de la Sante)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Hopitaux, centres de sante, DGAS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 patient, antecedents medicaux, allergies, traitements en cours, resultats analyses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la demande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DGPSN, RNU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SEN-CSU (Couverture Sanitaire Universelle), SIGICMU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Identite beneficiaire, statut RNU (menage pauvre/non pauvre), eligibilite CMU, droits ouverts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la demande + periodique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 / ANEC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Operateurs mobile money, banques, DGCPT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NIN, identite verifiee, resultat authentification (valide/refuse)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la demande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MAER (Ministere Agriculture)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Agences agricoles, SAIDA, ANSD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 agriculteur, parcelles (coordonnees GPS), cultures, rendements, surface exploitee, NINEA exploitation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Periodique (saisonnier) + a la demande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DGID, ANSD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 Microfinance, etablissements financiers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NINEA, chiffre d'affaires declare, historique fiscal, statut contribuable, effectifs, duree existence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la demande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MESRI (Ministere Enseignement Superieur)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Ministeres sectoriels, agences de recherche, ANSD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Resultats etudiants, budgets, statistiques etablissements, donnees recherche, effectifs diplomes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Periodique (annuel/semestriel)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MCTDAT (Ministere Collectivites Territoriales)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Direction du Cadastre, Collectivites locales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NIN proprietaire, adresse cadastrale, references foncieres, informations residentielles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la demande + periodique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after="200" w:before="400"/>
        <w:rPr>
          <w:rFonts w:ascii="Tahoma" w:cs="Tahoma" w:eastAsia="Tahoma" w:hAnsi="Tahoma"/>
          <w:color w:val="0C1F3A"/>
        </w:rPr>
      </w:pPr>
      <w:r>
        <w:t xml:space="preserve">Section D — Maturité numérique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C1F3A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shd w:fill="0C1F3A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Note (1-5)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Infrastructure technique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3/5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Données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3/5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Compétences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3/5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Gouvernance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3/5</w:t>
            </w:r>
          </w:p>
        </w:tc>
      </w:tr>
    </w:tbl>
    <w:p>
      <w:pPr>
        <w:pStyle w:val="Heading2"/>
        <w:spacing w:after="200" w:before="400"/>
        <w:rPr>
          <w:rFonts w:ascii="Tahoma" w:cs="Tahoma" w:eastAsia="Tahoma" w:hAnsi="Tahoma"/>
          <w:color w:val="0C1F3A"/>
        </w:rPr>
      </w:pPr>
      <w:r>
        <w:t xml:space="preserve">Section E — Auto-diagnostic</w:t>
      </w:r>
    </w:p>
    <w:p>
      <w:r>
        <w:rPr>
          <w:b/>
          <w:bCs/>
        </w:rPr>
        <w:t xml:space="preserve">Forces : </w:t>
      </w:r>
      <w:r>
        <w:t xml:space="preserve">Cartographie exhaustive des flux existants et planifiés</w:t>
      </w:r>
    </w:p>
    <w:p>
      <w:pPr>
        <w:pStyle w:val="Heading2"/>
        <w:spacing w:after="200" w:before="400"/>
        <w:rPr>
          <w:rFonts w:ascii="Tahoma" w:cs="Tahoma" w:eastAsia="Tahoma" w:hAnsi="Tahoma"/>
          <w:color w:val="0C1F3A"/>
        </w:rPr>
      </w:pPr>
      <w:r>
        <w:t xml:space="preserve">Section F — Attentes et contributions</w:t>
      </w:r>
    </w:p>
    <w:p>
      <w:r>
        <w:rPr>
          <w:b/>
          <w:bCs/>
        </w:rPr>
        <w:t xml:space="preserve">Attentes : </w:t>
      </w:r>
      <w:r>
        <w:t xml:space="preserve">Mise en œuvre progressive via plateforme PINS (X-Road)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999999"/>
        <w:sz w:val="14"/>
        <w:szCs w:val="14"/>
      </w:rPr>
      <w:t xml:space="preserve">Document confidentiel — Généré le 06/05/2026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0A6B68"/>
        <w:sz w:val="16"/>
        <w:szCs w:val="16"/>
      </w:rPr>
      <w:t xml:space="preserve">MCTN / SENUM — Plateforme d'Interopérabilité PINS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2026-05-06T12:01:20.177Z</dcterms:created>
  <dcterms:modified xsi:type="dcterms:W3CDTF">2026-05-06T12:01:20.177Z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