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rFonts w:ascii="DM Sans" w:hAnsi="DM Sans" w:cs="DM Sans"/>
        </w:rPr>
        <w:t xml:space="preserve"> </w:t>
      </w:r>
    </w:p>
    <w:p>
      <w:pPr>
        <w:spacing w:before="0" w:after="60"/>
        <w:jc w:val="center"/>
      </w:pPr>
      <w:r>
        <w:rPr>
          <w:rFonts w:ascii="DM Sans" w:hAnsi="DM Sans" w:cs="DM Sans"/>
          <w:b/>
          <w:color w:val="1B3139"/>
          <w:sz w:val="64"/>
          <w:szCs w:val="64"/>
        </w:rPr>
        <w:t xml:space="preserve">Knowledge Assistant Deployment Tool</w:t>
      </w:r>
    </w:p>
    <w:p>
      <w:pPr>
        <w:spacing w:before="0" w:after="240"/>
        <w:jc w:val="center"/>
      </w:pPr>
      <w:r>
        <w:rPr>
          <w:rFonts w:ascii="DM Sans" w:hAnsi="DM Sans" w:cs="DM Sans"/>
          <w:i/>
          <w:color w:val="5A6872"/>
          <w:sz w:val="28"/>
          <w:szCs w:val="28"/>
        </w:rPr>
        <w:t xml:space="preserve">User Manual</w:t>
      </w:r>
    </w:p>
    <w:p>
      <w:pPr>
        <w:spacing w:before="0" w:after="240"/>
        <w:jc w:val="center"/>
      </w:pPr>
      <w:r>
        <w:rPr>
          <w:rFonts w:ascii="DM Sans" w:hAnsi="DM Sans" w:cs="DM Sans"/>
          <w:color w:val="5A6872"/>
          <w:sz w:val="24"/>
          <w:szCs w:val="24"/>
        </w:rPr>
        <w:t xml:space="preserve">Migrate Databricks Knowledge Assistants across workspaces using Databricks Asset Bundles.</w:t>
      </w:r>
    </w:p>
    <w:p>
      <w:pPr>
        <w:spacing w:before="0" w:after="120"/>
        <w:jc w:val="center"/>
      </w:pPr>
      <w:r>
        <w:rPr>
          <w:rFonts w:ascii="DM Sans" w:hAnsi="DM Sans" w:cs="DM Sans"/>
          <w:i/>
          <w:color w:val="5A6872"/>
          <w:sz w:val="20"/>
          <w:szCs w:val="20"/>
        </w:rPr>
        <w:t xml:space="preserve">Version 1.1   •   Last updated 2026-07-16</w:t>
      </w:r>
    </w:p>
    <w:p>
      <w:r>
        <w:br w:type="page"/>
      </w:r>
    </w:p>
    <w:p>
      <w:pPr>
        <w:pStyle w:val="Heading1"/>
        <w:spacing w:before="0" w:after="120"/>
      </w:pPr>
      <w:r>
        <w:rPr>
          <w:rFonts w:ascii="DM Sans" w:hAnsi="DM Sans" w:cs="DM Sans"/>
        </w:rPr>
        <w:t xml:space="preserve">Contents</w:t>
      </w:r>
    </w:p>
    <w:p>
      <w:pPr>
        <w:spacing w:after="40"/>
      </w:pPr>
      <w:r>
        <w:fldChar w:fldCharType="begin"/>
      </w:r>
      <w:r>
        <w:instrText xml:space="preserve"> TOC \o "1-2" \h \z \u </w:instrText>
      </w:r>
      <w:r>
        <w:fldChar w:fldCharType="separate"/>
      </w:r>
    </w:p>
    <w:p>
      <w:pPr>
        <w:spacing w:before="0" w:after="40"/>
      </w:pPr>
      <w:r>
        <w:rPr>
          <w:rFonts w:ascii="DM Sans" w:hAnsi="DM Sans" w:cs="DM Sans"/>
          <w:b/>
          <w:color w:val="1B3139"/>
          <w:sz w:val="22"/>
          <w:szCs w:val="22"/>
        </w:rPr>
        <w:t xml:space="preserve">1.  Project Overview</w:t>
      </w:r>
    </w:p>
    <w:p>
      <w:pPr>
        <w:spacing w:before="0" w:after="40"/>
      </w:pPr>
      <w:r>
        <w:rPr>
          <w:rFonts w:ascii="DM Sans" w:hAnsi="DM Sans" w:cs="DM Sans"/>
          <w:b/>
          <w:color w:val="1B3139"/>
          <w:sz w:val="22"/>
          <w:szCs w:val="22"/>
        </w:rPr>
        <w:t xml:space="preserve">2.  Input File — agents_input.csv</w:t>
      </w:r>
    </w:p>
    <w:p>
      <w:pPr>
        <w:spacing w:before="0" w:after="40"/>
      </w:pPr>
      <w:r>
        <w:rPr>
          <w:rFonts w:ascii="DM Sans" w:hAnsi="DM Sans" w:cs="DM Sans"/>
          <w:b/>
          <w:color w:val="1B3139"/>
          <w:sz w:val="22"/>
          <w:szCs w:val="22"/>
        </w:rPr>
        <w:t xml:space="preserve">3.  Configuration — variables.yml</w:t>
      </w:r>
    </w:p>
    <w:p>
      <w:pPr>
        <w:spacing w:before="0" w:after="40"/>
      </w:pPr>
      <w:r>
        <w:rPr>
          <w:rFonts w:ascii="DM Sans" w:hAnsi="DM Sans" w:cs="DM Sans"/>
          <w:b/>
          <w:color w:val="1B3139"/>
          <w:sz w:val="22"/>
          <w:szCs w:val="22"/>
        </w:rPr>
        <w:t xml:space="preserve">4.  Authentication</w:t>
      </w:r>
    </w:p>
    <w:p>
      <w:pPr>
        <w:spacing w:before="0" w:after="40"/>
      </w:pPr>
      <w:r>
        <w:rPr>
          <w:rFonts w:ascii="DM Sans" w:hAnsi="DM Sans" w:cs="DM Sans"/>
          <w:b/>
          <w:color w:val="1B3139"/>
          <w:sz w:val="22"/>
          <w:szCs w:val="22"/>
        </w:rPr>
        <w:t xml:space="preserve">5.  Prerequisites &amp; Permissions Checklist</w:t>
      </w:r>
    </w:p>
    <w:p>
      <w:pPr>
        <w:spacing w:before="0" w:after="40"/>
      </w:pPr>
      <w:r>
        <w:rPr>
          <w:rFonts w:ascii="DM Sans" w:hAnsi="DM Sans" w:cs="DM Sans"/>
          <w:b/>
          <w:color w:val="1B3139"/>
          <w:sz w:val="22"/>
          <w:szCs w:val="22"/>
        </w:rPr>
        <w:t xml:space="preserve">6.  GitHub Secrets &amp; Variables by Environment</w:t>
      </w:r>
    </w:p>
    <w:p>
      <w:pPr>
        <w:spacing w:before="0" w:after="40"/>
      </w:pPr>
      <w:r>
        <w:rPr>
          <w:rFonts w:ascii="DM Sans" w:hAnsi="DM Sans" w:cs="DM Sans"/>
          <w:b/>
          <w:color w:val="1B3139"/>
          <w:sz w:val="22"/>
          <w:szCs w:val="22"/>
        </w:rPr>
        <w:t xml:space="preserve">7.  How to Deploy (Run the Tool)</w:t>
      </w:r>
    </w:p>
    <w:p>
      <w:pPr>
        <w:spacing w:before="0" w:after="40"/>
      </w:pPr>
      <w:r>
        <w:rPr>
          <w:rFonts w:ascii="DM Sans" w:hAnsi="DM Sans" w:cs="DM Sans"/>
          <w:b/>
          <w:color w:val="1B3139"/>
          <w:sz w:val="22"/>
          <w:szCs w:val="22"/>
        </w:rPr>
        <w:t xml:space="preserve">8.  Status Tracking Tables</w:t>
      </w:r>
    </w:p>
    <w:p>
      <w:pPr>
        <w:spacing w:before="0" w:after="40"/>
      </w:pPr>
      <w:r>
        <w:rPr>
          <w:rFonts w:ascii="DM Sans" w:hAnsi="DM Sans" w:cs="DM Sans"/>
          <w:b/>
          <w:color w:val="1B3139"/>
          <w:sz w:val="22"/>
          <w:szCs w:val="22"/>
        </w:rPr>
        <w:t xml:space="preserve">9.  Copying Examples</w:t>
      </w:r>
    </w:p>
    <w:p>
      <w:pPr>
        <w:spacing w:before="0" w:after="40"/>
      </w:pPr>
      <w:r>
        <w:rPr>
          <w:rFonts w:ascii="DM Sans" w:hAnsi="DM Sans" w:cs="DM Sans"/>
          <w:b/>
          <w:color w:val="1B3139"/>
          <w:sz w:val="22"/>
          <w:szCs w:val="22"/>
        </w:rPr>
        <w:t xml:space="preserve">10.  Troubleshooting</w:t>
      </w:r>
    </w:p>
    <w:p>
      <w:r>
        <w:fldChar w:fldCharType="end"/>
      </w:r>
    </w:p>
    <w:p>
      <w:r>
        <w:br w:type="page"/>
      </w:r>
    </w:p>
    <w:p>
      <w:pPr>
        <w:pStyle w:val="Heading1"/>
        <w:spacing w:before="0" w:after="120"/>
      </w:pPr>
      <w:r>
        <w:rPr>
          <w:rFonts w:ascii="DM Sans" w:hAnsi="DM Sans" w:cs="DM Sans"/>
        </w:rPr>
        <w:t xml:space="preserve">1.  Project Overview</w:t>
      </w:r>
    </w:p>
    <w:p>
      <w:pPr>
        <w:spacing w:before="0" w:after="120"/>
      </w:pPr>
      <w:r>
        <w:rPr>
          <w:rFonts w:ascii="DM Sans" w:hAnsi="DM Sans" w:cs="DM Sans"/>
        </w:rPr>
        <w:t xml:space="preserve">This tool automates copying (migrating) Databricks Knowledge Assistants (KAs) from a source workspace to one or more target workspaces. It is driven by a simple CSV list of KAs and runs as a Databricks Asset Bundle (DAB) job.</w:t>
      </w:r>
    </w:p>
    <w:p>
      <w:pPr>
        <w:pStyle w:val="Heading2"/>
        <w:spacing w:before="0" w:after="120"/>
      </w:pPr>
      <w:r>
        <w:rPr>
          <w:rFonts w:ascii="DM Sans" w:hAnsi="DM Sans" w:cs="DM Sans"/>
        </w:rPr>
        <w:t xml:space="preserve">What it does</w:t>
      </w:r>
    </w:p>
    <w:p>
      <w:pPr>
        <w:ind w:left="360" w:hanging="180"/>
        <w:spacing w:after="60"/>
      </w:pPr>
      <w:r>
        <w:rPr>
          <w:rFonts w:ascii="DM Sans" w:hAnsi="DM Sans" w:cs="DM Sans"/>
          <w:b/>
          <w:color w:val="FF3621"/>
        </w:rPr>
        <w:t xml:space="preserve">•  </w:t>
      </w:r>
      <w:r>
        <w:rPr>
          <w:rFonts w:ascii="DM Sans" w:hAnsi="DM Sans" w:cs="DM Sans"/>
        </w:rPr>
        <w:t xml:space="preserve">Reads a list of KAs to migrate from a CSV file (agents_input.csv).</w:t>
      </w:r>
    </w:p>
    <w:p>
      <w:pPr>
        <w:ind w:left="360" w:hanging="180"/>
        <w:spacing w:after="60"/>
      </w:pPr>
      <w:r>
        <w:rPr>
          <w:rFonts w:ascii="DM Sans" w:hAnsi="DM Sans" w:cs="DM Sans"/>
          <w:b/>
          <w:color w:val="FF3621"/>
        </w:rPr>
        <w:t xml:space="preserve">•  </w:t>
      </w:r>
      <w:r>
        <w:rPr>
          <w:rFonts w:ascii="DM Sans" w:hAnsi="DM Sans" w:cs="DM Sans"/>
        </w:rPr>
        <w:t xml:space="preserve">Exports each KA's definition, knowledge sources, and example questions from the source workspace.</w:t>
      </w:r>
    </w:p>
    <w:p>
      <w:pPr>
        <w:ind w:left="360" w:hanging="180"/>
        <w:spacing w:after="60"/>
      </w:pPr>
      <w:r>
        <w:rPr>
          <w:rFonts w:ascii="DM Sans" w:hAnsi="DM Sans" w:cs="DM Sans"/>
          <w:b/>
          <w:color w:val="FF3621"/>
        </w:rPr>
        <w:t xml:space="preserve">•  </w:t>
      </w:r>
      <w:r>
        <w:rPr>
          <w:rFonts w:ascii="DM Sans" w:hAnsi="DM Sans" w:cs="DM Sans"/>
        </w:rPr>
        <w:t xml:space="preserve">Re-creates each KA on the target workspace, remapping catalog/schema paths.</w:t>
      </w:r>
    </w:p>
    <w:p>
      <w:pPr>
        <w:ind w:left="360" w:hanging="180"/>
        <w:spacing w:after="60"/>
      </w:pPr>
      <w:r>
        <w:rPr>
          <w:rFonts w:ascii="DM Sans" w:hAnsi="DM Sans" w:cs="DM Sans"/>
          <w:b/>
          <w:color w:val="FF3621"/>
        </w:rPr>
        <w:t xml:space="preserve">•  </w:t>
      </w:r>
      <w:r>
        <w:rPr>
          <w:rFonts w:ascii="DM Sans" w:hAnsi="DM Sans" w:cs="DM Sans"/>
        </w:rPr>
        <w:t xml:space="preserve">Runs post-deployment tests: KA exists, has knowledge sources, and has a serving endpoint.</w:t>
      </w:r>
    </w:p>
    <w:p>
      <w:pPr>
        <w:ind w:left="360" w:hanging="180"/>
        <w:spacing w:after="60"/>
      </w:pPr>
      <w:r>
        <w:rPr>
          <w:rFonts w:ascii="DM Sans" w:hAnsi="DM Sans" w:cs="DM Sans"/>
          <w:b/>
          <w:color w:val="FF3621"/>
        </w:rPr>
        <w:t xml:space="preserve">•  </w:t>
      </w:r>
      <w:r>
        <w:rPr>
          <w:rFonts w:ascii="DM Sans" w:hAnsi="DM Sans" w:cs="DM Sans"/>
        </w:rPr>
        <w:t xml:space="preserve">Records every step in Delta status tables so results are auditable.</w:t>
      </w:r>
    </w:p>
    <w:p>
      <w:pPr>
        <w:ind w:left="360" w:hanging="180"/>
        <w:spacing w:after="60"/>
      </w:pPr>
      <w:r>
        <w:rPr>
          <w:rFonts w:ascii="DM Sans" w:hAnsi="DM Sans" w:cs="DM Sans"/>
          <w:b/>
          <w:color w:val="FF3621"/>
        </w:rPr>
        <w:t xml:space="preserve">•  </w:t>
      </w:r>
      <w:r>
        <w:rPr>
          <w:rFonts w:ascii="DM Sans" w:hAnsi="DM Sans" w:cs="DM Sans"/>
        </w:rPr>
        <w:t xml:space="preserve">Copies example questions after each KA becomes ACTIVE.</w:t>
      </w:r>
    </w:p>
    <w:p>
      <w:pPr>
        <w:pStyle w:val="Heading2"/>
        <w:spacing w:before="0" w:after="120"/>
      </w:pPr>
      <w:r>
        <w:rPr>
          <w:rFonts w:ascii="DM Sans" w:hAnsi="DM Sans" w:cs="DM Sans"/>
        </w:rPr>
        <w:t xml:space="preserve">The two jobs</w:t>
      </w:r>
    </w:p>
    <w:p>
      <w:pPr>
        <w:ind w:left="360" w:hanging="180"/>
        <w:spacing w:after="60"/>
      </w:pPr>
      <w:r>
        <w:rPr>
          <w:rFonts w:ascii="DM Sans" w:hAnsi="DM Sans" w:cs="DM Sans"/>
          <w:b/>
          <w:color w:val="FF3621"/>
        </w:rPr>
        <w:t xml:space="preserve">•  </w:t>
      </w:r>
      <w:r>
        <w:rPr>
          <w:rFonts w:ascii="DM Sans" w:hAnsi="DM Sans" w:cs="DM Sans"/>
          <w:b/>
        </w:rPr>
        <w:t xml:space="preserve">{env}_Batch_Deploy_Agents</w:t>
      </w:r>
      <w:r>
        <w:rPr>
          <w:rFonts w:ascii="DM Sans" w:hAnsi="DM Sans" w:cs="DM Sans"/>
        </w:rPr>
        <w:t xml:space="preserve"> — migrates all KAs listed in the CSV.</w:t>
      </w:r>
    </w:p>
    <w:p>
      <w:pPr>
        <w:ind w:left="360" w:hanging="180"/>
        <w:spacing w:after="60"/>
      </w:pPr>
      <w:r>
        <w:rPr>
          <w:rFonts w:ascii="DM Sans" w:hAnsi="DM Sans" w:cs="DM Sans"/>
          <w:b/>
          <w:color w:val="FF3621"/>
        </w:rPr>
        <w:t xml:space="preserve">•  </w:t>
      </w:r>
      <w:r>
        <w:rPr>
          <w:rFonts w:ascii="DM Sans" w:hAnsi="DM Sans" w:cs="DM Sans"/>
          <w:b/>
        </w:rPr>
        <w:t xml:space="preserve">{env}_Copy_KA_Examples</w:t>
      </w:r>
      <w:r>
        <w:rPr>
          <w:rFonts w:ascii="DM Sans" w:hAnsi="DM Sans" w:cs="DM Sans"/>
        </w:rPr>
        <w:t xml:space="preserve"> — copies example questions once KAs are ACTIVE.</w:t>
      </w:r>
    </w:p>
    <w:p>
      <w:pPr>
        <w:pStyle w:val="Heading2"/>
        <w:spacing w:before="0" w:after="120"/>
      </w:pPr>
      <w:r>
        <w:rPr>
          <w:rFonts w:ascii="DM Sans" w:hAnsi="DM Sans" w:cs="DM Sans"/>
        </w:rPr>
        <w:t xml:space="preserve">Two-phase design (why)</w:t>
      </w:r>
    </w:p>
    <w:p>
      <w:pPr>
        <w:spacing w:before="0" w:after="120"/>
      </w:pPr>
      <w:r>
        <w:rPr>
          <w:rFonts w:ascii="DM Sans" w:hAnsi="DM Sans" w:cs="DM Sans"/>
        </w:rPr>
        <w:t xml:space="preserve">A newly created KA stays in the CREATING state until its files finish syncing and its vector index is provisioned (often 15–25 minutes). Example questions can only be added once the KA is ACTIVE. To avoid blocking, the tool creates all KAs first, then copies examples afterward.</w:t>
      </w:r>
    </w:p>
    <w:p>
      <w:r>
        <w:br w:type="page"/>
      </w:r>
    </w:p>
    <w:p>
      <w:pPr>
        <w:pStyle w:val="Heading1"/>
        <w:spacing w:before="0" w:after="120"/>
      </w:pPr>
      <w:r>
        <w:rPr>
          <w:rFonts w:ascii="DM Sans" w:hAnsi="DM Sans" w:cs="DM Sans"/>
        </w:rPr>
        <w:t xml:space="preserve">2.  Input File — agents_input.csv</w:t>
      </w:r>
    </w:p>
    <w:p>
      <w:pPr>
        <w:spacing w:before="0" w:after="120"/>
      </w:pPr>
      <w:r>
        <w:rPr>
          <w:rFonts w:ascii="DM Sans" w:hAnsi="DM Sans" w:cs="DM Sans"/>
        </w:rPr>
        <w:t xml:space="preserve">This CSV lists the KAs to migrate. It lives at configs/agents_input.csv and is synced to the workspace when the bundle is deployed. One row = one KA.</w:t>
      </w:r>
    </w:p>
    <w:p>
      <w:pPr>
        <w:pStyle w:val="Heading2"/>
        <w:spacing w:before="0" w:after="120"/>
      </w:pPr>
      <w:r>
        <w:rPr>
          <w:rFonts w:ascii="DM Sans" w:hAnsi="DM Sans" w:cs="DM Sans"/>
        </w:rPr>
        <w:t xml:space="preserve">Columns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00"/>
        <w:gridCol w:w="700"/>
        <w:gridCol w:w="4100"/>
        <w:gridCol w:w="2300"/>
      </w:tblGrid>
      <w:tr>
        <w:tc>
          <w:tcPr>
            <w:tcW w:w="1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7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Req.</w:t>
            </w:r>
          </w:p>
        </w:tc>
        <w:tc>
          <w:tcPr>
            <w:tcW w:w="41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3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agent_type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Agent type. Use KA for Knowledge Assistant; other rows are ignored.</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unique ID (UUID) to export.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b4b67d24-d217-4312-9f2b-5e1ccc022920</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catalog.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schema.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display_name_override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Rename the KA on target. Blank = keep source name.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bir-first-ka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skip_tests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skips post-deploy tests.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copy_volumes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copies file-based source volumes to target.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replace_KA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replaces an existing same-named KA; false skips if it exists.</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bl>
    <w:p>
      <w:pPr>
        <w:spacing w:before="0" w:after="80"/>
      </w:pPr>
      <w:r>
        <w:rPr>
          <w:rFonts w:ascii="DM Sans" w:hAnsi="DM Sans" w:cs="DM Sans"/>
        </w:rPr>
        <w:t xml:space="preserve"> </w:t>
      </w:r>
    </w:p>
    <w:p>
      <w:pPr>
        <w:pStyle w:val="Heading3"/>
        <w:spacing w:before="0" w:after="120"/>
      </w:pPr>
      <w:r>
        <w:rPr>
          <w:rFonts w:ascii="DM Sans" w:hAnsi="DM Sans" w:cs="DM Sans"/>
        </w:rPr>
        <w:t xml:space="preserve">replace_KA behavior</w:t>
      </w:r>
    </w:p>
    <w:p>
      <w:pPr>
        <w:ind w:left="360" w:hanging="180"/>
        <w:spacing w:after="60"/>
      </w:pPr>
      <w:r>
        <w:rPr>
          <w:rFonts w:ascii="DM Sans" w:hAnsi="DM Sans" w:cs="DM Sans"/>
          <w:b/>
          <w:color w:val="FF3621"/>
        </w:rPr>
        <w:t xml:space="preserve">•  </w:t>
      </w:r>
      <w:r>
        <w:rPr>
          <w:rFonts w:ascii="DM Sans" w:hAnsi="DM Sans" w:cs="DM Sans"/>
        </w:rPr>
        <w:t xml:space="preserve">true  → if a KA with the target display name exists, it is deleted and re-created.</w:t>
      </w:r>
    </w:p>
    <w:p>
      <w:pPr>
        <w:ind w:left="360" w:hanging="180"/>
        <w:spacing w:after="60"/>
      </w:pPr>
      <w:r>
        <w:rPr>
          <w:rFonts w:ascii="DM Sans" w:hAnsi="DM Sans" w:cs="DM Sans"/>
          <w:b/>
          <w:color w:val="FF3621"/>
        </w:rPr>
        <w:t xml:space="preserve">•  </w:t>
      </w:r>
      <w:r>
        <w:rPr>
          <w:rFonts w:ascii="DM Sans" w:hAnsi="DM Sans" w:cs="DM Sans"/>
        </w:rPr>
        <w:t xml:space="preserve">false → if it exists, it is skipped (left untouched). If it does NOT exist, it is migrated.</w:t>
      </w:r>
    </w:p>
    <w:p>
      <w:pPr>
        <w:pStyle w:val="Heading2"/>
        <w:spacing w:before="0" w:after="120"/>
      </w:pPr>
      <w:r>
        <w:rPr>
          <w:rFonts w:ascii="DM Sans" w:hAnsi="DM Sans" w:cs="DM Sans"/>
        </w:rPr>
        <w:t xml:space="preserve">Example file</w:t>
      </w:r>
    </w:p>
    <w:p>
      <w:pPr>
        <w:shd w:val="clear" w:color="auto" w:fill="F5F5F0"/>
        <w:ind w:left="120"/>
        <w:spacing w:before="0" w:after="0"/>
      </w:pPr>
      <w:r>
        <w:rPr>
          <w:rFonts w:ascii="Consolas" w:hAnsi="Consolas" w:cs="Consolas"/>
          <w:color w:val="1B3139"/>
          <w:sz w:val="18"/>
          <w:szCs w:val="18"/>
        </w:rPr>
        <w:t xml:space="preserve">agent_type,agent_id,target_catalog,target_schema,display_name_override,skip_tests,copy_volumes,replace_KA</w:t>
      </w:r>
    </w:p>
    <w:p>
      <w:pPr>
        <w:shd w:val="clear" w:color="auto" w:fill="F5F5F0"/>
        <w:ind w:left="120"/>
        <w:spacing w:before="0" w:after="0"/>
      </w:pPr>
      <w:r>
        <w:rPr>
          <w:rFonts w:ascii="Consolas" w:hAnsi="Consolas" w:cs="Consolas"/>
          <w:color w:val="1B3139"/>
          <w:sz w:val="18"/>
          <w:szCs w:val="18"/>
        </w:rPr>
        <w:t xml:space="preserve">KA,b4b67d24-d217-4312-9f2b-5e1ccc022920,,,bir-first-ka,false,true,true</w:t>
      </w:r>
    </w:p>
    <w:p>
      <w:pPr>
        <w:shd w:val="clear" w:color="auto" w:fill="F5F5F0"/>
        <w:ind w:left="120"/>
        <w:spacing w:before="0" w:after="0"/>
      </w:pPr>
      <w:r>
        <w:rPr>
          <w:rFonts w:ascii="Consolas" w:hAnsi="Consolas" w:cs="Consolas"/>
          <w:color w:val="1B3139"/>
          <w:sz w:val="18"/>
          <w:szCs w:val="18"/>
        </w:rPr>
        <w:t xml:space="preserve">KA,e2756793-fb6c-4bb5-9820-77a3a0103147,,,bir-second-ka,false,true,true</w:t>
      </w:r>
    </w:p>
    <w:p>
      <w:pPr>
        <w:shd w:val="clear" w:color="auto" w:fill="F5F5F0"/>
        <w:ind w:left="120"/>
        <w:spacing w:before="0" w:after="0"/>
      </w:pPr>
      <w:r>
        <w:rPr>
          <w:rFonts w:ascii="Consolas" w:hAnsi="Consolas" w:cs="Consolas"/>
          <w:color w:val="1B3139"/>
          <w:sz w:val="18"/>
          <w:szCs w:val="18"/>
        </w:rPr>
        <w:t xml:space="preserve">KA,268aec86-75bf-4f0a-9fa8-473b4f670811,,,bir-third-ka,false,true,true</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Leave target_catalog / target_schema blank to inherit the environment defaults from variables.yml.</w:t>
      </w:r>
    </w:p>
    <w:p>
      <w:r>
        <w:br w:type="page"/>
      </w:r>
    </w:p>
    <w:p>
      <w:pPr>
        <w:pStyle w:val="Heading1"/>
        <w:spacing w:before="0" w:after="120"/>
      </w:pPr>
      <w:r>
        <w:rPr>
          <w:rFonts w:ascii="DM Sans" w:hAnsi="DM Sans" w:cs="DM Sans"/>
        </w:rPr>
        <w:t xml:space="preserve">3.  Configuration — variables.yml</w:t>
      </w:r>
    </w:p>
    <w:p>
      <w:pPr>
        <w:spacing w:before="0" w:after="120"/>
      </w:pPr>
      <w:r>
        <w:rPr>
          <w:rFonts w:ascii="DM Sans" w:hAnsi="DM Sans" w:cs="DM Sans"/>
        </w:rPr>
        <w:t xml:space="preserve">variables.yml defines the settings the jobs use. Each variable has a default and can be overridden per environment (dev / staging / prod) in the targets section. The table below mirrors the inline comments in variables.yml.</w:t>
      </w:r>
    </w:p>
    <w:p>
      <w:pPr>
        <w:pStyle w:val="Heading2"/>
        <w:spacing w:before="0" w:after="120"/>
      </w:pPr>
      <w:r>
        <w:rPr>
          <w:rFonts w:ascii="DM Sans" w:hAnsi="DM Sans" w:cs="DM Sans"/>
        </w:rPr>
        <w:t xml:space="preserve">Variables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50"/>
        <w:gridCol w:w="4350"/>
        <w:gridCol w:w="1450"/>
        <w:gridCol w:w="1250"/>
      </w:tblGrid>
      <w:tr>
        <w:tc>
          <w:tcPr>
            <w:tcW w:w="19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Variable</w:t>
            </w:r>
          </w:p>
        </w:tc>
        <w:tc>
          <w:tcPr>
            <w:tcW w:w="43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What it controls</w:t>
            </w:r>
          </w:p>
        </w:tc>
        <w:tc>
          <w:tcPr>
            <w:tcW w:w="14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Default</w:t>
            </w:r>
          </w:p>
        </w:tc>
        <w:tc>
          <w:tcPr>
            <w:tcW w:w="12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env_prefix</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Prefix added to every job name. Include the trailing underscore yourself (no space is added). Set per environment.</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Dev_</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catalog KAs deploy into. Overridden per row by the target_catalog column in agents_input.csv when non-empty.</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schema KAs deploy into. Overridden per row by the target_schema column in agents_input.csv when non-empty.</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default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status_table_name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Fully-qualified Delta status table. Blank uses the convention {catalog}.{schema}.ka_deployment_status.</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(blank)</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main.ka.ka_deployment_status</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to export KAs FROM (full https URL). Blank = export from the same workspace.</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https://adb-xxxx.7.azuredatabricks.net</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holding SOURCE credentials. Keys: source-token, source-client-id, source-client-secret.</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budget_policy_id</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Serverless usage policy ID attached to the jobs. Blank = workspace default. List IDs: databricks budget-policies list.</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511dfd24-7efe-312e-8213-04f11f170b29</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wait_and_copy_examples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 deploy job waits for ACTIVE and copies examples inline. false = defer to the Copy KA Examples job.</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deploy_wait_minutes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Used when wait_and_copy_examples=true. Max MINUTES to poll each KA for ACTIVE before copying. A per-KA ceiling, not an added delay for every KA (KAs provision in parallel).</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copy_wait_minutes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Max MINUTES the Copy KA Examples job polls each KA for ACTIVE before skipping it. A skipped KA stays Pending and is retried next run.</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since_timestamp</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Copy job filter. Set = only rows with completed_at newer than this (all runs). Blank = ALL rows still pending copy. Format YYYY-MM-DDTHH:MM:SS.</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(blank)</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2026-07-16T06:13:58</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cluster_spark_version</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Spark version for CLASSIC compute only (ignored on serverless).</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cluster_node_type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Node type for CLASSIC compute only (ignored on serverless).</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Per-environment overrides</w:t>
      </w:r>
    </w:p>
    <w:p>
      <w:pPr>
        <w:spacing w:before="0" w:after="120"/>
      </w:pPr>
      <w:r>
        <w:rPr>
          <w:rFonts w:ascii="DM Sans" w:hAnsi="DM Sans" w:cs="DM Sans"/>
        </w:rPr>
        <w:t xml:space="preserve">Any variable can be overridden per environment in the targets section. Values not listed there fall back to the defaults above.</w:t>
      </w:r>
    </w:p>
    <w:p>
      <w:pPr>
        <w:shd w:val="clear" w:color="auto" w:fill="F5F5F0"/>
        <w:ind w:left="120"/>
        <w:spacing w:before="0" w:after="0"/>
      </w:pPr>
      <w:r>
        <w:rPr>
          <w:rFonts w:ascii="Consolas" w:hAnsi="Consolas" w:cs="Consolas"/>
          <w:color w:val="1B3139"/>
          <w:sz w:val="18"/>
          <w:szCs w:val="18"/>
        </w:rPr>
        <w:t xml:space="preserve">targets:</w:t>
      </w:r>
    </w:p>
    <w:p>
      <w:pPr>
        <w:shd w:val="clear" w:color="auto" w:fill="F5F5F0"/>
        <w:ind w:left="120"/>
        <w:spacing w:before="0" w:after="0"/>
      </w:pPr>
      <w:r>
        <w:rPr>
          <w:rFonts w:ascii="Consolas" w:hAnsi="Consolas" w:cs="Consolas"/>
          <w:color w:val="1B3139"/>
          <w:sz w:val="18"/>
          <w:szCs w:val="18"/>
        </w:rPr>
        <w:t xml:space="preserve">  staging:</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"Staging_"</w:t>
      </w:r>
    </w:p>
    <w:p>
      <w:pPr>
        <w:shd w:val="clear" w:color="auto" w:fill="F5F5F0"/>
        <w:ind w:left="120"/>
        <w:spacing w:before="0" w:after="0"/>
      </w:pPr>
      <w:r>
        <w:rPr>
          <w:rFonts w:ascii="Consolas" w:hAnsi="Consolas" w:cs="Consolas"/>
          <w:color w:val="1B3139"/>
          <w:sz w:val="18"/>
          <w:szCs w:val="18"/>
        </w:rPr>
        <w:t xml:space="preserve">      target_catalog: "dev"</w:t>
      </w:r>
    </w:p>
    <w:p>
      <w:pPr>
        <w:shd w:val="clear" w:color="auto" w:fill="F5F5F0"/>
        <w:ind w:left="120"/>
        <w:spacing w:before="0" w:after="0"/>
      </w:pPr>
      <w:r>
        <w:rPr>
          <w:rFonts w:ascii="Consolas" w:hAnsi="Consolas" w:cs="Consolas"/>
          <w:color w:val="1B3139"/>
          <w:sz w:val="18"/>
          <w:szCs w:val="18"/>
        </w:rPr>
        <w:t xml:space="preserve">      target_schema: "birschema"</w:t>
      </w:r>
    </w:p>
    <w:p>
      <w:pPr>
        <w:shd w:val="clear" w:color="auto" w:fill="F5F5F0"/>
        <w:ind w:left="120"/>
        <w:spacing w:before="0" w:after="0"/>
      </w:pPr>
      <w:r>
        <w:rPr>
          <w:rFonts w:ascii="Consolas" w:hAnsi="Consolas" w:cs="Consolas"/>
          <w:color w:val="1B3139"/>
          <w:sz w:val="18"/>
          <w:szCs w:val="18"/>
        </w:rPr>
        <w:t xml:space="preserve"> </w:t>
      </w:r>
    </w:p>
    <w:p>
      <w:pPr>
        <w:shd w:val="clear" w:color="auto" w:fill="F5F5F0"/>
        <w:ind w:left="120"/>
        <w:spacing w:before="0" w:after="0"/>
      </w:pPr>
      <w:r>
        <w:rPr>
          <w:rFonts w:ascii="Consolas" w:hAnsi="Consolas" w:cs="Consolas"/>
          <w:color w:val="1B3139"/>
          <w:sz w:val="18"/>
          <w:szCs w:val="18"/>
        </w:rPr>
        <w:t xml:space="preserve">  prod:</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"Prod_"</w:t>
      </w:r>
    </w:p>
    <w:p>
      <w:pPr>
        <w:shd w:val="clear" w:color="auto" w:fill="F5F5F0"/>
        <w:ind w:left="120"/>
        <w:spacing w:before="0" w:after="0"/>
      </w:pPr>
      <w:r>
        <w:rPr>
          <w:rFonts w:ascii="Consolas" w:hAnsi="Consolas" w:cs="Consolas"/>
          <w:color w:val="1B3139"/>
          <w:sz w:val="18"/>
          <w:szCs w:val="18"/>
        </w:rPr>
        <w:t xml:space="preserve">      target_catalog: "prod_catalog"</w:t>
      </w:r>
    </w:p>
    <w:p>
      <w:pPr>
        <w:shd w:val="clear" w:color="auto" w:fill="F5F5F0"/>
        <w:ind w:left="120"/>
        <w:spacing w:before="0" w:after="0"/>
      </w:pPr>
      <w:r>
        <w:rPr>
          <w:rFonts w:ascii="Consolas" w:hAnsi="Consolas" w:cs="Consolas"/>
          <w:color w:val="1B3139"/>
          <w:sz w:val="18"/>
          <w:szCs w:val="18"/>
        </w:rPr>
        <w:t xml:space="preserve">      since_timestamp: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is YYYY-MM-DDTHH:MM:SS, e.g. 2026-07-16T06:13:58. Wait times (deploy_wait_minutes, copy_wait_minutes) are in MINUTES.</w:t>
      </w:r>
    </w:p>
    <w:p>
      <w:r>
        <w:br w:type="page"/>
      </w:r>
    </w:p>
    <w:p>
      <w:pPr>
        <w:pStyle w:val="Heading1"/>
        <w:spacing w:before="0" w:after="120"/>
      </w:pPr>
      <w:r>
        <w:rPr>
          <w:rFonts w:ascii="DM Sans" w:hAnsi="DM Sans" w:cs="DM Sans"/>
        </w:rPr>
        <w:t xml:space="preserve">4.  Authentication</w:t>
      </w:r>
    </w:p>
    <w:p>
      <w:pPr>
        <w:spacing w:before="0" w:after="120"/>
      </w:pPr>
      <w:r>
        <w:rPr>
          <w:rFonts w:ascii="DM Sans" w:hAnsi="DM Sans" w:cs="DM Sans"/>
        </w:rPr>
        <w:t xml:space="preserve">The tool authenticates to two workspaces: the TARGET (where KAs are created) and the SOURCE (where KAs are exported from). Both follow the same rule — try Service Principal (SP) first, then fall back to a Personal Access Token (PAT).</w:t>
      </w:r>
    </w:p>
    <w:p>
      <w:pPr>
        <w:pStyle w:val="Heading2"/>
        <w:spacing w:before="0" w:after="120"/>
      </w:pPr>
      <w:r>
        <w:rPr>
          <w:rFonts w:ascii="DM Sans" w:hAnsi="DM Sans" w:cs="DM Sans"/>
        </w:rPr>
        <w:t xml:space="preserve">Target workspace — SP first, then PAT</w:t>
      </w:r>
    </w:p>
    <w:p>
      <w:pPr>
        <w:spacing w:before="0" w:after="120"/>
      </w:pPr>
      <w:r>
        <w:rPr>
          <w:rFonts w:ascii="DM Sans" w:hAnsi="DM Sans" w:cs="DM Sans"/>
        </w:rPr>
        <w:t xml:space="preserve">In GitHub Actions, each deploy/run step tries SP credentials first. If SP is not set OR the SP command fails, it falls back to the PAT. The logic is:</w:t>
      </w:r>
    </w:p>
    <w:p>
      <w:pPr>
        <w:ind w:left="360" w:hanging="180"/>
        <w:spacing w:after="60"/>
      </w:pPr>
      <w:r>
        <w:rPr>
          <w:rFonts w:ascii="DM Sans" w:hAnsi="DM Sans" w:cs="DM Sans"/>
          <w:b/>
          <w:color w:val="FF3621"/>
        </w:rPr>
        <w:t xml:space="preserve">•  </w:t>
      </w:r>
      <w:r>
        <w:rPr>
          <w:rFonts w:ascii="DM Sans" w:hAnsi="DM Sans" w:cs="DM Sans"/>
        </w:rPr>
        <w:t xml:space="preserve">If </w:t>
      </w:r>
      <w:r>
        <w:rPr>
          <w:rFonts w:ascii="Consolas" w:hAnsi="Consolas" w:cs="Consolas"/>
          <w:sz w:val="18"/>
          <w:szCs w:val="18"/>
        </w:rPr>
        <w:t xml:space="preserve">DATABRICKS_CLIENT_ID</w:t>
      </w:r>
      <w:r>
        <w:rPr>
          <w:rFonts w:ascii="DM Sans" w:hAnsi="DM Sans" w:cs="DM Sans"/>
        </w:rPr>
        <w:t xml:space="preserve"> and </w:t>
      </w:r>
      <w:r>
        <w:rPr>
          <w:rFonts w:ascii="Consolas" w:hAnsi="Consolas" w:cs="Consolas"/>
          <w:sz w:val="18"/>
          <w:szCs w:val="18"/>
        </w:rPr>
        <w:t xml:space="preserve">DATABRICKS_CLIENT_SECRET</w:t>
      </w:r>
      <w:r>
        <w:rPr>
          <w:rFonts w:ascii="DM Sans" w:hAnsi="DM Sans" w:cs="DM Sans"/>
        </w:rPr>
        <w:t xml:space="preserve"> are set → authenticate as the Service Principal (OAuth M2M).</w:t>
      </w:r>
    </w:p>
    <w:p>
      <w:pPr>
        <w:ind w:left="360" w:hanging="180"/>
        <w:spacing w:after="60"/>
      </w:pPr>
      <w:r>
        <w:rPr>
          <w:rFonts w:ascii="DM Sans" w:hAnsi="DM Sans" w:cs="DM Sans"/>
          <w:b/>
          <w:color w:val="FF3621"/>
        </w:rPr>
        <w:t xml:space="preserve">•  </w:t>
      </w:r>
      <w:r>
        <w:rPr>
          <w:rFonts w:ascii="DM Sans" w:hAnsi="DM Sans" w:cs="DM Sans"/>
        </w:rPr>
        <w:t xml:space="preserve">If the SP attempt fails (or is not set) → fall back to the PAT </w:t>
      </w:r>
      <w:r>
        <w:rPr>
          <w:rFonts w:ascii="Consolas" w:hAnsi="Consolas" w:cs="Consolas"/>
          <w:sz w:val="18"/>
          <w:szCs w:val="18"/>
        </w:rPr>
        <w:t xml:space="preserve">(STAGING_TOKEN / PROD_TOKEN)</w:t>
      </w:r>
      <w:r>
        <w:rPr>
          <w:rFonts w:ascii="DM Sans" w:hAnsi="DM Sans" w:cs="DM Sans"/>
        </w:rPr>
        <w:t xml:space="preserve">.</w:t>
      </w:r>
    </w:p>
    <w:p>
      <w:pPr>
        <w:ind w:left="360" w:hanging="180"/>
        <w:spacing w:after="60"/>
      </w:pPr>
      <w:r>
        <w:rPr>
          <w:rFonts w:ascii="DM Sans" w:hAnsi="DM Sans" w:cs="DM Sans"/>
          <w:b/>
          <w:color w:val="FF3621"/>
        </w:rPr>
        <w:t xml:space="preserve">•  </w:t>
      </w:r>
      <w:r>
        <w:rPr>
          <w:rFonts w:ascii="DM Sans" w:hAnsi="DM Sans" w:cs="DM Sans"/>
        </w:rPr>
        <w:t xml:space="preserve">If neither is available → the job errors with a clear message.</w:t>
      </w:r>
    </w:p>
    <w:p>
      <w:pPr>
        <w:spacing w:before="0" w:after="120"/>
      </w:pPr>
      <w:r>
        <w:rPr>
          <w:rFonts w:ascii="DM Sans" w:hAnsi="DM Sans" w:cs="DM Sans"/>
        </w:rPr>
        <w:t xml:space="preserve">Simplified from .github/workflows/deploy.yml:</w:t>
      </w:r>
    </w:p>
    <w:p>
      <w:pPr>
        <w:shd w:val="clear" w:color="auto" w:fill="F5F5F0"/>
        <w:ind w:left="120"/>
        <w:spacing w:before="0" w:after="0"/>
      </w:pPr>
      <w:r>
        <w:rPr>
          <w:rFonts w:ascii="Consolas" w:hAnsi="Consolas" w:cs="Consolas"/>
          <w:color w:val="1B3139"/>
          <w:sz w:val="18"/>
          <w:szCs w:val="18"/>
        </w:rPr>
        <w:t xml:space="preserve"># Try Service Principal first</w:t>
      </w:r>
    </w:p>
    <w:p>
      <w:pPr>
        <w:shd w:val="clear" w:color="auto" w:fill="F5F5F0"/>
        <w:ind w:left="120"/>
        <w:spacing w:before="0" w:after="0"/>
      </w:pPr>
      <w:r>
        <w:rPr>
          <w:rFonts w:ascii="Consolas" w:hAnsi="Consolas" w:cs="Consolas"/>
          <w:color w:val="1B3139"/>
          <w:sz w:val="18"/>
          <w:szCs w:val="18"/>
        </w:rPr>
        <w:t xml:space="preserve">if [ -n "$_CLIENT_ID" ] &amp;&amp; [ -n "$_CLIENT_SECRET" ]; then</w:t>
      </w:r>
    </w:p>
    <w:p>
      <w:pPr>
        <w:shd w:val="clear" w:color="auto" w:fill="F5F5F0"/>
        <w:ind w:left="120"/>
        <w:spacing w:before="0" w:after="0"/>
      </w:pPr>
      <w:r>
        <w:rPr>
          <w:rFonts w:ascii="Consolas" w:hAnsi="Consolas" w:cs="Consolas"/>
          <w:color w:val="1B3139"/>
          <w:sz w:val="18"/>
          <w:szCs w:val="18"/>
        </w:rPr>
        <w:t xml:space="preserve">  export DATABRICKS_CLIENT_ID="$_CLIENT_ID"</w:t>
      </w:r>
    </w:p>
    <w:p>
      <w:pPr>
        <w:shd w:val="clear" w:color="auto" w:fill="F5F5F0"/>
        <w:ind w:left="120"/>
        <w:spacing w:before="0" w:after="0"/>
      </w:pPr>
      <w:r>
        <w:rPr>
          <w:rFonts w:ascii="Consolas" w:hAnsi="Consolas" w:cs="Consolas"/>
          <w:color w:val="1B3139"/>
          <w:sz w:val="18"/>
          <w:szCs w:val="18"/>
        </w:rPr>
        <w:t xml:space="preserve">  export DATABRICKS_CLIENT_SECRET="$_CLIENT_SECRET"</w:t>
      </w:r>
    </w:p>
    <w:p>
      <w:pPr>
        <w:shd w:val="clear" w:color="auto" w:fill="F5F5F0"/>
        <w:ind w:left="120"/>
        <w:spacing w:before="0" w:after="0"/>
      </w:pPr>
      <w:r>
        <w:rPr>
          <w:rFonts w:ascii="Consolas" w:hAnsi="Consolas" w:cs="Consolas"/>
          <w:color w:val="1B3139"/>
          <w:sz w:val="18"/>
          <w:szCs w:val="18"/>
        </w:rPr>
        <w:t xml:space="preserve">  if databricks bundle deploy -t staging; then exit 0; fi</w:t>
      </w:r>
    </w:p>
    <w:p>
      <w:pPr>
        <w:shd w:val="clear" w:color="auto" w:fill="F5F5F0"/>
        <w:ind w:left="120"/>
        <w:spacing w:before="0" w:after="0"/>
      </w:pPr>
      <w:r>
        <w:rPr>
          <w:rFonts w:ascii="Consolas" w:hAnsi="Consolas" w:cs="Consolas"/>
          <w:color w:val="1B3139"/>
          <w:sz w:val="18"/>
          <w:szCs w:val="18"/>
        </w:rPr>
        <w:t xml:space="preserve">  echo "SP auth failed, falling back to PAT..."</w:t>
      </w:r>
    </w:p>
    <w:p>
      <w:pPr>
        <w:shd w:val="clear" w:color="auto" w:fill="F5F5F0"/>
        <w:ind w:left="120"/>
        <w:spacing w:before="0" w:after="0"/>
      </w:pPr>
      <w:r>
        <w:rPr>
          <w:rFonts w:ascii="Consolas" w:hAnsi="Consolas" w:cs="Consolas"/>
          <w:color w:val="1B3139"/>
          <w:sz w:val="18"/>
          <w:szCs w:val="18"/>
        </w:rPr>
        <w:t xml:space="preserve">  unset DATABRICKS_CLIENT_ID DATABRICKS_CLIENT_SECRET</w:t>
      </w:r>
    </w:p>
    <w:p>
      <w:pPr>
        <w:shd w:val="clear" w:color="auto" w:fill="F5F5F0"/>
        <w:ind w:left="120"/>
        <w:spacing w:before="0" w:after="0"/>
      </w:pPr>
      <w:r>
        <w:rPr>
          <w:rFonts w:ascii="Consolas" w:hAnsi="Consolas" w:cs="Consolas"/>
          <w:color w:val="1B3139"/>
          <w:sz w:val="18"/>
          <w:szCs w:val="18"/>
        </w:rPr>
        <w:t xml:space="preserve">fi</w:t>
      </w:r>
    </w:p>
    <w:p>
      <w:pPr>
        <w:shd w:val="clear" w:color="auto" w:fill="F5F5F0"/>
        <w:ind w:left="120"/>
        <w:spacing w:before="0" w:after="0"/>
      </w:pPr>
      <w:r>
        <w:rPr>
          <w:rFonts w:ascii="Consolas" w:hAnsi="Consolas" w:cs="Consolas"/>
          <w:color w:val="1B3139"/>
          <w:sz w:val="18"/>
          <w:szCs w:val="18"/>
        </w:rPr>
        <w:t xml:space="preserve"># Fall back to PAT</w:t>
      </w:r>
    </w:p>
    <w:p>
      <w:pPr>
        <w:shd w:val="clear" w:color="auto" w:fill="F5F5F0"/>
        <w:ind w:left="120"/>
        <w:spacing w:before="0" w:after="0"/>
      </w:pPr>
      <w:r>
        <w:rPr>
          <w:rFonts w:ascii="Consolas" w:hAnsi="Consolas" w:cs="Consolas"/>
          <w:color w:val="1B3139"/>
          <w:sz w:val="18"/>
          <w:szCs w:val="18"/>
        </w:rPr>
        <w:t xml:space="preserve">if [ -n "$_TOKEN" ]; then</w:t>
      </w:r>
    </w:p>
    <w:p>
      <w:pPr>
        <w:shd w:val="clear" w:color="auto" w:fill="F5F5F0"/>
        <w:ind w:left="120"/>
        <w:spacing w:before="0" w:after="0"/>
      </w:pPr>
      <w:r>
        <w:rPr>
          <w:rFonts w:ascii="Consolas" w:hAnsi="Consolas" w:cs="Consolas"/>
          <w:color w:val="1B3139"/>
          <w:sz w:val="18"/>
          <w:szCs w:val="18"/>
        </w:rPr>
        <w:t xml:space="preserve">  export DATABRICKS_TOKEN="$_TOKEN"</w:t>
      </w:r>
    </w:p>
    <w:p>
      <w:pPr>
        <w:shd w:val="clear" w:color="auto" w:fill="F5F5F0"/>
        <w:ind w:left="120"/>
        <w:spacing w:before="0" w:after="0"/>
      </w:pPr>
      <w:r>
        <w:rPr>
          <w:rFonts w:ascii="Consolas" w:hAnsi="Consolas" w:cs="Consolas"/>
          <w:color w:val="1B3139"/>
          <w:sz w:val="18"/>
          <w:szCs w:val="18"/>
        </w:rPr>
        <w:t xml:space="preserve">  databricks bundle deploy -t staging</w:t>
      </w:r>
    </w:p>
    <w:p>
      <w:pPr>
        <w:shd w:val="clear" w:color="auto" w:fill="F5F5F0"/>
        <w:ind w:left="120"/>
        <w:spacing w:before="0" w:after="0"/>
      </w:pPr>
      <w:r>
        <w:rPr>
          <w:rFonts w:ascii="Consolas" w:hAnsi="Consolas" w:cs="Consolas"/>
          <w:color w:val="1B3139"/>
          <w:sz w:val="18"/>
          <w:szCs w:val="18"/>
        </w:rPr>
        <w:t xml:space="preserve">fi</w:t>
      </w:r>
    </w:p>
    <w:p>
      <w:pPr>
        <w:spacing w:before="0" w:after="80"/>
      </w:pPr>
      <w:r>
        <w:rPr>
          <w:rFonts w:ascii="DM Sans" w:hAnsi="DM Sans" w:cs="DM Sans"/>
        </w:rPr>
        <w:t xml:space="preserve"> </w:t>
      </w:r>
    </w:p>
    <w:p>
      <w:pPr>
        <w:pStyle w:val="Heading2"/>
        <w:spacing w:before="0" w:after="120"/>
      </w:pPr>
      <w:r>
        <w:rPr>
          <w:rFonts w:ascii="DM Sans" w:hAnsi="DM Sans" w:cs="DM Sans"/>
        </w:rPr>
        <w:t xml:space="preserve">Source workspace — same pattern, from a secret scope</w:t>
      </w:r>
    </w:p>
    <w:p>
      <w:pPr>
        <w:spacing w:before="0" w:after="120"/>
      </w:pPr>
      <w:r>
        <w:rPr>
          <w:rFonts w:ascii="DM Sans" w:hAnsi="DM Sans" w:cs="DM Sans"/>
        </w:rPr>
        <w:t xml:space="preserve">Source credentials are never passed as job parameters (which would be visible in the job UI). Instead the workflow writes them into a Databricks secret scope, and the notebook reads them at runtime via build_source_client() in src/common.py. Resolution order:</w:t>
      </w:r>
    </w:p>
    <w:p>
      <w:pPr>
        <w:ind w:left="360" w:hanging="180"/>
        <w:spacing w:after="60"/>
      </w:pPr>
      <w:r>
        <w:rPr>
          <w:rFonts w:ascii="DM Sans" w:hAnsi="DM Sans" w:cs="DM Sans"/>
          <w:b/>
          <w:color w:val="FF3621"/>
        </w:rPr>
        <w:t xml:space="preserve">•  </w:t>
      </w:r>
      <w:r>
        <w:rPr>
          <w:rFonts w:ascii="DM Sans" w:hAnsi="DM Sans" w:cs="DM Sans"/>
        </w:rPr>
        <w:t xml:space="preserve">Secret scope (keys below) — used inside Databricks jobs.</w:t>
      </w:r>
    </w:p>
    <w:p>
      <w:pPr>
        <w:ind w:left="360" w:hanging="180"/>
        <w:spacing w:after="60"/>
      </w:pPr>
      <w:r>
        <w:rPr>
          <w:rFonts w:ascii="DM Sans" w:hAnsi="DM Sans" w:cs="DM Sans"/>
          <w:b/>
          <w:color w:val="FF3621"/>
        </w:rPr>
        <w:t xml:space="preserve">•  </w:t>
      </w:r>
      <w:r>
        <w:rPr>
          <w:rFonts w:ascii="DM Sans" w:hAnsi="DM Sans" w:cs="DM Sans"/>
        </w:rPr>
        <w:t xml:space="preserve">Explicit CLI args — used for local runs.</w:t>
      </w:r>
    </w:p>
    <w:p>
      <w:pPr>
        <w:ind w:left="360" w:hanging="180"/>
        <w:spacing w:after="60"/>
      </w:pPr>
      <w:r>
        <w:rPr>
          <w:rFonts w:ascii="DM Sans" w:hAnsi="DM Sans" w:cs="DM Sans"/>
          <w:b/>
          <w:color w:val="FF3621"/>
        </w:rPr>
        <w:t xml:space="preserve">•  </w:t>
      </w:r>
      <w:r>
        <w:rPr>
          <w:rFonts w:ascii="DM Sans" w:hAnsi="DM Sans" w:cs="DM Sans"/>
        </w:rPr>
        <w:t xml:space="preserve">Environment variables — final fallback.</w:t>
      </w:r>
    </w:p>
    <w:p>
      <w:pPr>
        <w:spacing w:before="0" w:after="120"/>
      </w:pPr>
      <w:r>
        <w:rPr>
          <w:rFonts w:ascii="DM Sans" w:hAnsi="DM Sans" w:cs="DM Sans"/>
        </w:rPr>
        <w:t xml:space="preserve">build_source_client() then tries the SP (client-id + client-secret) first; if the SP connectivity check fails, it falls back to the PAT (source-token).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Secret scope key</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source-client-id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 (tried first).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source-client-secret</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source-token</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PAT (fallback if SP fails).</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The secret scope name comes from the secret_scope variable (default: ka-deployment). The workflow creates/updates this scope before deploying.</w:t>
      </w:r>
    </w:p>
    <w:p>
      <w:r>
        <w:br w:type="page"/>
      </w:r>
    </w:p>
    <w:p>
      <w:pPr>
        <w:pStyle w:val="Heading1"/>
        <w:spacing w:before="0" w:after="120"/>
      </w:pPr>
      <w:r>
        <w:rPr>
          <w:rFonts w:ascii="DM Sans" w:hAnsi="DM Sans" w:cs="DM Sans"/>
        </w:rPr>
        <w:t xml:space="preserve">5.  Prerequisites &amp; Permissions Checklist</w:t>
      </w:r>
    </w:p>
    <w:p>
      <w:pPr>
        <w:spacing w:before="0" w:after="120"/>
      </w:pPr>
      <w:r>
        <w:rPr>
          <w:rFonts w:ascii="DM Sans" w:hAnsi="DM Sans" w:cs="DM Sans"/>
        </w:rPr>
        <w:t xml:space="preserve">Grant these BEFORE running the tool. Requirements are derived from the actual API and SDK calls the jobs make. The identity is the Service Principal (or PAT owner) used for each workspace — TARGET is where KAs are created, SOURCE is where they are exported from.</w:t>
      </w:r>
    </w:p>
    <w:p>
      <w:pPr>
        <w:pStyle w:val="Heading2"/>
        <w:spacing w:before="0" w:after="120"/>
      </w:pPr>
      <w:r>
        <w:rPr>
          <w:rFonts w:ascii="DM Sans" w:hAnsi="DM Sans" w:cs="DM Sans"/>
        </w:rPr>
        <w:t xml:space="preserve">Workspace &amp; platform</w:t>
      </w:r>
    </w:p>
    <w:p>
      <w:pPr>
        <w:ind w:left="360" w:hanging="180"/>
        <w:spacing w:after="60"/>
      </w:pPr>
      <w:r>
        <w:rPr>
          <w:rFonts w:ascii="DM Sans" w:hAnsi="DM Sans" w:cs="DM Sans"/>
          <w:b/>
          <w:color w:val="FF3621"/>
        </w:rPr>
        <w:t xml:space="preserve">•  </w:t>
      </w:r>
      <w:r>
        <w:rPr>
          <w:rFonts w:ascii="DM Sans" w:hAnsi="DM Sans" w:cs="DM Sans"/>
        </w:rPr>
        <w:t xml:space="preserve">TARGET workspace: Unity Catalog enabled, serverless compute enabled, Premium/Enterprise tier.</w:t>
      </w:r>
    </w:p>
    <w:p>
      <w:pPr>
        <w:ind w:left="360" w:hanging="180"/>
        <w:spacing w:after="60"/>
      </w:pPr>
      <w:r>
        <w:rPr>
          <w:rFonts w:ascii="DM Sans" w:hAnsi="DM Sans" w:cs="DM Sans"/>
          <w:b/>
          <w:color w:val="FF3621"/>
        </w:rPr>
        <w:t xml:space="preserve">•  </w:t>
      </w:r>
      <w:r>
        <w:rPr>
          <w:rFonts w:ascii="DM Sans" w:hAnsi="DM Sans" w:cs="DM Sans"/>
        </w:rPr>
        <w:t xml:space="preserve">TARGET workspace: NOT enrolled in the Serverless Access Controls Preview (it blocks KA creation).</w:t>
      </w:r>
    </w:p>
    <w:p>
      <w:pPr>
        <w:ind w:left="360" w:hanging="180"/>
        <w:spacing w:after="60"/>
      </w:pPr>
      <w:r>
        <w:rPr>
          <w:rFonts w:ascii="DM Sans" w:hAnsi="DM Sans" w:cs="DM Sans"/>
          <w:b/>
          <w:color w:val="FF3621"/>
        </w:rPr>
        <w:t xml:space="preserve">•  </w:t>
      </w:r>
      <w:r>
        <w:rPr>
          <w:rFonts w:ascii="DM Sans" w:hAnsi="DM Sans" w:cs="DM Sans"/>
        </w:rPr>
        <w:t xml:space="preserve">Mosaic AI Agent Bricks preview enabled (Admin Console → Workspace Settings → Previews).</w:t>
      </w:r>
    </w:p>
    <w:p>
      <w:pPr>
        <w:ind w:left="360" w:hanging="180"/>
        <w:spacing w:after="60"/>
      </w:pPr>
      <w:r>
        <w:rPr>
          <w:rFonts w:ascii="DM Sans" w:hAnsi="DM Sans" w:cs="DM Sans"/>
          <w:b/>
          <w:color w:val="FF3621"/>
        </w:rPr>
        <w:t xml:space="preserve">•  </w:t>
      </w:r>
      <w:r>
        <w:rPr>
          <w:rFonts w:ascii="DM Sans" w:hAnsi="DM Sans" w:cs="DM Sans"/>
        </w:rPr>
        <w:t xml:space="preserve">Serverless usage policy exists and the running identity has the User role on it (needed for KA / serverless AI).</w:t>
      </w:r>
    </w:p>
    <w:p>
      <w:pPr>
        <w:ind w:left="360" w:hanging="180"/>
        <w:spacing w:after="60"/>
      </w:pPr>
      <w:r>
        <w:rPr>
          <w:rFonts w:ascii="DM Sans" w:hAnsi="DM Sans" w:cs="DM Sans"/>
          <w:b/>
          <w:color w:val="FF3621"/>
        </w:rPr>
        <w:t xml:space="preserve">•  </w:t>
      </w:r>
      <w:r>
        <w:rPr>
          <w:rFonts w:ascii="DM Sans" w:hAnsi="DM Sans" w:cs="DM Sans"/>
        </w:rPr>
        <w:t xml:space="preserve">Both workspaces are in a region where Knowledge Assistant is supported.</w:t>
      </w:r>
    </w:p>
    <w:p>
      <w:pPr>
        <w:pStyle w:val="Heading2"/>
        <w:spacing w:before="0" w:after="120"/>
      </w:pPr>
      <w:r>
        <w:rPr>
          <w:rFonts w:ascii="DM Sans" w:hAnsi="DM Sans" w:cs="DM Sans"/>
        </w:rPr>
        <w:t xml:space="preserve">TARGET identity — Knowledge Assistant</w:t>
      </w:r>
    </w:p>
    <w:p>
      <w:pPr>
        <w:spacing w:before="0" w:after="120"/>
      </w:pPr>
      <w:r>
        <w:rPr>
          <w:rFonts w:ascii="DM Sans" w:hAnsi="DM Sans" w:cs="DM Sans"/>
        </w:rPr>
        <w:t xml:space="preserve">The job creates KAs via POST/DELETE on the knowledge-assistants REST API and reads examples/sources. The identity needs to create and manage KAs on the target.</w:t>
      </w:r>
    </w:p>
    <w:p>
      <w:pPr>
        <w:ind w:left="360" w:hanging="180"/>
        <w:spacing w:after="60"/>
      </w:pPr>
      <w:r>
        <w:rPr>
          <w:rFonts w:ascii="DM Sans" w:hAnsi="DM Sans" w:cs="DM Sans"/>
          <w:b/>
          <w:color w:val="FF3621"/>
        </w:rPr>
        <w:t xml:space="preserve">•  </w:t>
      </w:r>
      <w:r>
        <w:rPr>
          <w:rFonts w:ascii="DM Sans" w:hAnsi="DM Sans" w:cs="DM Sans"/>
        </w:rPr>
        <w:t xml:space="preserve">Create, read, update, delete Knowledge Assistants (KA admin / can-manage on the target).</w:t>
      </w:r>
    </w:p>
    <w:p>
      <w:pPr>
        <w:ind w:left="360" w:hanging="180"/>
        <w:spacing w:after="60"/>
      </w:pPr>
      <w:r>
        <w:rPr>
          <w:rFonts w:ascii="DM Sans" w:hAnsi="DM Sans" w:cs="DM Sans"/>
          <w:b/>
          <w:color w:val="FF3621"/>
        </w:rPr>
        <w:t xml:space="preserve">•  </w:t>
      </w:r>
      <w:r>
        <w:rPr>
          <w:rFonts w:ascii="DM Sans" w:hAnsi="DM Sans" w:cs="DM Sans"/>
        </w:rPr>
        <w:t xml:space="preserve">Permission to create the KA's backing serving endpoint (serverless model serving).</w:t>
      </w:r>
    </w:p>
    <w:p>
      <w:pPr>
        <w:pStyle w:val="Heading2"/>
        <w:spacing w:before="0" w:after="120"/>
      </w:pPr>
      <w:r>
        <w:rPr>
          <w:rFonts w:ascii="DM Sans" w:hAnsi="DM Sans" w:cs="DM Sans"/>
        </w:rPr>
        <w:t xml:space="preserve">TARGET identity — Unity Catalog</w:t>
      </w:r>
    </w:p>
    <w:p>
      <w:pPr>
        <w:spacing w:before="0" w:after="120"/>
      </w:pPr>
      <w:r>
        <w:rPr>
          <w:rFonts w:ascii="DM Sans" w:hAnsi="DM Sans" w:cs="DM Sans"/>
        </w:rPr>
        <w:t xml:space="preserve">KAs and their knowledge sources live under a catalog/schema, and file-based sources use UC Volumes. Grants needed on the TARGET catalog and schema:</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2400"/>
        <w:gridCol w:w="4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UC privilege</w:t>
            </w:r>
          </w:p>
        </w:tc>
        <w:tc>
          <w:tcPr>
            <w:tcW w:w="2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On</w:t>
            </w:r>
          </w:p>
        </w:tc>
        <w:tc>
          <w:tcPr>
            <w:tcW w:w="4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Why (code path)</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USE CATALOG</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catalog</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Resolve/deploy KA and sources under the catalog.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USE SCHEMA</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Resolve/deploy KA and sources under the schema.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CREATE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volumes.create() when copy_volumes=true (create missing volume).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READ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volume(s)</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volumes.read() to verify a volume exists; files.upload().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WRITE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volume(s)</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files.upload() copies source files into the target volume.</w:t>
            </w:r>
          </w:p>
        </w:tc>
      </w:tr>
      <w:tr>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 CATALOG + USE SCHEMA</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index catalog/schema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vector_search_indexes.get_index() pre-flight check for index sources.</w:t>
            </w:r>
          </w:p>
        </w:tc>
      </w:tr>
      <w:tr>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 Search index access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index</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Index-based sources must already exist on target and be readable.</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If copy_volumes=false, the target volume must already exist and be readable — the job only verifies it (volumes.read) and will fail if missing.</w:t>
      </w:r>
    </w:p>
    <w:p>
      <w:pPr>
        <w:pStyle w:val="Heading2"/>
        <w:spacing w:before="0" w:after="120"/>
      </w:pPr>
      <w:r>
        <w:rPr>
          <w:rFonts w:ascii="DM Sans" w:hAnsi="DM Sans" w:cs="DM Sans"/>
        </w:rPr>
        <w:t xml:space="preserve">TARGET identity — status tables</w:t>
      </w:r>
    </w:p>
    <w:p>
      <w:pPr>
        <w:spacing w:before="0" w:after="120"/>
      </w:pPr>
      <w:r>
        <w:rPr>
          <w:rFonts w:ascii="DM Sans" w:hAnsi="DM Sans" w:cs="DM Sans"/>
        </w:rPr>
        <w:t xml:space="preserve">The jobs create and write two Delta tables (ka_deployment_status, ka_examples_status) under the target catalog/schema.</w:t>
      </w:r>
    </w:p>
    <w:p>
      <w:pPr>
        <w:ind w:left="360" w:hanging="180"/>
        <w:spacing w:after="60"/>
      </w:pPr>
      <w:r>
        <w:rPr>
          <w:rFonts w:ascii="DM Sans" w:hAnsi="DM Sans" w:cs="DM Sans"/>
          <w:b/>
          <w:color w:val="FF3621"/>
        </w:rPr>
        <w:t xml:space="preserve">•  </w:t>
      </w:r>
      <w:r>
        <w:rPr>
          <w:rFonts w:ascii="DM Sans" w:hAnsi="DM Sans" w:cs="DM Sans"/>
        </w:rPr>
        <w:t xml:space="preserve">CREATE TABLE on the target schema (tables are auto-created on first run; ALTER TABLE for migrations).</w:t>
      </w:r>
    </w:p>
    <w:p>
      <w:pPr>
        <w:ind w:left="360" w:hanging="180"/>
        <w:spacing w:after="60"/>
      </w:pPr>
      <w:r>
        <w:rPr>
          <w:rFonts w:ascii="DM Sans" w:hAnsi="DM Sans" w:cs="DM Sans"/>
          <w:b/>
          <w:color w:val="FF3621"/>
        </w:rPr>
        <w:t xml:space="preserve">•  </w:t>
      </w:r>
      <w:r>
        <w:rPr>
          <w:rFonts w:ascii="DM Sans" w:hAnsi="DM Sans" w:cs="DM Sans"/>
        </w:rPr>
        <w:t xml:space="preserve">MODIFY / SELECT on those tables (INSERT and UPDATE status rows).</w:t>
      </w:r>
    </w:p>
    <w:p>
      <w:pPr>
        <w:pStyle w:val="Heading2"/>
        <w:spacing w:before="0" w:after="120"/>
      </w:pPr>
      <w:r>
        <w:rPr>
          <w:rFonts w:ascii="DM Sans" w:hAnsi="DM Sans" w:cs="DM Sans"/>
        </w:rPr>
        <w:t xml:space="preserve">SOURCE identity</w:t>
      </w:r>
    </w:p>
    <w:p>
      <w:pPr>
        <w:spacing w:before="0" w:after="120"/>
      </w:pPr>
      <w:r>
        <w:rPr>
          <w:rFonts w:ascii="DM Sans" w:hAnsi="DM Sans" w:cs="DM Sans"/>
        </w:rPr>
        <w:t xml:space="preserve">Used to export KA definitions and (optionally) read volume files from the source workspace.</w:t>
      </w:r>
    </w:p>
    <w:p>
      <w:pPr>
        <w:ind w:left="360" w:hanging="180"/>
        <w:spacing w:after="60"/>
      </w:pPr>
      <w:r>
        <w:rPr>
          <w:rFonts w:ascii="DM Sans" w:hAnsi="DM Sans" w:cs="DM Sans"/>
          <w:b/>
          <w:color w:val="FF3621"/>
        </w:rPr>
        <w:t xml:space="preserve">•  </w:t>
      </w:r>
      <w:r>
        <w:rPr>
          <w:rFonts w:ascii="DM Sans" w:hAnsi="DM Sans" w:cs="DM Sans"/>
        </w:rPr>
        <w:t xml:space="preserve">Read Knowledge Assistants: GET knowledge-assistants, its knowledge-sources, and examples (can-view on the KAs to migrate).</w:t>
      </w:r>
    </w:p>
    <w:p>
      <w:pPr>
        <w:ind w:left="360" w:hanging="180"/>
        <w:spacing w:after="60"/>
      </w:pPr>
      <w:r>
        <w:rPr>
          <w:rFonts w:ascii="DM Sans" w:hAnsi="DM Sans" w:cs="DM Sans"/>
          <w:b/>
          <w:color w:val="FF3621"/>
        </w:rPr>
        <w:t xml:space="preserve">•  </w:t>
      </w:r>
      <w:r>
        <w:rPr>
          <w:rFonts w:ascii="DM Sans" w:hAnsi="DM Sans" w:cs="DM Sans"/>
        </w:rPr>
        <w:t xml:space="preserve">READ VOLUME on any file-based source volumes (files.list_directory_contents + files.download) when copy_volumes=true.</w:t>
      </w:r>
    </w:p>
    <w:p>
      <w:pPr>
        <w:ind w:left="360" w:hanging="180"/>
        <w:spacing w:after="60"/>
      </w:pPr>
      <w:r>
        <w:rPr>
          <w:rFonts w:ascii="DM Sans" w:hAnsi="DM Sans" w:cs="DM Sans"/>
          <w:b/>
          <w:color w:val="FF3621"/>
        </w:rPr>
        <w:t xml:space="preserve">•  </w:t>
      </w:r>
      <w:r>
        <w:rPr>
          <w:rFonts w:ascii="DM Sans" w:hAnsi="DM Sans" w:cs="DM Sans"/>
        </w:rPr>
        <w:t xml:space="preserve">USE CATALOG / USE SCHEMA on the source catalog/schema backing those volumes.</w:t>
      </w:r>
    </w:p>
    <w:p>
      <w:pPr>
        <w:pStyle w:val="Heading2"/>
        <w:spacing w:before="0" w:after="120"/>
      </w:pPr>
      <w:r>
        <w:rPr>
          <w:rFonts w:ascii="DM Sans" w:hAnsi="DM Sans" w:cs="DM Sans"/>
        </w:rPr>
        <w:t xml:space="preserve">Credentials / secret scope</w:t>
      </w:r>
    </w:p>
    <w:p>
      <w:pPr>
        <w:ind w:left="360" w:hanging="180"/>
        <w:spacing w:after="60"/>
      </w:pPr>
      <w:r>
        <w:rPr>
          <w:rFonts w:ascii="DM Sans" w:hAnsi="DM Sans" w:cs="DM Sans"/>
          <w:b/>
          <w:color w:val="FF3621"/>
        </w:rPr>
        <w:t xml:space="preserve">•  </w:t>
      </w:r>
      <w:r>
        <w:rPr>
          <w:rFonts w:ascii="DM Sans" w:hAnsi="DM Sans" w:cs="DM Sans"/>
        </w:rPr>
        <w:t xml:space="preserve">The CI identity (or you, locally) can create/write the Databricks secret scope named by secret_scope.</w:t>
      </w:r>
    </w:p>
    <w:p>
      <w:pPr>
        <w:ind w:left="360" w:hanging="180"/>
        <w:spacing w:after="60"/>
      </w:pPr>
      <w:r>
        <w:rPr>
          <w:rFonts w:ascii="DM Sans" w:hAnsi="DM Sans" w:cs="DM Sans"/>
          <w:b/>
          <w:color w:val="FF3621"/>
        </w:rPr>
        <w:t xml:space="preserve">•  </w:t>
      </w:r>
      <w:r>
        <w:rPr>
          <w:rFonts w:ascii="DM Sans" w:hAnsi="DM Sans" w:cs="DM Sans"/>
        </w:rPr>
        <w:t xml:space="preserve">Source SP credentials (client id + secret) OR a source PAT are stored under the scope keys source-client-id, source-client-secret, source-token.</w:t>
      </w:r>
    </w:p>
    <w:p>
      <w:pPr>
        <w:ind w:left="360" w:hanging="180"/>
        <w:spacing w:after="60"/>
      </w:pPr>
      <w:r>
        <w:rPr>
          <w:rFonts w:ascii="DM Sans" w:hAnsi="DM Sans" w:cs="DM Sans"/>
          <w:b/>
          <w:color w:val="FF3621"/>
        </w:rPr>
        <w:t xml:space="preserve">•  </w:t>
      </w:r>
      <w:r>
        <w:rPr>
          <w:rFonts w:ascii="DM Sans" w:hAnsi="DM Sans" w:cs="DM Sans"/>
        </w:rPr>
        <w:t xml:space="preserve">Target auth: SP (DATABRICKS_CLIENT_ID + SECRET) is tried first, then the PAT falls back — provide at least one.</w:t>
      </w:r>
    </w:p>
    <w:p>
      <w:pPr>
        <w:pStyle w:val="Heading2"/>
        <w:spacing w:before="0" w:after="120"/>
      </w:pPr>
      <w:r>
        <w:rPr>
          <w:rFonts w:ascii="DM Sans" w:hAnsi="DM Sans" w:cs="DM Sans"/>
        </w:rPr>
        <w:t xml:space="preserve">Quick pre-flight checklist</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500"/>
        <w:gridCol w:w="6100"/>
        <w:gridCol w:w="2400"/>
      </w:tblGrid>
      <w:tr>
        <w:tc>
          <w:tcPr>
            <w:tcW w:w="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t>
            </w:r>
          </w:p>
        </w:tc>
        <w:tc>
          <w:tcPr>
            <w:tcW w:w="61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Check</w:t>
            </w:r>
          </w:p>
        </w:tc>
        <w:tc>
          <w:tcPr>
            <w:tcW w:w="2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Where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1</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SP/PAT can create &amp; manage KAs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2</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User role on a serverless usage policy</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3</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 CATALOG + USE SCHEMA granted</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catalog/schema</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4</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CREATE/READ/WRITE VOLUME (if copy_volumes=true)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schema/volumes</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5</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 index exists &amp; readable (index sources)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6</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CREATE TABLE + MODIFY on status tables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7</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Can view/read KAs to migrate + their examples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8</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READ VOLUME on source volumes (if copy_volumes=true)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9</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created with source creds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10</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Not enrolled in Serverless Access Controls Preview</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6.  GitHub Secrets &amp; Variables by Environment</w:t>
      </w:r>
    </w:p>
    <w:p>
      <w:pPr>
        <w:spacing w:before="0" w:after="120"/>
      </w:pPr>
      <w:r>
        <w:rPr>
          <w:rFonts w:ascii="DM Sans" w:hAnsi="DM Sans" w:cs="DM Sans"/>
        </w:rPr>
        <w:t xml:space="preserve">The GitHub Actions workflow uses two environments: staging and production. Create the secrets under each GitHub Environment (Settings → Environments), except the shared ones noted below. Names must match exactly.</w:t>
      </w:r>
    </w:p>
    <w:p>
      <w:pPr>
        <w:pStyle w:val="Heading2"/>
        <w:spacing w:before="0" w:after="120"/>
      </w:pPr>
      <w:r>
        <w:rPr>
          <w:rFonts w:ascii="DM Sans" w:hAnsi="DM Sans" w:cs="DM Sans"/>
        </w:rPr>
        <w:t xml:space="preserve">Staging environment (environment: staging)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(staging)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https://adb-111....azuredatabricks.net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Production environment (environment: production)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(prod)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https://adb-222....azuredatabricks.net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Shared across both environments</w:t>
      </w:r>
    </w:p>
    <w:p>
      <w:pPr>
        <w:spacing w:before="0" w:after="120"/>
      </w:pPr>
      <w:r>
        <w:rPr>
          <w:rFonts w:ascii="DM Sans" w:hAnsi="DM Sans" w:cs="DM Sans"/>
        </w:rPr>
        <w:t xml:space="preserve">These names are the same in both environments (the workflow reads them from whichever environment the job runs in). Define them once per environment:</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000"/>
        <w:gridCol w:w="900"/>
        <w:gridCol w:w="3900"/>
        <w:gridCol w:w="1200"/>
      </w:tblGrid>
      <w:tr>
        <w:tc>
          <w:tcPr>
            <w:tcW w:w="3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1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ID (tried first).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secret.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Variable</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Secret-scope name to create on target (matches variables.yml).</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SECRET_SCOPE is a GitHub *Variable* (vars.SECRET_SCOPE), not a Secret. Everything else above is a Secret. Prod deployment requires manual approval on the production environment.</w:t>
      </w:r>
    </w:p>
    <w:p>
      <w:pPr>
        <w:pStyle w:val="Heading2"/>
        <w:spacing w:before="0" w:after="120"/>
      </w:pPr>
      <w:r>
        <w:rPr>
          <w:rFonts w:ascii="DM Sans" w:hAnsi="DM Sans" w:cs="DM Sans"/>
        </w:rPr>
        <w:t xml:space="preserve">Which name goes where — quick map</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400"/>
        <w:gridCol w:w="2800"/>
        <w:gridCol w:w="2800"/>
      </w:tblGrid>
      <w:tr>
        <w:tc>
          <w:tcPr>
            <w:tcW w:w="3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Staging name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Production name</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name (Variable)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7.  How to Deploy (Run the Tool)</w:t>
      </w:r>
    </w:p>
    <w:p>
      <w:pPr>
        <w:pStyle w:val="Heading2"/>
        <w:spacing w:before="0" w:after="120"/>
      </w:pPr>
      <w:r>
        <w:rPr>
          <w:rFonts w:ascii="DM Sans" w:hAnsi="DM Sans" w:cs="DM Sans"/>
        </w:rPr>
        <w:t xml:space="preserve">Option A — Automatic (CI/CD)</w:t>
      </w:r>
    </w:p>
    <w:p>
      <w:pPr>
        <w:spacing w:before="0" w:after="120"/>
      </w:pPr>
      <w:r>
        <w:rPr>
          <w:rFonts w:ascii="DM Sans" w:hAnsi="DM Sans" w:cs="DM Sans"/>
        </w:rPr>
        <w:t xml:space="preserve">Pushing to the main branch triggers the GitHub Actions workflow, which deploys the bundle and runs the job for staging (prod requires manual approval). Credentials come from the GitHub environment secrets described in section 6.</w:t>
      </w:r>
    </w:p>
    <w:p>
      <w:pPr>
        <w:pStyle w:val="Heading2"/>
        <w:spacing w:before="0" w:after="120"/>
      </w:pPr>
      <w:r>
        <w:rPr>
          <w:rFonts w:ascii="DM Sans" w:hAnsi="DM Sans" w:cs="DM Sans"/>
        </w:rPr>
        <w:t xml:space="preserve">Option B — Manual (Databricks CLI)</w:t>
      </w:r>
    </w:p>
    <w:p>
      <w:pPr>
        <w:spacing w:before="0" w:after="120"/>
      </w:pPr>
      <w:r>
        <w:rPr>
          <w:rFonts w:ascii="DM Sans" w:hAnsi="DM Sans" w:cs="DM Sans"/>
        </w:rPr>
        <w:t xml:space="preserve">1) Deploy the bundle:</w:t>
      </w:r>
    </w:p>
    <w:p>
      <w:pPr>
        <w:shd w:val="clear" w:color="auto" w:fill="F5F5F0"/>
        <w:ind w:left="120"/>
        <w:spacing w:before="0" w:after="0"/>
      </w:pPr>
      <w:r>
        <w:rPr>
          <w:rFonts w:ascii="Consolas" w:hAnsi="Consolas" w:cs="Consolas"/>
          <w:color w:val="1B3139"/>
          <w:sz w:val="18"/>
          <w:szCs w:val="18"/>
        </w:rPr>
        <w:t xml:space="preserve">databricks bundle deploy -t staging</w:t>
      </w:r>
    </w:p>
    <w:p>
      <w:pPr>
        <w:spacing w:before="0" w:after="80"/>
      </w:pPr>
      <w:r>
        <w:rPr>
          <w:rFonts w:ascii="DM Sans" w:hAnsi="DM Sans" w:cs="DM Sans"/>
        </w:rPr>
        <w:t xml:space="preserve"> </w:t>
      </w:r>
    </w:p>
    <w:p>
      <w:pPr>
        <w:spacing w:before="0" w:after="120"/>
      </w:pPr>
      <w:r>
        <w:rPr>
          <w:rFonts w:ascii="DM Sans" w:hAnsi="DM Sans" w:cs="DM Sans"/>
        </w:rPr>
        <w:t xml:space="preserve">2) Run the batch deploy job:</w:t>
      </w:r>
    </w:p>
    <w:p>
      <w:pPr>
        <w:shd w:val="clear" w:color="auto" w:fill="F5F5F0"/>
        <w:ind w:left="120"/>
        <w:spacing w:before="0" w:after="0"/>
      </w:pPr>
      <w:r>
        <w:rPr>
          <w:rFonts w:ascii="Consolas" w:hAnsi="Consolas" w:cs="Consolas"/>
          <w:color w:val="1B3139"/>
          <w:sz w:val="18"/>
          <w:szCs w:val="18"/>
        </w:rPr>
        <w:t xml:space="preserve">databricks bundle run batch_deploy_agents -t staging</w:t>
      </w:r>
    </w:p>
    <w:p>
      <w:pPr>
        <w:spacing w:before="0" w:after="80"/>
      </w:pPr>
      <w:r>
        <w:rPr>
          <w:rFonts w:ascii="DM Sans" w:hAnsi="DM Sans" w:cs="DM Sans"/>
        </w:rPr>
        <w:t xml:space="preserve"> </w:t>
      </w:r>
    </w:p>
    <w:p>
      <w:pPr>
        <w:spacing w:before="0" w:after="120"/>
      </w:pPr>
      <w:r>
        <w:rPr>
          <w:rFonts w:ascii="DM Sans" w:hAnsi="DM Sans" w:cs="DM Sans"/>
        </w:rPr>
        <w:t xml:space="preserve">3) (Later) run the examples copy job:</w:t>
      </w:r>
    </w:p>
    <w:p>
      <w:pPr>
        <w:shd w:val="clear" w:color="auto" w:fill="F5F5F0"/>
        <w:ind w:left="120"/>
        <w:spacing w:before="0" w:after="0"/>
      </w:pPr>
      <w:r>
        <w:rPr>
          <w:rFonts w:ascii="Consolas" w:hAnsi="Consolas" w:cs="Consolas"/>
          <w:color w:val="1B3139"/>
          <w:sz w:val="18"/>
          <w:szCs w:val="18"/>
        </w:rPr>
        <w:t xml:space="preserve">databricks bundle run copy_examples_job -t staging</w:t>
      </w:r>
    </w:p>
    <w:p>
      <w:pPr>
        <w:spacing w:before="0" w:after="80"/>
      </w:pPr>
      <w:r>
        <w:rPr>
          <w:rFonts w:ascii="DM Sans" w:hAnsi="DM Sans" w:cs="DM Sans"/>
        </w:rPr>
        <w:t xml:space="preserve"> </w:t>
      </w:r>
    </w:p>
    <w:p>
      <w:pPr>
        <w:pStyle w:val="Heading2"/>
        <w:spacing w:before="0" w:after="120"/>
      </w:pPr>
      <w:r>
        <w:rPr>
          <w:rFonts w:ascii="DM Sans" w:hAnsi="DM Sans" w:cs="DM Sans"/>
        </w:rPr>
        <w:t xml:space="preserve">Choosing compute</w:t>
      </w:r>
    </w:p>
    <w:p>
      <w:pPr>
        <w:spacing w:before="0" w:after="120"/>
      </w:pPr>
      <w:r>
        <w:rPr>
          <w:rFonts w:ascii="DM Sans" w:hAnsi="DM Sans" w:cs="DM Sans"/>
        </w:rPr>
        <w:t xml:space="preserve">databricks.yml includes either job_serverless.yml (default) or job_classic.yml. Switch by changing the include line. Serverless has faster cold starts; classic avoids serverless networking restrictions for cross-workspace calls.</w:t>
      </w:r>
    </w:p>
    <w:p>
      <w:r>
        <w:br w:type="page"/>
      </w:r>
    </w:p>
    <w:p>
      <w:pPr>
        <w:pStyle w:val="Heading1"/>
        <w:spacing w:before="0" w:after="120"/>
      </w:pPr>
      <w:r>
        <w:rPr>
          <w:rFonts w:ascii="DM Sans" w:hAnsi="DM Sans" w:cs="DM Sans"/>
        </w:rPr>
        <w:t xml:space="preserve">8.  Status Tracking Tables</w:t>
      </w:r>
    </w:p>
    <w:p>
      <w:pPr>
        <w:pStyle w:val="Heading2"/>
        <w:spacing w:before="0" w:after="120"/>
      </w:pPr>
      <w:r>
        <w:rPr>
          <w:rFonts w:ascii="DM Sans" w:hAnsi="DM Sans" w:cs="DM Sans"/>
        </w:rPr>
        <w:t xml:space="preserve">ka_deployment_status (deploy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Unique ID for the batch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 processed.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target_ka_name</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Deployed KA resource name on target.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Deploying / Success / Failed / Skipped.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status_desc</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Human-readable detail of what happened.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test_status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Pass / Fail / Skipped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copied_examples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message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completed_at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When the deploy finished (2026-07-16T06:13:58).</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ka_examples_status (copy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Links back to the deploy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in the source KA.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Verified count on target after copy.</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 Partial / Failed.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copy_details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Timing, counts, validation notes.</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updated_at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Last update (2026-07-16T06:13:58).</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9.  Copying Examples</w:t>
      </w:r>
    </w:p>
    <w:p>
      <w:pPr>
        <w:spacing w:before="0" w:after="120"/>
      </w:pPr>
      <w:r>
        <w:rPr>
          <w:rFonts w:ascii="DM Sans" w:hAnsi="DM Sans" w:cs="DM Sans"/>
        </w:rPr>
        <w:t xml:space="preserve">Example questions are copied only after a KA reaches ACTIVE. How this happens is controlled by the wait_and_copy_examples variable.</w:t>
      </w:r>
    </w:p>
    <w:p>
      <w:pPr>
        <w:pStyle w:val="Heading2"/>
        <w:spacing w:before="0" w:after="120"/>
      </w:pPr>
      <w:r>
        <w:rPr>
          <w:rFonts w:ascii="DM Sans" w:hAnsi="DM Sans" w:cs="DM Sans"/>
        </w:rPr>
        <w:t xml:space="preserve">Inline (wait_and_copy_examples = true)</w:t>
      </w:r>
    </w:p>
    <w:p>
      <w:pPr>
        <w:spacing w:before="0" w:after="120"/>
      </w:pPr>
      <w:r>
        <w:rPr>
          <w:rFonts w:ascii="DM Sans" w:hAnsi="DM Sans" w:cs="DM Sans"/>
        </w:rPr>
        <w:t xml:space="preserve">The deploy job creates all KAs, then polls each (every 30s) for ACTIVE up to deploy_wait_minutes (default 40) and copies its examples. This ceiling is a max wait per KA, not an added delay for every KA — KAs provision in parallel, so later ones are usually already ACTIVE.</w:t>
      </w:r>
    </w:p>
    <w:p>
      <w:pPr>
        <w:pStyle w:val="Heading2"/>
        <w:spacing w:before="0" w:after="120"/>
      </w:pPr>
      <w:r>
        <w:rPr>
          <w:rFonts w:ascii="DM Sans" w:hAnsi="DM Sans" w:cs="DM Sans"/>
        </w:rPr>
        <w:t xml:space="preserve">Deferred (wait_and_copy_examples = false, recommended)</w:t>
      </w:r>
    </w:p>
    <w:p>
      <w:pPr>
        <w:spacing w:before="0" w:after="120"/>
      </w:pPr>
      <w:r>
        <w:rPr>
          <w:rFonts w:ascii="DM Sans" w:hAnsi="DM Sans" w:cs="DM Sans"/>
        </w:rPr>
        <w:t xml:space="preserve">The deploy job finishes without waiting. Run the Copy KA Examples job later; it polls each KA up to copy_wait_minutes (default 3) and copies examples for those now ACTIVE.</w:t>
      </w:r>
    </w:p>
    <w:p>
      <w:pPr>
        <w:pStyle w:val="Heading2"/>
        <w:spacing w:before="0" w:after="120"/>
      </w:pPr>
      <w:r>
        <w:rPr>
          <w:rFonts w:ascii="DM Sans" w:hAnsi="DM Sans" w:cs="DM Sans"/>
        </w:rPr>
        <w:t xml:space="preserve">Processing only recent runs (since_timestamp)</w:t>
      </w:r>
    </w:p>
    <w:p>
      <w:pPr>
        <w:spacing w:before="0" w:after="120"/>
      </w:pPr>
      <w:r>
        <w:rPr>
          <w:rFonts w:ascii="DM Sans" w:hAnsi="DM Sans" w:cs="DM Sans"/>
        </w:rPr>
        <w:t xml:space="preserve">The copy job accepts an optional since_timestamp. When set, it processes only deploy rows whose completed_at is newer than that timestamp (across all runs). When blank, it processes ALL rows still pending copy (copied_examples = 'Pending') across every run.</w:t>
      </w:r>
    </w:p>
    <w:p>
      <w:pPr>
        <w:shd w:val="clear" w:color="auto" w:fill="F5F5F0"/>
        <w:ind w:left="120"/>
        <w:spacing w:before="0" w:after="0"/>
      </w:pPr>
      <w:r>
        <w:rPr>
          <w:rFonts w:ascii="Consolas" w:hAnsi="Consolas" w:cs="Consolas"/>
          <w:color w:val="1B3139"/>
          <w:sz w:val="18"/>
          <w:szCs w:val="18"/>
        </w:rPr>
        <w:t xml:space="preserve">databricks bundle run copy_examples_job -t staging \</w:t>
      </w:r>
    </w:p>
    <w:p>
      <w:pPr>
        <w:shd w:val="clear" w:color="auto" w:fill="F5F5F0"/>
        <w:ind w:left="120"/>
        <w:spacing w:before="0" w:after="0"/>
      </w:pPr>
      <w:r>
        <w:rPr>
          <w:rFonts w:ascii="Consolas" w:hAnsi="Consolas" w:cs="Consolas"/>
          <w:color w:val="1B3139"/>
          <w:sz w:val="18"/>
          <w:szCs w:val="18"/>
        </w:rPr>
        <w:t xml:space="preserve">  -- --since-timestamp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YYYY-MM-DDTHH:MM:SS (a bare date YYYY-MM-DD also works).</w:t>
      </w:r>
    </w:p>
    <w:p>
      <w:r>
        <w:br w:type="page"/>
      </w:r>
    </w:p>
    <w:p>
      <w:pPr>
        <w:pStyle w:val="Heading1"/>
        <w:spacing w:before="0" w:after="120"/>
      </w:pPr>
      <w:r>
        <w:rPr>
          <w:rFonts w:ascii="DM Sans" w:hAnsi="DM Sans" w:cs="DM Sans"/>
        </w:rPr>
        <w:t xml:space="preserve">10.  Troubleshooting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Symptom</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Likely cause &amp; fix</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"Knowledge Assistant is not supported ... Serverless Access Controls Preview"</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The workspace is enrolled in the Serverless Access Controls Preview, which blocks KA creation. Disable that preview in the Account Console.</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"Library installation failed" on serverless</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Do not add databricks-sdk to serverless dependencies — it is pre-installed and the preview blocks PyPI downloads.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job_id / job_run_id show "local"</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Running outside a Databricks job. Expected for local CLI runs.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source_display_name / source_example_count blank</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could not be read. Check source_host and the secret-scope credentials.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skipped unexpectedly</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replace_KA is false and a same-named KA already exists. Set replace_KA=true to replace it.</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not copied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may not be ACTIVE yet. Re-run the Copy KA Examples job later, optionally with --since-timestamp.</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 auth fails in CI</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Verify DATABRICKS_CLIENT_ID/SECRET are set in the environment; the workflow falls back to PAT (STAGING_TOKEN / PROD_TOKEN).</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For deployment status, check the ka_deployment_status table first — status_desc usually explains exactly what happened.</w:t>
      </w:r>
    </w:p>
    <w:sectPr>
      <w:pgSz w:w="12240" w:h="15840"/>
      <w:pgMar w:top="1200" w:right="1440" w:bottom="1200" w:left="1440" w:header="720" w:footer="720" w:gutter="0"/>
    </w:sectPr>
  </w:body>
</w:document>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DM Sans" w:hAnsi="DM Sans" w:cs="DM Sans"/>
        <w:sz w:val="22"/>
        <w:szCs w:val="22"/>
      </w:rPr>
    </w:rPrDefault>
  </w:docDefaults>
  <w:style w:type="paragraph" w:default="1" w:styleId="Normal">
    <w:name w:val="Normal"/>
    <w:rPr>
      <w:rFonts w:ascii="DM Sans" w:hAnsi="DM Sans" w:cs="DM Sans"/>
      <w:color w:val="272727"/>
      <w:sz w:val="22"/>
    </w:rPr>
  </w:style>
  <w:style w:type="paragraph" w:styleId="Heading1">
    <w:name w:val="heading 1"/>
    <w:basedOn w:val="Normal"/>
    <w:next w:val="Normal"/>
    <w:qFormat/>
    <w:pPr>
      <w:keepNext/>
      <w:keepLines/>
      <w:spacing w:before="320" w:after="80"/>
      <w:outlineLvl w:val="0"/>
    </w:pPr>
    <w:rPr>
      <w:rFonts w:ascii="DM Sans" w:hAnsi="DM Sans" w:cs="DM Sans"/>
      <w:b/>
      <w:color w:val="FF3621"/>
      <w:sz w:val="34"/>
      <w:szCs w:val="34"/>
    </w:rPr>
  </w:style>
  <w:style w:type="paragraph" w:styleId="Heading2">
    <w:name w:val="heading 2"/>
    <w:basedOn w:val="Normal"/>
    <w:next w:val="Normal"/>
    <w:qFormat/>
    <w:pPr>
      <w:keepNext/>
      <w:keepLines/>
      <w:spacing w:before="240" w:after="80"/>
      <w:outlineLvl w:val="1"/>
    </w:pPr>
    <w:rPr>
      <w:rFonts w:ascii="DM Sans" w:hAnsi="DM Sans" w:cs="DM Sans"/>
      <w:b/>
      <w:color w:val="1B3139"/>
      <w:sz w:val="26"/>
      <w:szCs w:val="26"/>
    </w:rPr>
  </w:style>
  <w:style w:type="paragraph" w:styleId="Heading3">
    <w:name w:val="heading 3"/>
    <w:basedOn w:val="Normal"/>
    <w:next w:val="Normal"/>
    <w:qFormat/>
    <w:pPr>
      <w:keepNext/>
      <w:keepLines/>
      <w:spacing w:before="240" w:after="80"/>
      <w:outlineLvl w:val="2"/>
    </w:pPr>
    <w:rPr>
      <w:rFonts w:ascii="DM Sans" w:hAnsi="DM Sans" w:cs="DM Sans"/>
      <w:b/>
      <w:color w:val="5A6872"/>
      <w:sz w:val="22"/>
      <w:szCs w:val="22"/>
    </w:rPr>
  </w:style>
  <w:style w:type="paragraph" w:styleId="Title">
    <w:name w:val="Title"/>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