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b w:val="1"/>
          <w:sz w:val="26"/>
          <w:szCs w:val="26"/>
        </w:rPr>
      </w:pPr>
      <w:bookmarkStart w:colFirst="0" w:colLast="0" w:name="_u0d3c4949g0k" w:id="0"/>
      <w:bookmarkEnd w:id="0"/>
      <w:r w:rsidDel="00000000" w:rsidR="00000000" w:rsidRPr="00000000">
        <w:rPr>
          <w:rFonts w:ascii="Times New Roman" w:cs="Times New Roman" w:eastAsia="Times New Roman" w:hAnsi="Times New Roman"/>
          <w:b w:val="1"/>
          <w:sz w:val="26"/>
          <w:szCs w:val="26"/>
          <w:rtl w:val="0"/>
        </w:rPr>
        <w:t xml:space="preserve">ACT ve Kaygı Yönetimi: İçsel Fırtınayla Nazikçe Dans Etmek</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Kaygı, insan olmanın doğal bir parçasıdır. Bizi tehlikelere karşı korumaya çalışan bir alarm sistemi gibidir. Ancak bazen bu alarm gereğinden fazla çalışır, küçük kıvılcımlar büyük yangınlara dönüşür. Tam da bu noktada, psikolojik esneklik geliştirmeye odaklanan bir yaklaşım olan </w:t>
      </w:r>
      <w:r w:rsidDel="00000000" w:rsidR="00000000" w:rsidRPr="00000000">
        <w:rPr>
          <w:rFonts w:ascii="Times New Roman" w:cs="Times New Roman" w:eastAsia="Times New Roman" w:hAnsi="Times New Roman"/>
          <w:b w:val="1"/>
          <w:sz w:val="26"/>
          <w:szCs w:val="26"/>
          <w:rtl w:val="0"/>
        </w:rPr>
        <w:t xml:space="preserve">Kabul ve Adanmışlık Modeli (ACT - Acceptance and Commitment Therapy)</w:t>
      </w:r>
      <w:r w:rsidDel="00000000" w:rsidR="00000000" w:rsidRPr="00000000">
        <w:rPr>
          <w:rFonts w:ascii="Times New Roman" w:cs="Times New Roman" w:eastAsia="Times New Roman" w:hAnsi="Times New Roman"/>
          <w:sz w:val="26"/>
          <w:szCs w:val="26"/>
          <w:rtl w:val="0"/>
        </w:rPr>
        <w:t xml:space="preserve">, kaygıya karşı değil, onunla birlikte yol almayı öğreterek, daha anlamlı ve özgür bir yaşamın kapılarını aralar.</w:t>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9g1s7kz4ci6n" w:id="1"/>
      <w:bookmarkEnd w:id="1"/>
      <w:r w:rsidDel="00000000" w:rsidR="00000000" w:rsidRPr="00000000">
        <w:rPr>
          <w:rFonts w:ascii="Times New Roman" w:cs="Times New Roman" w:eastAsia="Times New Roman" w:hAnsi="Times New Roman"/>
          <w:b w:val="1"/>
          <w:color w:val="000000"/>
          <w:sz w:val="26"/>
          <w:szCs w:val="26"/>
          <w:rtl w:val="0"/>
        </w:rPr>
        <w:t xml:space="preserve">Kaygıyı Anlamak: Düşman mı, Rehber mi?</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Kaygı; bedenimizin gelecekteki olası tehditlere karşı harekete geçmeye hazırlanmasıdır. Kısa süreli ve ölçülü olduğunda hayat kurtarıcı olabilir. Ancak yoğunlaştığında, kronikleştiğinde ve bizi kısıtladığında yaşam kalitemizi ciddi şekilde etkileyebilir. İşlevsellikte düşüş, sosyal geri çekilme, uyku ve dikkat problemleri, panik ataklar gibi birçok belirtilerle kendini gösterir.</w:t>
      </w:r>
    </w:p>
    <w:p w:rsidR="00000000" w:rsidDel="00000000" w:rsidP="00000000" w:rsidRDefault="00000000" w:rsidRPr="00000000" w14:paraId="00000005">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oelfvopbvev" w:id="2"/>
      <w:bookmarkEnd w:id="2"/>
      <w:r w:rsidDel="00000000" w:rsidR="00000000" w:rsidRPr="00000000">
        <w:rPr>
          <w:rFonts w:ascii="Times New Roman" w:cs="Times New Roman" w:eastAsia="Times New Roman" w:hAnsi="Times New Roman"/>
          <w:b w:val="1"/>
          <w:color w:val="000000"/>
          <w:sz w:val="26"/>
          <w:szCs w:val="26"/>
          <w:rtl w:val="0"/>
        </w:rPr>
        <w:t xml:space="preserve"> Kaygıdan Kaçmak Mümkün mü?</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Pek çok yöntem, kaygıyı bastırmayı, kontrol etmeyi ya da tamamen yok etmeyi amaçlar. Oysa bu çaba, çoğu zaman zihinsel bir kısır döngüyü başlatır. “Düşünmemeliyim, hissetmemeliyim” diyerek verdiğimiz savaş, içsel deneyimlerimizi daha da yoğunlaştırır. Kontrol etmeye çalıştıkça, kaygı büyür.</w:t>
      </w:r>
    </w:p>
    <w:p w:rsidR="00000000" w:rsidDel="00000000" w:rsidP="00000000" w:rsidRDefault="00000000" w:rsidRPr="00000000" w14:paraId="00000007">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yoqk1mz2vtc3" w:id="3"/>
      <w:bookmarkEnd w:id="3"/>
      <w:r w:rsidDel="00000000" w:rsidR="00000000" w:rsidRPr="00000000">
        <w:rPr>
          <w:rFonts w:ascii="Times New Roman" w:cs="Times New Roman" w:eastAsia="Times New Roman" w:hAnsi="Times New Roman"/>
          <w:b w:val="1"/>
          <w:color w:val="000000"/>
          <w:sz w:val="26"/>
          <w:szCs w:val="26"/>
          <w:rtl w:val="0"/>
        </w:rPr>
        <w:t xml:space="preserve">ACT Yaklaşımı: Kontrolden Kabul’e, Katı Zihinden Esnek Zihne</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modeli, kaygıyı bastırmak yerine onunla birlikte yaşamayı öğrenmeyi hedefler. Bu yöntem, kişinin içsel deneyimlerini yok saymadan, onlara yer açarak yaşamını değerleri doğrultusunda sürdürebilmesini destekler. Kaygıyla dans etmek derken kast edilen tam da budur: Onu bastırmak değil, ritmine uyum sağlayarak özgürce hareket edebilmek.</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ACT'ın temel bileşenleri şunlardır:</w:t>
      </w:r>
    </w:p>
    <w:p w:rsidR="00000000" w:rsidDel="00000000" w:rsidP="00000000" w:rsidRDefault="00000000" w:rsidRPr="00000000" w14:paraId="0000000A">
      <w:pPr>
        <w:numPr>
          <w:ilvl w:val="0"/>
          <w:numId w:val="2"/>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Kabul (Acceptance):</w:t>
      </w:r>
      <w:r w:rsidDel="00000000" w:rsidR="00000000" w:rsidRPr="00000000">
        <w:rPr>
          <w:rFonts w:ascii="Times New Roman" w:cs="Times New Roman" w:eastAsia="Times New Roman" w:hAnsi="Times New Roman"/>
          <w:sz w:val="26"/>
          <w:szCs w:val="26"/>
          <w:rtl w:val="0"/>
        </w:rPr>
        <w:t xml:space="preserve"> Kaygıyı yok etmeye çalışmak yerine, onun varlığını fark edip ona alan açmak.</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Bilişsel Ayrışma (Cognitive Defusion):</w:t>
      </w:r>
      <w:r w:rsidDel="00000000" w:rsidR="00000000" w:rsidRPr="00000000">
        <w:rPr>
          <w:rFonts w:ascii="Times New Roman" w:cs="Times New Roman" w:eastAsia="Times New Roman" w:hAnsi="Times New Roman"/>
          <w:sz w:val="26"/>
          <w:szCs w:val="26"/>
          <w:rtl w:val="0"/>
        </w:rPr>
        <w:t xml:space="preserve"> Zihinden geçen düşünceleri mutlak gerçeklik olarak değil, sadece düşünceler olarak tanımak.</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Anda Kalma (Being Present):</w:t>
      </w:r>
      <w:r w:rsidDel="00000000" w:rsidR="00000000" w:rsidRPr="00000000">
        <w:rPr>
          <w:rFonts w:ascii="Times New Roman" w:cs="Times New Roman" w:eastAsia="Times New Roman" w:hAnsi="Times New Roman"/>
          <w:sz w:val="26"/>
          <w:szCs w:val="26"/>
          <w:rtl w:val="0"/>
        </w:rPr>
        <w:t xml:space="preserve"> Kaygının sizi geçmişe ya da geleceğe savurmasına izin vermeden şimdide kalabilmek.</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Değerlerle Yönelme (Values):</w:t>
      </w:r>
      <w:r w:rsidDel="00000000" w:rsidR="00000000" w:rsidRPr="00000000">
        <w:rPr>
          <w:rFonts w:ascii="Times New Roman" w:cs="Times New Roman" w:eastAsia="Times New Roman" w:hAnsi="Times New Roman"/>
          <w:sz w:val="26"/>
          <w:szCs w:val="26"/>
          <w:rtl w:val="0"/>
        </w:rPr>
        <w:t xml:space="preserve"> Kaygıya rağmen sizin için anlamlı olan yönleri keşfetmek ve onlara sadık kalmak.</w:t>
        <w:br w:type="textWrapping"/>
      </w:r>
    </w:p>
    <w:p w:rsidR="00000000" w:rsidDel="00000000" w:rsidP="00000000" w:rsidRDefault="00000000" w:rsidRPr="00000000" w14:paraId="0000000E">
      <w:pPr>
        <w:numPr>
          <w:ilvl w:val="0"/>
          <w:numId w:val="2"/>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Adanmış Eylem (Committed Action):</w:t>
      </w:r>
      <w:r w:rsidDel="00000000" w:rsidR="00000000" w:rsidRPr="00000000">
        <w:rPr>
          <w:rFonts w:ascii="Times New Roman" w:cs="Times New Roman" w:eastAsia="Times New Roman" w:hAnsi="Times New Roman"/>
          <w:sz w:val="26"/>
          <w:szCs w:val="26"/>
          <w:rtl w:val="0"/>
        </w:rPr>
        <w:t xml:space="preserve"> Kaygı oradayken bile, değerlerinize uygun davranışları hayata geçirmek.</w:t>
        <w:br w:type="textWrapping"/>
      </w:r>
    </w:p>
    <w:p w:rsidR="00000000" w:rsidDel="00000000" w:rsidP="00000000" w:rsidRDefault="00000000" w:rsidRPr="00000000" w14:paraId="0000000F">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35sysr5rnldd" w:id="4"/>
      <w:bookmarkEnd w:id="4"/>
      <w:r w:rsidDel="00000000" w:rsidR="00000000" w:rsidRPr="00000000">
        <w:rPr>
          <w:rFonts w:ascii="Times New Roman" w:cs="Times New Roman" w:eastAsia="Times New Roman" w:hAnsi="Times New Roman"/>
          <w:b w:val="1"/>
          <w:color w:val="000000"/>
          <w:sz w:val="26"/>
          <w:szCs w:val="26"/>
          <w:rtl w:val="0"/>
        </w:rPr>
        <w:t xml:space="preserve"> Bilimsel Dayanaklar: ACT Etkili mi?</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Evet! ACT yaklaşımının özellikle anksiyete bozuklukları, sosyal fobi, panik atak ve genel kaygı durumlarında etkili olduğunu gösteren çok sayıda araştırma mevcut.</w:t>
        <w:br w:type="textWrapping"/>
        <w:t xml:space="preserve">ACT’ın hem kısa hem uzun vadede </w:t>
      </w:r>
      <w:r w:rsidDel="00000000" w:rsidR="00000000" w:rsidRPr="00000000">
        <w:rPr>
          <w:rFonts w:ascii="Times New Roman" w:cs="Times New Roman" w:eastAsia="Times New Roman" w:hAnsi="Times New Roman"/>
          <w:b w:val="1"/>
          <w:sz w:val="26"/>
          <w:szCs w:val="26"/>
          <w:rtl w:val="0"/>
        </w:rPr>
        <w:t xml:space="preserve">psikolojik esneklik, yaşam kalitesi ve kaygı belirtilerinde</w:t>
      </w:r>
      <w:r w:rsidDel="00000000" w:rsidR="00000000" w:rsidRPr="00000000">
        <w:rPr>
          <w:rFonts w:ascii="Times New Roman" w:cs="Times New Roman" w:eastAsia="Times New Roman" w:hAnsi="Times New Roman"/>
          <w:sz w:val="26"/>
          <w:szCs w:val="26"/>
          <w:rtl w:val="0"/>
        </w:rPr>
        <w:t xml:space="preserve"> anlamlı iyileşmeler sağladığı ortaya konmuştur. Ayrıca ACT, klasik bilişsel davranışçı yöntemlerle kıyaslandığında, özellikle deneyimlerle başa çıkma becerilerini güçlendirmede öne çıkmaktadır.</w:t>
      </w:r>
    </w:p>
    <w:p w:rsidR="00000000" w:rsidDel="00000000" w:rsidP="00000000" w:rsidRDefault="00000000" w:rsidRPr="00000000" w14:paraId="00000011">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9e2ei58v0z3" w:id="5"/>
      <w:bookmarkEnd w:id="5"/>
      <w:r w:rsidDel="00000000" w:rsidR="00000000" w:rsidRPr="00000000">
        <w:rPr>
          <w:rFonts w:ascii="Times New Roman" w:cs="Times New Roman" w:eastAsia="Times New Roman" w:hAnsi="Times New Roman"/>
          <w:b w:val="1"/>
          <w:color w:val="000000"/>
          <w:sz w:val="26"/>
          <w:szCs w:val="26"/>
          <w:rtl w:val="0"/>
        </w:rPr>
        <w:t xml:space="preserve">ACT ile Kaygı Yönetimi İçin Küçük, Gerçekçi Adımlar</w:t>
      </w:r>
    </w:p>
    <w:p w:rsidR="00000000" w:rsidDel="00000000" w:rsidP="00000000" w:rsidRDefault="00000000" w:rsidRPr="00000000" w14:paraId="00000012">
      <w:pPr>
        <w:numPr>
          <w:ilvl w:val="0"/>
          <w:numId w:val="1"/>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Düşüncelerinizle Aranıza Mesafe Koyun:</w:t>
      </w:r>
      <w:r w:rsidDel="00000000" w:rsidR="00000000" w:rsidRPr="00000000">
        <w:rPr>
          <w:rFonts w:ascii="Times New Roman" w:cs="Times New Roman" w:eastAsia="Times New Roman" w:hAnsi="Times New Roman"/>
          <w:sz w:val="26"/>
          <w:szCs w:val="26"/>
          <w:rtl w:val="0"/>
        </w:rPr>
        <w:t xml:space="preserve"> “Bu sadece bir düşünce” demekle başlayabilirsiniz.</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Farkındalık Egzersizleri Yapın:</w:t>
      </w:r>
      <w:r w:rsidDel="00000000" w:rsidR="00000000" w:rsidRPr="00000000">
        <w:rPr>
          <w:rFonts w:ascii="Times New Roman" w:cs="Times New Roman" w:eastAsia="Times New Roman" w:hAnsi="Times New Roman"/>
          <w:sz w:val="26"/>
          <w:szCs w:val="26"/>
          <w:rtl w:val="0"/>
        </w:rPr>
        <w:t xml:space="preserve"> Nefesinize, bedeninize ve şu ana nazikçe dikkat vermek; zihinsel fırtınaları dindirebilir.</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Değerlerinize Sarılın:</w:t>
      </w:r>
      <w:r w:rsidDel="00000000" w:rsidR="00000000" w:rsidRPr="00000000">
        <w:rPr>
          <w:rFonts w:ascii="Times New Roman" w:cs="Times New Roman" w:eastAsia="Times New Roman" w:hAnsi="Times New Roman"/>
          <w:sz w:val="26"/>
          <w:szCs w:val="26"/>
          <w:rtl w:val="0"/>
        </w:rPr>
        <w:t xml:space="preserve"> Kaygının sesi yükselse bile, sizin için anlamlı olan şeylerden sapmadan ilerleyin.</w:t>
        <w:br w:type="textWrapping"/>
      </w:r>
    </w:p>
    <w:p w:rsidR="00000000" w:rsidDel="00000000" w:rsidP="00000000" w:rsidRDefault="00000000" w:rsidRPr="00000000" w14:paraId="00000015">
      <w:pPr>
        <w:numPr>
          <w:ilvl w:val="0"/>
          <w:numId w:val="1"/>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Her Gün Küçük Bir Adım:</w:t>
      </w:r>
      <w:r w:rsidDel="00000000" w:rsidR="00000000" w:rsidRPr="00000000">
        <w:rPr>
          <w:rFonts w:ascii="Times New Roman" w:cs="Times New Roman" w:eastAsia="Times New Roman" w:hAnsi="Times New Roman"/>
          <w:sz w:val="26"/>
          <w:szCs w:val="26"/>
          <w:rtl w:val="0"/>
        </w:rPr>
        <w:t xml:space="preserve"> Kaygının gölgesinde de yürüyebilirsiniz. Önemli olan adanmışlığınız.</w:t>
        <w:br w:type="textWrapping"/>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45ez49tbdfx7" w:id="6"/>
      <w:bookmarkEnd w:id="6"/>
      <w:r w:rsidDel="00000000" w:rsidR="00000000" w:rsidRPr="00000000">
        <w:rPr>
          <w:rFonts w:ascii="Times New Roman" w:cs="Times New Roman" w:eastAsia="Times New Roman" w:hAnsi="Times New Roman"/>
          <w:b w:val="1"/>
          <w:color w:val="000000"/>
          <w:sz w:val="26"/>
          <w:szCs w:val="26"/>
          <w:rtl w:val="0"/>
        </w:rPr>
        <w:t xml:space="preserve">Bireysel Destek: Kaygıyla Yeni Bir İlişki Kurmak</w:t>
      </w:r>
    </w:p>
    <w:p w:rsidR="00000000" w:rsidDel="00000000" w:rsidP="00000000" w:rsidRDefault="00000000" w:rsidRPr="00000000" w14:paraId="00000017">
      <w:pPr>
        <w:spacing w:after="240" w:before="240" w:lineRule="auto"/>
        <w:jc w:val="both"/>
        <w:rPr/>
      </w:pPr>
      <w:r w:rsidDel="00000000" w:rsidR="00000000" w:rsidRPr="00000000">
        <w:rPr>
          <w:rFonts w:ascii="Times New Roman" w:cs="Times New Roman" w:eastAsia="Times New Roman" w:hAnsi="Times New Roman"/>
          <w:sz w:val="26"/>
          <w:szCs w:val="26"/>
          <w:rtl w:val="0"/>
        </w:rPr>
        <w:t xml:space="preserve">Bazen içsel fırtınalarla tek başımıza baş etmek zor olabilir. ACT temelli bireysel destek, size özel ilerleyen, yargılayıcı olmayan, şefkatli ve bilimsel temelli bir rehberlik sunar. Birlikte, kaygınızla savaşmadan ama onunla el ele yürümeyi öğrenebiliriz. Kaygının yüküyle yalnız kalmak zorunda değilsiniz. ACT yaklaşımı, kontrol etmekten yorgun düşenlere, anlamlı bir yaşam için yeni bir yol sunar. Değişim için ilk adım, içsel deneyimlerinizi fark etmek ve onlarla ilişkinizi dönüştürmektir.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