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C0" w:rsidRPr="003A03C0" w:rsidRDefault="00585B28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บทที่ 3</w:t>
      </w:r>
    </w:p>
    <w:p w:rsidR="004151C6" w:rsidRPr="003A03C0" w:rsidRDefault="004151C6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585B28" w:rsidRPr="003A03C0" w:rsidRDefault="00585B28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การวิเคราะห์ข้อมูล</w:t>
      </w:r>
    </w:p>
    <w:p w:rsidR="004151C6" w:rsidRPr="003A03C0" w:rsidRDefault="004151C6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7B6838" w:rsidRPr="003A03C0" w:rsidRDefault="00E27D27" w:rsidP="007B6838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3.1 </w:t>
      </w:r>
      <w:r w:rsidR="007B6838"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ข้อมูลปริมาณฝนและปริมาณน้ำท่า</w:t>
      </w:r>
    </w:p>
    <w:p w:rsidR="007B6838" w:rsidRPr="003A03C0" w:rsidRDefault="007B6838" w:rsidP="00DE24D7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</w:rPr>
        <w:t xml:space="preserve">3.1.1 </w:t>
      </w:r>
      <w:r w:rsidRPr="003A03C0">
        <w:rPr>
          <w:rFonts w:ascii="TH SarabunIT๙" w:hAnsi="TH SarabunIT๙" w:cs="TH SarabunIT๙"/>
          <w:sz w:val="32"/>
          <w:szCs w:val="32"/>
          <w:cs/>
        </w:rPr>
        <w:t>ปริมาณฝน</w:t>
      </w:r>
    </w:p>
    <w:p w:rsidR="007B6838" w:rsidRPr="003A03C0" w:rsidRDefault="00DE24D7" w:rsidP="00DE24D7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7B6838" w:rsidRPr="003A03C0">
        <w:rPr>
          <w:rFonts w:ascii="TH SarabunIT๙" w:hAnsi="TH SarabunIT๙" w:cs="TH SarabunIT๙"/>
          <w:sz w:val="32"/>
          <w:szCs w:val="32"/>
          <w:cs/>
        </w:rPr>
        <w:t>ได้ทำการรวบรวมข้อมูลปริมาณฝนรายเดือนในบริเวณพื้นที่ศึกษาทุ่ง</w:t>
      </w:r>
      <w:r w:rsidR="008D3CB7" w:rsidRPr="003A03C0">
        <w:rPr>
          <w:rFonts w:ascii="TH SarabunIT๙" w:hAnsi="TH SarabunIT๙" w:cs="TH SarabunIT๙"/>
          <w:sz w:val="32"/>
          <w:szCs w:val="32"/>
          <w:cs/>
        </w:rPr>
        <w:t>ป่าโมก</w:t>
      </w:r>
      <w:r w:rsidR="00E27D27" w:rsidRPr="003A03C0">
        <w:rPr>
          <w:rFonts w:ascii="TH SarabunIT๙" w:hAnsi="TH SarabunIT๙" w:cs="TH SarabunIT๙"/>
          <w:sz w:val="32"/>
          <w:szCs w:val="32"/>
          <w:cs/>
        </w:rPr>
        <w:t>ที่อยู่ใ</w:t>
      </w:r>
      <w:r w:rsidR="00E1663F" w:rsidRPr="003A03C0">
        <w:rPr>
          <w:rFonts w:ascii="TH SarabunIT๙" w:hAnsi="TH SarabunIT๙" w:cs="TH SarabunIT๙"/>
          <w:sz w:val="32"/>
          <w:szCs w:val="32"/>
          <w:cs/>
        </w:rPr>
        <w:t>กล้เคียง</w:t>
      </w:r>
      <w:r w:rsidR="007B6838" w:rsidRPr="003A03C0">
        <w:rPr>
          <w:rFonts w:ascii="TH SarabunIT๙" w:hAnsi="TH SarabunIT๙" w:cs="TH SarabunIT๙"/>
          <w:sz w:val="32"/>
          <w:szCs w:val="32"/>
        </w:rPr>
        <w:t xml:space="preserve"> </w:t>
      </w:r>
      <w:r w:rsidR="007B6838" w:rsidRPr="003A03C0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</w:rPr>
        <w:t xml:space="preserve">5 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สถานี คือ สถานีลาดชะโด สถานีกุฎี สถานีโผงเผง สถานีคลองตานึ่ง และสถานีประตูน้ำเจ้าเจ็ด ซึ่งมีข้อมูลต่อเนื่อง 34 ปี ตั้งแต่ปี 2526 – 2560 สำหรับการคำนวณปริมาณฝนเฉลี่ยในพื้นที่ทุ่ง</w:t>
      </w:r>
      <w:r w:rsidR="008D3CB7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ป่าโมก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ได้ใช้วิธีเฉลี่ยทางคณิตศาสตร์ (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</w:rPr>
        <w:t xml:space="preserve">Arithmetic-Mean Method) 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โดยคัดเลือกสถานีวัดน้ำฝนที่มีค่าปริมาณน้ำฝนไม่แตกต่างจากปริมาณฝนเฉลี่ยมากนัก สถานีวัดน้ำฝนกระจายอย่างสม่ำเสมอทั่วบริเวณพื้นที่ และเนื่องจากบริเวณทุ่ง</w:t>
      </w:r>
      <w:r w:rsidR="008D3CB7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ป่าโมก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ไม่มีอิทธิพลของแนวเขตภูเขาที่จะส่งผลทำให้ฝนตกไม่สม่ำเสมอในพื้นที่ สรุปปริมาณน้ำฝนมีจำนวนมากในพื้นที่ช่วงเดือนสิงหาคมถึงเดือนตุลาคม 110.4 – 146.7 มิลลิเมตร รายละเอียดแสดงดังใน</w:t>
      </w:r>
      <w:r w:rsidR="007B6838" w:rsidRPr="003A03C0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ตาราง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</w:p>
    <w:p w:rsidR="007B6838" w:rsidRPr="003A03C0" w:rsidRDefault="007B6838" w:rsidP="007B6838">
      <w:pPr>
        <w:spacing w:after="0"/>
        <w:jc w:val="right"/>
        <w:rPr>
          <w:rFonts w:ascii="TH SarabunIT๙" w:hAnsi="TH SarabunIT๙" w:cs="TH SarabunIT๙"/>
          <w:sz w:val="28"/>
        </w:rPr>
      </w:pPr>
      <w:r w:rsidRPr="003A03C0">
        <w:rPr>
          <w:rFonts w:ascii="TH SarabunIT๙" w:hAnsi="TH SarabunIT๙" w:cs="TH SarabunIT๙"/>
          <w:sz w:val="28"/>
          <w:cs/>
        </w:rPr>
        <w:t>หน่วย</w:t>
      </w:r>
      <w:r w:rsidRPr="003A03C0">
        <w:rPr>
          <w:rFonts w:ascii="TH SarabunIT๙" w:hAnsi="TH SarabunIT๙" w:cs="TH SarabunIT๙"/>
          <w:sz w:val="28"/>
        </w:rPr>
        <w:t>:</w:t>
      </w:r>
      <w:r w:rsidRPr="003A03C0">
        <w:rPr>
          <w:rFonts w:ascii="TH SarabunIT๙" w:hAnsi="TH SarabunIT๙" w:cs="TH SarabunIT๙"/>
          <w:sz w:val="28"/>
          <w:cs/>
        </w:rPr>
        <w:t xml:space="preserve"> มิลลิเมตร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7"/>
        <w:gridCol w:w="639"/>
        <w:gridCol w:w="668"/>
        <w:gridCol w:w="711"/>
        <w:gridCol w:w="765"/>
        <w:gridCol w:w="639"/>
        <w:gridCol w:w="673"/>
        <w:gridCol w:w="765"/>
        <w:gridCol w:w="765"/>
        <w:gridCol w:w="765"/>
        <w:gridCol w:w="698"/>
        <w:gridCol w:w="639"/>
        <w:gridCol w:w="868"/>
      </w:tblGrid>
      <w:tr w:rsidR="00721F03" w:rsidRPr="003A03C0" w:rsidTr="007B6838">
        <w:trPr>
          <w:trHeight w:val="480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ม.ค.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ก.พ.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มี.ค.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เม.ย.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พ.ค.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มิ.ย.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ก.ค.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ส.ค.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ก.ย.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ต.ค.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พ.ย.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ธ.ค.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 w:val="28"/>
                <w:cs/>
              </w:rPr>
              <w:t>รวมทั้งปี</w:t>
            </w:r>
          </w:p>
        </w:tc>
      </w:tr>
      <w:tr w:rsidR="00721F03" w:rsidRPr="003A03C0" w:rsidTr="007B6838">
        <w:trPr>
          <w:trHeight w:val="48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18.9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25.9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35.1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57.9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106.4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82.6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80.3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110.4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198.7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146.7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37.2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14.6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3A03C0" w:rsidRDefault="007B6838" w:rsidP="007B6838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3A03C0">
              <w:rPr>
                <w:rFonts w:ascii="TH SarabunIT๙" w:eastAsia="Times New Roman" w:hAnsi="TH SarabunIT๙" w:cs="TH SarabunIT๙"/>
                <w:sz w:val="28"/>
              </w:rPr>
              <w:t>914.7</w:t>
            </w:r>
          </w:p>
        </w:tc>
      </w:tr>
    </w:tbl>
    <w:p w:rsidR="008D3CB7" w:rsidRPr="003A03C0" w:rsidRDefault="008D3CB7" w:rsidP="00DE24D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</w:p>
    <w:p w:rsidR="007B6838" w:rsidRPr="003A03C0" w:rsidRDefault="007B6838" w:rsidP="00DE24D7">
      <w:pPr>
        <w:spacing w:after="0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3A03C0">
        <w:rPr>
          <w:rFonts w:ascii="TH SarabunIT๙" w:hAnsi="TH SarabunIT๙" w:cs="TH SarabunIT๙"/>
          <w:sz w:val="32"/>
          <w:szCs w:val="32"/>
        </w:rPr>
        <w:t xml:space="preserve">3.1.2 </w:t>
      </w:r>
      <w:r w:rsidRPr="003A03C0">
        <w:rPr>
          <w:rFonts w:ascii="TH SarabunIT๙" w:hAnsi="TH SarabunIT๙" w:cs="TH SarabunIT๙"/>
          <w:sz w:val="32"/>
          <w:szCs w:val="32"/>
          <w:cs/>
        </w:rPr>
        <w:t>ปริมาณน้ำท่า</w:t>
      </w:r>
    </w:p>
    <w:p w:rsidR="007B6838" w:rsidRPr="003A03C0" w:rsidRDefault="00DE24D7" w:rsidP="00DE24D7">
      <w:pPr>
        <w:spacing w:line="240" w:lineRule="auto"/>
        <w:jc w:val="thaiDistribute"/>
        <w:rPr>
          <w:rFonts w:ascii="TH SarabunIT๙" w:hAnsi="TH SarabunIT๙" w:cs="TH SarabunIT๙"/>
          <w:b/>
          <w:bCs/>
          <w:spacing w:val="-4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7B6838" w:rsidRPr="003A03C0">
        <w:rPr>
          <w:rFonts w:ascii="TH SarabunIT๙" w:hAnsi="TH SarabunIT๙" w:cs="TH SarabunIT๙"/>
          <w:sz w:val="32"/>
          <w:szCs w:val="32"/>
          <w:cs/>
        </w:rPr>
        <w:t>ได้ทำการรวบรวมข้อมูลปริมาณน้ำท่าบริเวณพื้นที่</w:t>
      </w:r>
      <w:r w:rsidR="008D3CB7" w:rsidRPr="003A03C0">
        <w:rPr>
          <w:rFonts w:ascii="TH SarabunIT๙" w:hAnsi="TH SarabunIT๙" w:cs="TH SarabunIT๙"/>
          <w:sz w:val="32"/>
          <w:szCs w:val="32"/>
          <w:cs/>
        </w:rPr>
        <w:t>ป่าโมก</w:t>
      </w:r>
      <w:r w:rsidR="007B6838" w:rsidRPr="003A03C0">
        <w:rPr>
          <w:rFonts w:ascii="TH SarabunIT๙" w:hAnsi="TH SarabunIT๙" w:cs="TH SarabunIT๙"/>
          <w:sz w:val="32"/>
          <w:szCs w:val="32"/>
          <w:cs/>
        </w:rPr>
        <w:t xml:space="preserve"> จำนวน </w:t>
      </w:r>
      <w:r w:rsidR="00181700" w:rsidRPr="003A03C0">
        <w:rPr>
          <w:rFonts w:ascii="TH SarabunIT๙" w:hAnsi="TH SarabunIT๙" w:cs="TH SarabunIT๙"/>
          <w:spacing w:val="-4"/>
          <w:sz w:val="32"/>
          <w:szCs w:val="32"/>
        </w:rPr>
        <w:t>4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สถานี คือ สถานีประตูระบายน้ำ</w:t>
      </w:r>
      <w:r w:rsidR="008D3CB7" w:rsidRPr="003A03C0">
        <w:rPr>
          <w:rFonts w:ascii="TH SarabunIT๙" w:hAnsi="TH SarabunIT๙" w:cs="TH SarabunIT๙"/>
          <w:spacing w:val="-4"/>
          <w:sz w:val="32"/>
          <w:szCs w:val="32"/>
          <w:cs/>
        </w:rPr>
        <w:t>ป่าโมก</w:t>
      </w:r>
      <w:r w:rsidR="007B6838" w:rsidRPr="003A03C0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สถานีประตูระบายน้ำกุฎี สถานีประตูระบายน้ำคลองตานึ่ง และสถานีประตูระบายน้ำวัดใบบัว ซึ่งมีข้อมูลต่อเนื่อง 13 ปี ตั้งแต่ปี 2548– 2560 รายละเอียดของข้อมูลดังแสดงใน</w:t>
      </w:r>
      <w:r w:rsidR="007B6838" w:rsidRPr="003A03C0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21F03" w:rsidRPr="003A03C0" w:rsidTr="007B6838">
        <w:tc>
          <w:tcPr>
            <w:tcW w:w="3080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A03C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ชื่อสถานี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ปริมาณน้ำ (ลบ.ม./วินาที)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วันที่สูงสุด</w:t>
            </w:r>
          </w:p>
        </w:tc>
      </w:tr>
      <w:tr w:rsidR="00721F03" w:rsidRPr="003A03C0" w:rsidTr="007B6838">
        <w:tc>
          <w:tcPr>
            <w:tcW w:w="3080" w:type="dxa"/>
          </w:tcPr>
          <w:p w:rsidR="007B6838" w:rsidRPr="003A03C0" w:rsidRDefault="007B6838" w:rsidP="007B6838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ประตูระบายน้ำ</w:t>
            </w:r>
            <w:r w:rsidR="008D3CB7" w:rsidRPr="003A03C0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ป่าโมก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13.15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 xml:space="preserve">18 </w:t>
            </w:r>
            <w:r w:rsidRPr="003A03C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กันยายน </w:t>
            </w: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2549</w:t>
            </w:r>
          </w:p>
        </w:tc>
      </w:tr>
      <w:tr w:rsidR="00721F03" w:rsidRPr="003A03C0" w:rsidTr="007B6838">
        <w:tc>
          <w:tcPr>
            <w:tcW w:w="3080" w:type="dxa"/>
          </w:tcPr>
          <w:p w:rsidR="007B6838" w:rsidRPr="003A03C0" w:rsidRDefault="007B6838" w:rsidP="007B6838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ประตูระบายน้ำกุฎี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49.32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 xml:space="preserve">21 </w:t>
            </w:r>
            <w:r w:rsidRPr="003A03C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พฤศจิกายน </w:t>
            </w: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2556</w:t>
            </w:r>
          </w:p>
        </w:tc>
      </w:tr>
      <w:tr w:rsidR="00721F03" w:rsidRPr="003A03C0" w:rsidTr="007B6838">
        <w:tc>
          <w:tcPr>
            <w:tcW w:w="3080" w:type="dxa"/>
          </w:tcPr>
          <w:p w:rsidR="007B6838" w:rsidRPr="003A03C0" w:rsidRDefault="007B6838" w:rsidP="007B6838">
            <w:pP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</w:pPr>
            <w:r w:rsidRPr="003A03C0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ประตูระบายน้ำคลองตานึ่ง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41.17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 xml:space="preserve">3 </w:t>
            </w:r>
            <w:r w:rsidRPr="003A03C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ธันวาคม </w:t>
            </w: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2560</w:t>
            </w:r>
          </w:p>
        </w:tc>
      </w:tr>
      <w:tr w:rsidR="00721F03" w:rsidRPr="003A03C0" w:rsidTr="007B6838">
        <w:tc>
          <w:tcPr>
            <w:tcW w:w="3080" w:type="dxa"/>
          </w:tcPr>
          <w:p w:rsidR="007B6838" w:rsidRPr="003A03C0" w:rsidRDefault="007B6838" w:rsidP="007B6838">
            <w:pPr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</w:pPr>
            <w:r w:rsidRPr="003A03C0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ประตูระบายน้ำวัดใบบัว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30.99</w:t>
            </w:r>
          </w:p>
        </w:tc>
        <w:tc>
          <w:tcPr>
            <w:tcW w:w="3081" w:type="dxa"/>
          </w:tcPr>
          <w:p w:rsidR="007B6838" w:rsidRPr="003A03C0" w:rsidRDefault="007B6838" w:rsidP="007B683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 xml:space="preserve">12 </w:t>
            </w:r>
            <w:r w:rsidRPr="003A03C0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ธันวาคม </w:t>
            </w:r>
            <w:r w:rsidRPr="003A03C0">
              <w:rPr>
                <w:rFonts w:ascii="TH SarabunIT๙" w:hAnsi="TH SarabunIT๙" w:cs="TH SarabunIT๙"/>
                <w:sz w:val="32"/>
                <w:szCs w:val="32"/>
              </w:rPr>
              <w:t>2560</w:t>
            </w:r>
          </w:p>
        </w:tc>
      </w:tr>
    </w:tbl>
    <w:p w:rsidR="00991B20" w:rsidRPr="003A03C0" w:rsidRDefault="00991B20" w:rsidP="008B5738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</w:p>
    <w:p w:rsidR="00F67E9D" w:rsidRPr="003A03C0" w:rsidRDefault="00F67E9D" w:rsidP="00F67E9D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</w:rPr>
        <w:t>3.2</w:t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B5738"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การประเมินการใช้พื้นที่ลุ่มต่ำเพื่อการบริหารจัดการน้ำหลาก</w:t>
      </w:r>
    </w:p>
    <w:p w:rsidR="00951354" w:rsidRPr="003A03C0" w:rsidRDefault="00F67E9D" w:rsidP="003B4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4D715C"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DE24D7" w:rsidRPr="003A03C0">
        <w:rPr>
          <w:rFonts w:ascii="TH SarabunIT๙" w:hAnsi="TH SarabunIT๙" w:cs="TH SarabunIT๙"/>
          <w:sz w:val="32"/>
          <w:szCs w:val="32"/>
        </w:rPr>
        <w:t xml:space="preserve">3.2.1 </w:t>
      </w:r>
      <w:r w:rsidR="00951354" w:rsidRPr="003A03C0">
        <w:rPr>
          <w:rFonts w:ascii="TH SarabunIT๙" w:hAnsi="TH SarabunIT๙" w:cs="TH SarabunIT๙"/>
          <w:sz w:val="32"/>
          <w:szCs w:val="32"/>
          <w:cs/>
        </w:rPr>
        <w:t>แนวคิดและหลักการการตัดยอดน้ำ</w:t>
      </w:r>
    </w:p>
    <w:p w:rsidR="003B4CC2" w:rsidRPr="003A03C0" w:rsidRDefault="003B4CC2" w:rsidP="004D715C">
      <w:pPr>
        <w:spacing w:after="0"/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  <w:t>โดยธรรมชาติลำน้ำสายหลักต่างๆเช่นแม่น้ำยม แม่น้ำเจ้าพระยา แม่น้ำน่าน เป็นต้น  ในช่วงฤดูน้ำหลากจะมีน้ำในลุ่มน้ำสาขาของแม่น้ำไหลลงมารวมกันในแม่น้ำสายหลักจำนวนมากจนเกินความจุของแม่น้ำที่จะรองรับให้น้ำผ่านได้ทั้งหมด  เป็นช่วงระยะเวลาสั้นๆหรือเวลานานนั้นขึ้นอยู่กับปริมาณน้ำฝนที่ตกในลุ่มน้ำและปริมาณน้ำที่สะสมอยู่เดิม  ปริมาณน้ำส่วนเกินจำนวนนี้จะล้นตลิ่ง 2 ฝั่งแม่น้ำ เข้าท่วมพื้นที่ลุ่มต่ำต่างๆตลอด2ริมฝั่งแม่น้ำที่แม่น้ำไหลผ่าน สร้างความอุดมสมบูรณ์ให้กับพื้นที่ราบลุ่มปากแม่น้ำในอดีตที่ผ่านมา  แต่ปัจจุบันมีการสร้างบ้านแปลงเมือง เปลี่ยนพื้นที่การเกษตรเป็นที่อยู่อาศัย ปรับเปลี่ยนชนิดพืช  ปรับเปลี่ยน</w:t>
      </w:r>
      <w:r w:rsidRPr="003A03C0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พันธุ์พืชและกรรมวิธีการปลูกพืช  มีการใช้การคมนาคมทางบกมากกว่าการคมนาคมทางน้ำ เลิกใช้เรือในการสัญจรเปลี่ยนเป็นการใช้รถยนต์แทน  ทำให้เหตุการณ์น้ำท่วมสองริมฝั่งแม่น้ำกลายเป็นการสร้างความเดือดร้อนให้กับประชาชนมากมายใหญ่หลวงในปัจจุบัน  </w:t>
      </w:r>
    </w:p>
    <w:p w:rsidR="003B4CC2" w:rsidRPr="003A03C0" w:rsidRDefault="003B4CC2" w:rsidP="004D715C">
      <w:pPr>
        <w:spacing w:after="0"/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  <w:t>เนื่องจากชาวนามักถูกน้ำหลากเข้าท่วมนาข้าวที่กำลังจะเก็บเกี่ยวผลผลิตได้ในปลายฤดูฝนเสียหายอยู่เสมอ และภาครัฐเองก็ไม่มีเครื่องมืออุปกรณ์พอที่จะเก็บกักหรือขนย้ายถ่ายเทปริมาณน้ำส่วนเกินนี้ไปไว้ที่อื่นได้ มีเพียงการบริหารน้ำให้ผ่อนหนักเป็นเบา จำเป็นต้องยอมให้ท่วมพื้นที่แล้วทำการเยียวยาตลอดมาเช่นกัน ดังนั้นการน้อมนำแนวทางตามแนวพระราชดำรัสตามหลักการของโครงการแก้มลิงมาปรับใช้ในลักษณะของการเอื้อผลประโยชน์ซึ่งกันและกันระหว่างชาวนาและภาครัฐ  โดยการขอใช้พื้นที่ที่ลุ่มต่ำที่มักถูกน้ำท่วมประจำเป็นพื้นที่รองระบายน้ำส่วนเกินจากแม่น้ำจำนวนหนึ่งมาเก็บไว้ตอนช่วงที่มีน้ำหลากสูงสุดแล้วระบายออกตอนที่น้ำลด โดยไม่ต้องมีค่าชดเชยแต่ภาครัฐจะส่งน้ำให้ทำการเพาะปลูกก่อนเพื่อให้ทำกาเก็บเกี่ยวได้ก่อนที่น้ำจะหลากมาท่วม</w:t>
      </w:r>
    </w:p>
    <w:p w:rsidR="003B4CC2" w:rsidRPr="003A03C0" w:rsidRDefault="006D330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3B4CC2" w:rsidRPr="003A03C0">
        <w:rPr>
          <w:rFonts w:ascii="TH SarabunIT๙" w:hAnsi="TH SarabunIT๙" w:cs="TH SarabunIT๙"/>
          <w:sz w:val="32"/>
          <w:szCs w:val="32"/>
          <w:cs/>
        </w:rPr>
        <w:t>เงื่อนไขและหลักการคือ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1)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เป็นพื้นที่ลุ่มต่ำน้ำท่วมประจำ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2)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เป็นพื้นที่ปิดล้อมเก็บน้ำได้  มีแนวเขตแข็งแรง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3)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ไม่ท่วมหมู่บ้าน ชุมชนส่วนใหญ่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4)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ไม่ท่วมเส้นทางสัญจรในท้องถิ่น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5)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มีทางระบายน้ำเข้า-ออกได้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6)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กรมชลประทานมีน้ำต้นทุนเพียงพอให้ในปีนั้น</w:t>
      </w:r>
    </w:p>
    <w:p w:rsidR="003B4CC2" w:rsidRPr="003A03C0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sz w:val="32"/>
          <w:szCs w:val="32"/>
          <w:cs/>
        </w:rPr>
        <w:t>7)</w:t>
      </w:r>
      <w:r w:rsidR="00EF308D" w:rsidRPr="003A03C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กรมชลประทานสามารถลำเลียงน้ำไปทำการเพาะปลูกก่อนได้</w:t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3C0">
        <w:rPr>
          <w:rFonts w:ascii="TH SarabunIT๙" w:hAnsi="TH SarabunIT๙" w:cs="TH SarabunIT๙"/>
          <w:sz w:val="32"/>
          <w:szCs w:val="32"/>
          <w:cs/>
        </w:rPr>
        <w:t>ไม่</w:t>
      </w:r>
      <w:r w:rsidR="006D3302" w:rsidRPr="003A03C0">
        <w:rPr>
          <w:rFonts w:ascii="TH SarabunIT๙" w:hAnsi="TH SarabunIT๙" w:cs="TH SarabunIT๙"/>
          <w:sz w:val="32"/>
          <w:szCs w:val="32"/>
          <w:cs/>
        </w:rPr>
        <w:t>เกิดการ</w:t>
      </w:r>
      <w:r w:rsidRPr="003A03C0">
        <w:rPr>
          <w:rFonts w:ascii="TH SarabunIT๙" w:hAnsi="TH SarabunIT๙" w:cs="TH SarabunIT๙"/>
          <w:sz w:val="32"/>
          <w:szCs w:val="32"/>
          <w:cs/>
        </w:rPr>
        <w:t>สูญหายระหว่างทาง</w:t>
      </w:r>
    </w:p>
    <w:p w:rsidR="003B4CC2" w:rsidRPr="003A03C0" w:rsidRDefault="003B4CC2" w:rsidP="003B4CC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8D3CB7" w:rsidRPr="003A03C0" w:rsidRDefault="008D3CB7" w:rsidP="003A03C0">
      <w:pPr>
        <w:pStyle w:val="ListParagraph"/>
        <w:numPr>
          <w:ilvl w:val="2"/>
          <w:numId w:val="33"/>
        </w:numPr>
        <w:spacing w:after="0"/>
        <w:ind w:left="1985" w:hanging="567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การเตรียมความพร้อมของพื้นที่ลุ่มต่ำทุ่งป่าโมก</w:t>
      </w:r>
    </w:p>
    <w:p w:rsidR="008D3CB7" w:rsidRDefault="008D3CB7" w:rsidP="003A03C0">
      <w:pPr>
        <w:tabs>
          <w:tab w:val="left" w:pos="1276"/>
        </w:tabs>
        <w:spacing w:line="240" w:lineRule="auto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3A03C0">
        <w:rPr>
          <w:rFonts w:ascii="TH SarabunIT๙" w:eastAsia="Calibri" w:hAnsi="TH SarabunIT๙" w:cs="TH SarabunIT๙"/>
          <w:color w:val="000000"/>
          <w:sz w:val="32"/>
          <w:szCs w:val="32"/>
          <w:cs/>
        </w:rPr>
        <w:t>ได้ทำการรวบรวมข้อมูลพื้นฐานในบริเวณพื้นที่ศึกษา ทั้งในทางด้านวิศวกรรมและการสร้างการรับรู้กับประชาชนในพื้นที่ เพื่อให้การบริหารจัดการน้ำเป็นไปอย่างมีประสิทธิภาพ และลดปัญหาความขัดแย้ง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</w:rPr>
        <w:t xml:space="preserve"> </w:t>
      </w:r>
    </w:p>
    <w:p w:rsidR="008D3CB7" w:rsidRPr="003A03C0" w:rsidRDefault="003A03C0" w:rsidP="003A03C0">
      <w:pPr>
        <w:pStyle w:val="ListParagraph"/>
        <w:spacing w:after="0"/>
        <w:ind w:left="0"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- </w:t>
      </w:r>
      <w:r w:rsidR="008D3CB7"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การสำรวจอาคาร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เตรียมความพร้อมใช้งาน 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>.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>ในช่วงก่อนถึงฤดูน้ำหลาก กรมชลประทาน ได้มีการสำรวจความพร้อมของอาคารชลประทาน สิ่งกีดขวางทางน้ำ เร่งแก้ไขอาคารที่ชำรุด (ภาพที่ 3-1) เพื่อรองรับปริมาณน้ำที่จะหลากเข้ามาในพื้นที่ ทั้งนี้พื้นที่ลุ่มต่ำทุ่งป่าโมก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>ส่วนใหญ่อยู่ในความรับผิดชอบของฝ่ายส่งน้ำและบำรุงรักษาที่ 3 โครงการส่งน้ำและบำรุงรักษาผักไห่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>ซึ่งผลจากการสำรวจ (ตารางที่ 3 – 3) พบว่า ฝ่ายส่งน้ำและบำรุงรักษาที่ 3 โครงการส่งน้ำและบำรุงรักษาผักไห่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>มีอาคารชลประทาน จำนวน 29 แห่ง มีความพร้อมในการใช้งาน 15 แห่ง ได้แก่ ประตูระบายน้ำจำนวน 6 แห่ง พร้อมใช้งานทั้งหมด อาคารบังคับน้ำ 23 แห่ง พร้อมใช้งาน 9 แห่ง หลังจากได้ผลการสำรวจอาคารชลประทาน ได้มีการเร่งส่งเจ้าหน้าที่ที่เกี่ยวข้องเข้าไปตรวจสอบโดยละเอียด เพื่อเตรียมการซ่อมแซมให้ใช้งานได้</w:t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spacing w:after="0"/>
        <w:jc w:val="center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noProof/>
        </w:rPr>
        <w:lastRenderedPageBreak/>
        <w:drawing>
          <wp:inline distT="0" distB="0" distL="0" distR="0" wp14:anchorId="2746A265" wp14:editId="5BD0B4F6">
            <wp:extent cx="4074160" cy="3055620"/>
            <wp:effectExtent l="0" t="0" r="2540" b="0"/>
            <wp:docPr id="7" name="รูปภาพ 7" descr="ในภาพอาจจะมี 2 คน, ผู้คนกำลังยืน และ สถานที่กลางแจ้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ในภาพอาจจะมี 2 คน, ผู้คนกำลังยืน และ สถานที่กลางแจ้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23" cy="305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B7" w:rsidRPr="003A03C0" w:rsidRDefault="008D3CB7" w:rsidP="008D3CB7">
      <w:pPr>
        <w:spacing w:after="0"/>
        <w:jc w:val="center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ภาพที่  3 - 1 เจ้าหน้าที่กรมชลประทานเข้าตรวจสอบความพร้อมของอาคารชลประทาน</w:t>
      </w: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br/>
        <w:t>เพื่อเตรียมความพร้อมในกับรับน้ำหลาก</w:t>
      </w:r>
    </w:p>
    <w:p w:rsidR="008D3CB7" w:rsidRPr="003A03C0" w:rsidRDefault="008D3CB7" w:rsidP="008D3CB7">
      <w:pPr>
        <w:spacing w:after="0"/>
        <w:jc w:val="center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rPr>
          <w:rFonts w:ascii="TH SarabunIT๙" w:eastAsia="Calibri" w:hAnsi="TH SarabunIT๙" w:cs="TH SarabunIT๙"/>
          <w:b/>
          <w:bCs/>
          <w:sz w:val="24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br w:type="page"/>
      </w:r>
    </w:p>
    <w:p w:rsidR="008D3CB7" w:rsidRPr="003A03C0" w:rsidRDefault="008D3CB7" w:rsidP="008D3CB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line="240" w:lineRule="auto"/>
        <w:ind w:left="1134" w:hanging="1134"/>
        <w:rPr>
          <w:rFonts w:ascii="TH SarabunIT๙" w:eastAsia="Calibri" w:hAnsi="TH SarabunIT๙" w:cs="TH SarabunIT๙"/>
          <w:b/>
          <w:bCs/>
          <w:sz w:val="24"/>
          <w:szCs w:val="32"/>
        </w:rPr>
      </w:pP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lastRenderedPageBreak/>
        <w:t>ตารางที่ 3-3 ตารางการตรวจสภาพพร้อมใช้งานอาคารชลประทาน และสถานีสูบน้ำ</w:t>
      </w: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br/>
        <w:t>โครงการส่งน้ำและบำรุงรักษาผักไห่</w:t>
      </w:r>
    </w:p>
    <w:p w:rsidR="008D3CB7" w:rsidRPr="003A03C0" w:rsidRDefault="008D3CB7" w:rsidP="008D3CB7">
      <w:pPr>
        <w:spacing w:after="0" w:line="240" w:lineRule="auto"/>
        <w:rPr>
          <w:rFonts w:ascii="TH SarabunIT๙" w:eastAsia="Calibri" w:hAnsi="TH SarabunIT๙" w:cs="TH SarabunIT๙"/>
          <w:sz w:val="28"/>
        </w:rPr>
      </w:pP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noProof/>
          <w:szCs w:val="22"/>
          <w:cs/>
        </w:rPr>
        <w:drawing>
          <wp:inline distT="0" distB="0" distL="0" distR="0" wp14:anchorId="0B77F862" wp14:editId="14808D70">
            <wp:extent cx="5731510" cy="1682286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3A03C0" w:rsidP="003A03C0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- </w:t>
      </w:r>
      <w:r w:rsidR="008D3CB7"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ความพร้อมด้านบุคลากร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>มีการจัดประชุมเจ้าหน้าที่ชลประทาน เพื่อสร้างความเข้าใจในการปฏิบัติหน้าที่ การกำหนดแผนการปฏิบัติงานให้สอดคล้องกับสถานการณ์ ทั้งนี้ ยังได้เตรียมความพร้อมของเครื่องมือ เช่น เครื่องสูบน้ำ รถขุด รถบรรทุกน้ำ กระสอบทราย สำหรับใช้ในกรณีฉุกเฉิน เพื่อให้สามารถแก้ไขปัญหาได้ทันท่วงที การประสานงานกับหน่วยงานที่เกี่ยวข้องทั้งในภาครัฐและเอกชน เพื่อให้การดำเนินการเป็นไปอย่างมีประสิทธิภาพ (ภาพที่ 3-2)</w:t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noProof/>
        </w:rPr>
        <w:drawing>
          <wp:inline distT="0" distB="0" distL="0" distR="0" wp14:anchorId="38269E99" wp14:editId="3C9F330B">
            <wp:extent cx="5730875" cy="2816810"/>
            <wp:effectExtent l="0" t="0" r="3175" b="3175"/>
            <wp:docPr id="9" name="Picture 1" descr="ในภาพอาจจะมี 3 คน,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3 คน,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8"/>
                    <a:stretch/>
                  </pic:blipFill>
                  <pic:spPr bwMode="auto">
                    <a:xfrm>
                      <a:off x="0" y="0"/>
                      <a:ext cx="5731510" cy="28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IT๙" w:eastAsia="Calibri" w:hAnsi="TH SarabunIT๙" w:cs="TH SarabunIT๙"/>
          <w:b/>
          <w:bCs/>
          <w:sz w:val="24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ภาพที่  3 - 2 การประชุมหารือแนวทางการรับน้ำเข้าพื้นที่ลุ่มต่ำอย่างเหมาะสมกับส่วนราชการที่เกี่ยวข้อง (วันที่ 1 กันยายน พ.ศ. 2560)</w:t>
      </w:r>
    </w:p>
    <w:p w:rsidR="008D3CB7" w:rsidRPr="003A03C0" w:rsidRDefault="008D3CB7" w:rsidP="008D3CB7">
      <w:pPr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</w:rPr>
        <w:br w:type="page"/>
      </w:r>
    </w:p>
    <w:p w:rsidR="008D3CB7" w:rsidRPr="003A03C0" w:rsidRDefault="003A03C0" w:rsidP="003A03C0">
      <w:pPr>
        <w:spacing w:after="0"/>
        <w:ind w:firstLine="1843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b/>
          <w:bCs/>
          <w:sz w:val="32"/>
          <w:szCs w:val="32"/>
          <w:cs/>
        </w:rPr>
        <w:lastRenderedPageBreak/>
        <w:t xml:space="preserve">- </w:t>
      </w:r>
      <w:r w:rsidR="008D3CB7"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การประชาสัมพันธ์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 สร้างการรับรู้ความเข้าใจในการบริหารจัดการน้ำในพื้นที่ลุ่มต่ำทุ่งป่าโมก</w:t>
      </w:r>
      <w:r w:rsidR="008D3CB7"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8D3CB7" w:rsidRPr="003A03C0">
        <w:rPr>
          <w:rFonts w:ascii="TH SarabunIT๙" w:eastAsia="Calibri" w:hAnsi="TH SarabunIT๙" w:cs="TH SarabunIT๙"/>
          <w:sz w:val="32"/>
          <w:szCs w:val="32"/>
          <w:cs/>
        </w:rPr>
        <w:t>โดยการให้เจ้าหน้าที่กรมชลประทานลงพื้นที่พบปะกับประชาชน เพื่อประชาสัมพันธ์แผนการบริหารจัดการน้ำในพื้นที่ลุ่มต่ำ ในการบวนการนี้จะมีทั้งการเข้าพบปะผู้นำท้องถิ่น และการพบปะประชาชนในพื้นที่ เพื่อชี้แจงแผนในการบริหารจัดการน้ำในพื้นที่ลุ่มต่ำ ให้เกิดความเข้าใจในทุกระดับ (ภาพที่ 3-3)</w:t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spacing w:after="0"/>
        <w:jc w:val="center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noProof/>
        </w:rPr>
        <w:drawing>
          <wp:inline distT="0" distB="0" distL="0" distR="0" wp14:anchorId="719AE47F" wp14:editId="5E3CC82F">
            <wp:extent cx="5468307" cy="2937933"/>
            <wp:effectExtent l="0" t="0" r="0" b="0"/>
            <wp:docPr id="10" name="Picture 1" descr="ในภาพอาจจะมี 5 คน, ผู้คนกำลังนั่ง, ตาราง และ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5 คน, ผู้คนกำลังนั่ง, ตาราง และ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5"/>
                    <a:stretch/>
                  </pic:blipFill>
                  <pic:spPr bwMode="auto">
                    <a:xfrm>
                      <a:off x="0" y="0"/>
                      <a:ext cx="5493170" cy="29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CB7" w:rsidRPr="003A03C0" w:rsidRDefault="008D3CB7" w:rsidP="008D3CB7">
      <w:pPr>
        <w:spacing w:after="0"/>
        <w:jc w:val="center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3A03C0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IT๙" w:eastAsia="Calibri" w:hAnsi="TH SarabunIT๙" w:cs="TH SarabunIT๙" w:hint="cs"/>
          <w:b/>
          <w:bCs/>
          <w:sz w:val="24"/>
          <w:szCs w:val="32"/>
        </w:rPr>
      </w:pP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 xml:space="preserve">ภาพที่  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3 - 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</w:rPr>
        <w:t>3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 การ</w:t>
      </w: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ประชาสัมพันธ์สร้างการรับรู้ความเข้าใจในการบริหารจัดการน้ำในพื้นที่ลุ่มต่ำทุ่งป่าโมก</w:t>
      </w:r>
    </w:p>
    <w:p w:rsidR="008D3CB7" w:rsidRPr="003A03C0" w:rsidRDefault="008D3CB7" w:rsidP="003A03C0">
      <w:pPr>
        <w:spacing w:after="0"/>
        <w:ind w:firstLine="1418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sz w:val="32"/>
          <w:szCs w:val="32"/>
        </w:rPr>
        <w:t>3.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2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.2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แผนและผลการรับน้ำเข้าพื้นที่ลุ่มต่ำทุ่งป่าโมก ปี 2560</w:t>
      </w:r>
    </w:p>
    <w:p w:rsidR="003A03C0" w:rsidRDefault="008D3CB7" w:rsidP="003A03C0">
      <w:pPr>
        <w:tabs>
          <w:tab w:val="left" w:pos="1276"/>
        </w:tabs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3A03C0">
        <w:rPr>
          <w:rFonts w:ascii="TH SarabunIT๙" w:eastAsia="Calibri" w:hAnsi="TH SarabunIT๙" w:cs="TH SarabunIT๙"/>
          <w:color w:val="000000"/>
          <w:sz w:val="32"/>
          <w:szCs w:val="32"/>
          <w:cs/>
        </w:rPr>
        <w:t>หลังปรับปฏิทินการเพาะปลูกเริ่มเพาะปลูกตั้งแต่เดือนเมษายน และเก็บเกี่ยวแล้วเสร็จก่อนเดือนสิงหาคม เพื่อเตรียมพื้นที่รับปริมาณน้ำหลากจากแม่น้ำสายหลัก ลุ่มน้ำสาขา และปริมาณฝนตกในพื้นที่ เพื่อควบคุมปริมาณน้ำในแม่น้ำเจ้าพระยาไม่ให้เกิดผลกระทบในพื้นที่ด้านท้าย ทั้งนี้ควบคุมระดับน้ำในพื้นที่ลุ่มต่ำทุ่งป่าโมกไม่ให้กระทบต่อการดำเนินชีวิตประจำวัน และการสัญจรของราษฎรในพื้นที่</w:t>
      </w:r>
    </w:p>
    <w:p w:rsidR="008D3CB7" w:rsidRPr="003A03C0" w:rsidRDefault="008D3CB7" w:rsidP="003A03C0">
      <w:pPr>
        <w:tabs>
          <w:tab w:val="left" w:pos="1276"/>
        </w:tabs>
        <w:spacing w:line="240" w:lineRule="auto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3A03C0">
        <w:rPr>
          <w:rFonts w:ascii="TH SarabunIT๙" w:eastAsia="Calibri" w:hAnsi="TH SarabunIT๙" w:cs="TH SarabunIT๙"/>
          <w:color w:val="000000"/>
          <w:sz w:val="32"/>
          <w:szCs w:val="32"/>
          <w:cs/>
        </w:rPr>
        <w:t>แผนรับน้ำเข้าทุ่งลุ่มน้ำเจ้าพระยาตอนล่าง (พื้นที่ตั้งแต่จังหวัดนครสวรรค์ลงไป)</w:t>
      </w:r>
      <w:r w:rsidRPr="003A03C0">
        <w:rPr>
          <w:rFonts w:ascii="TH SarabunIT๙" w:eastAsia="Calibri" w:hAnsi="TH SarabunIT๙" w:cs="TH SarabunIT๙"/>
          <w:color w:val="000000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color w:val="000000"/>
          <w:sz w:val="32"/>
          <w:szCs w:val="32"/>
          <w:cs/>
        </w:rPr>
        <w:t>เริ่มรับน้ำเข้าทุ่งตั้งแต่วันที่ 25 กันยายน 2560 รับน้ำเข้าทุ่งผ่านระบบชลประทานฝั่งซ้ายและฝั่งขวา และระบายน้ำที่เหลือผ่านท้ายเขื่อน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เจ้าพระยา โดยมีกระบวนการสร้างการรับรู้และยินยอมจากประชาชนในพื้นที่ ตลอดจนจังหวัดให้ความเห็นชอบ มีเส้นทางรับน้ำเข้าทุ่ง จำนวน 12 ทุ่ง ดังแสดงในตารางที่ </w:t>
      </w:r>
      <w:r w:rsidRPr="003A03C0">
        <w:rPr>
          <w:rFonts w:ascii="TH SarabunIT๙" w:eastAsia="Calibri" w:hAnsi="TH SarabunIT๙" w:cs="TH SarabunIT๙"/>
          <w:sz w:val="32"/>
          <w:szCs w:val="32"/>
        </w:rPr>
        <w:t>3-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4</w:t>
      </w:r>
    </w:p>
    <w:p w:rsidR="008D3CB7" w:rsidRPr="003A03C0" w:rsidRDefault="008D3CB7" w:rsidP="008D3CB7">
      <w:pPr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br w:type="page"/>
      </w:r>
    </w:p>
    <w:p w:rsidR="008D3CB7" w:rsidRPr="003A03C0" w:rsidRDefault="008D3CB7" w:rsidP="008D3CB7">
      <w:pPr>
        <w:tabs>
          <w:tab w:val="left" w:pos="1134"/>
          <w:tab w:val="left" w:pos="1843"/>
        </w:tabs>
        <w:spacing w:after="120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lastRenderedPageBreak/>
        <w:t>ตารางที่ 3-4 แผนรับ</w:t>
      </w:r>
      <w:r w:rsidRPr="003A03C0">
        <w:rPr>
          <w:rFonts w:ascii="TH SarabunIT๙" w:eastAsia="Calibri" w:hAnsi="TH SarabunIT๙" w:cs="TH SarabunIT๙"/>
          <w:b/>
          <w:bCs/>
          <w:sz w:val="24"/>
          <w:szCs w:val="32"/>
          <w:cs/>
        </w:rPr>
        <w:t>น้ำเข้าทุ่งหน่วงน้ำลุ่มเจ้าพระยาตอนล่าง 12 ทุ่ง</w:t>
      </w:r>
    </w:p>
    <w:p w:rsidR="008D3CB7" w:rsidRPr="003A03C0" w:rsidRDefault="008D3CB7" w:rsidP="008D3CB7">
      <w:pPr>
        <w:tabs>
          <w:tab w:val="left" w:pos="709"/>
        </w:tabs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noProof/>
          <w:szCs w:val="32"/>
        </w:rPr>
        <w:drawing>
          <wp:inline distT="0" distB="0" distL="0" distR="0" wp14:anchorId="5F4011F9" wp14:editId="37FE5D84">
            <wp:extent cx="5825159" cy="3761973"/>
            <wp:effectExtent l="19050" t="0" r="4141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41" t="6858" r="7120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81" cy="376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B7" w:rsidRPr="003A03C0" w:rsidRDefault="008D3CB7" w:rsidP="008D3CB7">
      <w:pPr>
        <w:tabs>
          <w:tab w:val="left" w:pos="1276"/>
        </w:tabs>
        <w:spacing w:line="240" w:lineRule="auto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</w:p>
    <w:p w:rsidR="008D3CB7" w:rsidRPr="003A03C0" w:rsidRDefault="008D3CB7" w:rsidP="003A03C0">
      <w:pPr>
        <w:tabs>
          <w:tab w:val="left" w:pos="1276"/>
        </w:tabs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ทุ่งป่าโมกมีพื้นที่รับน้ำทั้งหมด 50</w:t>
      </w:r>
      <w:r w:rsidRPr="003A03C0">
        <w:rPr>
          <w:rFonts w:ascii="TH SarabunIT๙" w:eastAsia="Calibri" w:hAnsi="TH SarabunIT๙" w:cs="TH SarabunIT๙"/>
          <w:sz w:val="32"/>
          <w:szCs w:val="32"/>
        </w:rPr>
        <w:t>,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706 ไร่ เป็นพื้นที่ทำนาซึ่งเป็นพื้นที่เป้าหมายที่ใช้เป็นแก้มลิงธรรมชาติ 20</w:t>
      </w:r>
      <w:r w:rsidRPr="003A03C0">
        <w:rPr>
          <w:rFonts w:ascii="TH SarabunIT๙" w:eastAsia="Calibri" w:hAnsi="TH SarabunIT๙" w:cs="TH SarabunIT๙"/>
          <w:sz w:val="32"/>
          <w:szCs w:val="32"/>
        </w:rPr>
        <w:t>,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854 ไร่ สามารถรองรับน้ำได้ 50 ล้าน ลบ.ม. ที่ความลึกน้ำเฉลี่ย + 1.50 ม. โดยจะเป็นระดับน้ำที่จะไม่ส่งผลกระทบต่อประชาชนและเส้นทางการสัญจรทั้งสายรองและสาย แต่เนื่องจากระดับน้ำในแม่น้ำน้อยสูงขึ้นสาเหตุจากปริมาณน้ำที่ไหลเข้าทางคลองโผงเผงส่งผลให้ระดับน้ำในแม่น้ำน้อยสูงกว่าสันบาน ประตูระบายน้ำกุฎี ประตูระบายน้ำวัดใบบัว ประตูระบายน้ำคลองตานึ่ง ส่งผลให้ระดับน้ำในทุ่งป่าโมกเกินศักยภาพที่กำหนดไว้ทำให้เส้นทางการสัญจรบางสายและบ้านเรือนของประชาชนเกิดความเสียหาย โดยวันที่ 6 พฤศจิกายน 2560 มีระดับน้ำสูงสุดอยู่ที่ + 2.70 ม. คิดเป็นปริมาณน้ำกว่า 90 ล้าน ลบ.ม.</w:t>
      </w:r>
    </w:p>
    <w:p w:rsidR="008D3CB7" w:rsidRPr="003A03C0" w:rsidRDefault="008D3CB7" w:rsidP="003A03C0">
      <w:pPr>
        <w:tabs>
          <w:tab w:val="left" w:pos="1276"/>
        </w:tabs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การรับน้ำเข้าพื้นที่ลุ่มต่ำทุ่งป่าโมก รับน้ำผ่านประตูระบายน้ำบางกุ้ง ตั้งอยู่ริมแม่น้ำน้อย </w:t>
      </w:r>
      <w:r w:rsidR="003A03C0">
        <w:rPr>
          <w:rFonts w:ascii="TH SarabunIT๙" w:eastAsia="Calibri" w:hAnsi="TH SarabunIT๙" w:cs="TH SarabunIT๙"/>
          <w:sz w:val="32"/>
          <w:szCs w:val="32"/>
          <w:cs/>
        </w:rPr>
        <w:br/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บานขนาด กว้าง 6.00 เมตร จำนวน 1 บาน อัตราการระบายน้ำ 20 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หรือประมาณ 1.73 ล้าน ลบ.ม./วัน กำหนดแผนการรับน้ำ ในปริมาณ 50 ล้าน ลบ.ม. ตั้งแต่วันที่ 25 กันยายน พ.ศ. 2560 จนถึงวันที่ 25 ตุลาคม พ.ศ.2560 ระยะเวลา 30 วัน (อัตราการรับน้ำผ่าน ประตูระบายน้ำบางกุ้ง 20 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หรือประมาณ 1.73 ล้าน ลบ.ม./วัน)  โดยมีน้ำค้างทุ่ง ณ วันที่ 24 กันยายน พ.ศ. 2560 อยู่แล้ว </w:t>
      </w:r>
      <w:r w:rsidR="003A03C0">
        <w:rPr>
          <w:rFonts w:ascii="TH SarabunIT๙" w:eastAsia="Calibri" w:hAnsi="TH SarabunIT๙" w:cs="TH SarabunIT๙"/>
          <w:sz w:val="32"/>
          <w:szCs w:val="32"/>
          <w:cs/>
        </w:rPr>
        <w:br/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10 ล้าน ลบ.ม. คิดเป็นความสูงระดับน้ำเฉลี่ย 0.30 โดยปริมาณน้ำเต็มศักยภาพการรับน้ำ ณ วันที่ 8 ตุลาคม พ.ศ. 2560 มีระดับน้ำเฉลี่ยอยู่ที่ +1.50 ม. </w:t>
      </w:r>
    </w:p>
    <w:p w:rsidR="008D3CB7" w:rsidRPr="003A03C0" w:rsidRDefault="008D3CB7" w:rsidP="008D3CB7">
      <w:pPr>
        <w:tabs>
          <w:tab w:val="left" w:pos="1276"/>
        </w:tabs>
        <w:spacing w:after="0"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3A03C0">
        <w:rPr>
          <w:rFonts w:ascii="TH SarabunIT๙" w:eastAsia="Calibri" w:hAnsi="TH SarabunIT๙" w:cs="TH SarabunIT๙"/>
          <w:b/>
          <w:bCs/>
          <w:sz w:val="32"/>
          <w:szCs w:val="32"/>
        </w:rPr>
        <w:br w:type="page"/>
      </w:r>
    </w:p>
    <w:p w:rsidR="008D3CB7" w:rsidRPr="00BD6D11" w:rsidRDefault="008D3CB7" w:rsidP="00BD6D11">
      <w:pPr>
        <w:spacing w:after="0"/>
        <w:ind w:firstLine="1418"/>
        <w:rPr>
          <w:rFonts w:ascii="TH SarabunIT๙" w:eastAsia="Calibri" w:hAnsi="TH SarabunIT๙" w:cs="TH SarabunIT๙"/>
          <w:sz w:val="32"/>
          <w:szCs w:val="32"/>
          <w:cs/>
        </w:rPr>
      </w:pPr>
      <w:r w:rsidRPr="00BD6D11">
        <w:rPr>
          <w:rFonts w:ascii="TH SarabunIT๙" w:eastAsia="Calibri" w:hAnsi="TH SarabunIT๙" w:cs="TH SarabunIT๙"/>
          <w:sz w:val="32"/>
          <w:szCs w:val="32"/>
        </w:rPr>
        <w:lastRenderedPageBreak/>
        <w:t>3.</w:t>
      </w:r>
      <w:r w:rsidRPr="00BD6D11">
        <w:rPr>
          <w:rFonts w:ascii="TH SarabunIT๙" w:eastAsia="Calibri" w:hAnsi="TH SarabunIT๙" w:cs="TH SarabunIT๙"/>
          <w:sz w:val="32"/>
          <w:szCs w:val="32"/>
          <w:cs/>
        </w:rPr>
        <w:t>2</w:t>
      </w:r>
      <w:r w:rsidRPr="00BD6D11">
        <w:rPr>
          <w:rFonts w:ascii="TH SarabunIT๙" w:eastAsia="Calibri" w:hAnsi="TH SarabunIT๙" w:cs="TH SarabunIT๙"/>
          <w:sz w:val="32"/>
          <w:szCs w:val="32"/>
        </w:rPr>
        <w:t xml:space="preserve">.3 </w:t>
      </w:r>
      <w:r w:rsidRPr="00BD6D11">
        <w:rPr>
          <w:rFonts w:ascii="TH SarabunIT๙" w:eastAsia="Calibri" w:hAnsi="TH SarabunIT๙" w:cs="TH SarabunIT๙"/>
          <w:sz w:val="32"/>
          <w:szCs w:val="32"/>
          <w:cs/>
        </w:rPr>
        <w:t>แผนและผลการระบายน้ำออกจากพื้นที่ลุ่มต่ำทุ่งป่าโมก ปี 2560</w:t>
      </w:r>
    </w:p>
    <w:p w:rsidR="008D3CB7" w:rsidRPr="00BD6D11" w:rsidRDefault="008D3CB7" w:rsidP="00BD6D11">
      <w:pPr>
        <w:tabs>
          <w:tab w:val="left" w:pos="1134"/>
        </w:tabs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BD6D11">
        <w:rPr>
          <w:rFonts w:ascii="TH SarabunIT๙" w:eastAsia="Calibri" w:hAnsi="TH SarabunIT๙" w:cs="TH SarabunIT๙"/>
          <w:sz w:val="32"/>
          <w:szCs w:val="32"/>
          <w:cs/>
        </w:rPr>
        <w:tab/>
      </w:r>
      <w:r w:rsidRPr="00BD6D11">
        <w:rPr>
          <w:rFonts w:ascii="TH SarabunIT๙" w:eastAsia="Calibri" w:hAnsi="TH SarabunIT๙" w:cs="TH SarabunIT๙"/>
          <w:sz w:val="32"/>
          <w:szCs w:val="32"/>
          <w:cs/>
        </w:rPr>
        <w:tab/>
        <w:t xml:space="preserve">กรมชลประทานวางแผนทยอยระบายน้ำออกจากทุ่ง พื้นที่ลุ่มต่ำลุ่มน้ำเจ้าพระยา จำนวน 13 ทุ่ง ตั้งแต่วันที่ 1 พฤศจิกายน 2560 ถึงต้นเดือนมกราคม 2561 โดยคงเหลือน้ำในทุ่งไว้เพื่อเตรียมแปลง ทำให้เกษตรกรสามารถทำการเพาะปลูกพืชฤดูแล้งทันเวลาตามแผน และข้อตกลงที่ได้สร้างการรับรู้กับประชาชนในพื้นที่ของแต่ละทุ่งไว้ มีรายละเอียด ดังแสดงในตารางที่ </w:t>
      </w:r>
      <w:r w:rsidRPr="00BD6D11">
        <w:rPr>
          <w:rFonts w:ascii="TH SarabunIT๙" w:eastAsia="Calibri" w:hAnsi="TH SarabunIT๙" w:cs="TH SarabunIT๙"/>
          <w:sz w:val="32"/>
          <w:szCs w:val="32"/>
        </w:rPr>
        <w:t>3-5</w:t>
      </w:r>
    </w:p>
    <w:p w:rsidR="008D3CB7" w:rsidRPr="003A03C0" w:rsidRDefault="008D3CB7" w:rsidP="008D3CB7">
      <w:pPr>
        <w:tabs>
          <w:tab w:val="left" w:pos="1134"/>
          <w:tab w:val="left" w:pos="1843"/>
        </w:tabs>
        <w:spacing w:after="120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ตารางที่ 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</w:rPr>
        <w:t>3-5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แผนระบายน้ำออกจากทุ่งหน่วงน้ำลุ่มน้ำเจ้าพระยา</w:t>
      </w:r>
    </w:p>
    <w:p w:rsidR="008D3CB7" w:rsidRPr="003A03C0" w:rsidRDefault="008D3CB7" w:rsidP="008D3CB7">
      <w:pPr>
        <w:tabs>
          <w:tab w:val="left" w:pos="1134"/>
        </w:tabs>
        <w:rPr>
          <w:rFonts w:ascii="TH SarabunIT๙" w:eastAsia="Calibri" w:hAnsi="TH SarabunIT๙" w:cs="TH SarabunIT๙"/>
          <w:spacing w:val="-4"/>
          <w:sz w:val="32"/>
          <w:szCs w:val="32"/>
        </w:rPr>
      </w:pPr>
      <w:r w:rsidRPr="003A03C0">
        <w:rPr>
          <w:rFonts w:ascii="TH SarabunIT๙" w:eastAsia="Calibri" w:hAnsi="TH SarabunIT๙" w:cs="TH SarabunIT๙"/>
          <w:noProof/>
          <w:szCs w:val="32"/>
        </w:rPr>
        <w:drawing>
          <wp:inline distT="0" distB="0" distL="0" distR="0" wp14:anchorId="0F3106ED" wp14:editId="66E365DF">
            <wp:extent cx="5731510" cy="3392361"/>
            <wp:effectExtent l="19050" t="0" r="254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B7" w:rsidRPr="003A03C0" w:rsidRDefault="008D3CB7" w:rsidP="008D3CB7">
      <w:pPr>
        <w:rPr>
          <w:rFonts w:ascii="TH SarabunIT๙" w:eastAsia="Calibri" w:hAnsi="TH SarabunIT๙" w:cs="TH SarabunIT๙"/>
          <w:spacing w:val="-4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spacing w:val="-4"/>
          <w:sz w:val="32"/>
          <w:szCs w:val="32"/>
          <w:cs/>
        </w:rPr>
        <w:br w:type="page"/>
      </w:r>
    </w:p>
    <w:p w:rsidR="008D3CB7" w:rsidRPr="003A03C0" w:rsidRDefault="008D3CB7" w:rsidP="008D3CB7">
      <w:pPr>
        <w:spacing w:after="0"/>
        <w:ind w:left="698" w:firstLine="720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lastRenderedPageBreak/>
        <w:t>การระบายน้ำออกจากพื้นที่ลุ่มต่ำทุ่งป่าโมก โดยระบายน้ำผ่านอาคารชลประทาน 3 แห่ง คือ</w:t>
      </w:r>
    </w:p>
    <w:p w:rsidR="008D3CB7" w:rsidRPr="003A03C0" w:rsidRDefault="008D3CB7" w:rsidP="008D3CB7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1) ประตูระบายน้ำกุฎี ตั้งอยู่ริมแม่น้ำเจ้าพระยา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บานขนาด กว้าง 6.00 เมตร จำนวน </w:t>
      </w:r>
      <w:r w:rsidR="00BD6D11">
        <w:rPr>
          <w:rFonts w:ascii="TH SarabunIT๙" w:eastAsia="Calibri" w:hAnsi="TH SarabunIT๙" w:cs="TH SarabunIT๙"/>
          <w:sz w:val="32"/>
          <w:szCs w:val="32"/>
          <w:cs/>
        </w:rPr>
        <w:br/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1 บาน</w:t>
      </w:r>
      <w:r w:rsidR="00BD6D11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อัตราการระบายน้ำ 15 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หรือประมาณ 1.30 ล้าน ลบ.ม./วัน</w:t>
      </w:r>
    </w:p>
    <w:p w:rsidR="008D3CB7" w:rsidRPr="003A03C0" w:rsidRDefault="008D3CB7" w:rsidP="008D3CB7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</w:rPr>
        <w:t>2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) ประตูระบายน้ำวัดใบบัว ตั้งอยู่ริมแม่น้ำเจ้าพระยา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บานขนาด กว้าง 4.00 เมตร จำนวน 1 บาน อัตราการระบายน้ำ 15 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หรือประมาณ 1.30 ล้าน ลบ.ม./วัน</w:t>
      </w:r>
    </w:p>
    <w:p w:rsidR="008D3CB7" w:rsidRPr="003A03C0" w:rsidRDefault="008D3CB7" w:rsidP="008D3CB7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3) ประตูระบายน้ำคลองตานึ่ง ตั้งอยู่ริมแม่น้ำเจ้าพระยา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บานขนาด กว้าง 4.00 เมตร จำนวน 1 บาน อัตราการระบายน้ำ 15 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หรือประมาณ 1.30 ล้าน ลบ.ม./วัน</w:t>
      </w:r>
    </w:p>
    <w:p w:rsidR="008D3CB7" w:rsidRPr="003A03C0" w:rsidRDefault="008D3CB7" w:rsidP="008D3CB7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เริ่มระบายน้ำออกจากทุ่งตามแผนกรมชลประทาน วันที่ 18 พฤศจิกายน 2560 โดยมีน้ำค้างทุ่ง ณ วันที่ 17 พฤศจิกายน 2560 อยู่แล้ว 81 ล้าน ลบ.ม. คิดเป็นความสูงเฉลี่ย +2.44 ม.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ศักยภาพการระบายน้ำออกจากทุ่งผ่านประตูระบายน้ำของโครงการฯผักไห่ </w:t>
      </w:r>
      <w:r w:rsidRPr="003A03C0">
        <w:rPr>
          <w:rFonts w:ascii="TH SarabunIT๙" w:eastAsia="Calibri" w:hAnsi="TH SarabunIT๙" w:cs="TH SarabunIT๙"/>
          <w:sz w:val="32"/>
          <w:szCs w:val="32"/>
        </w:rPr>
        <w:t>4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5 ลบ.ม./วินาที คิดเป็นวันละ </w:t>
      </w:r>
      <w:r w:rsidRPr="003A03C0">
        <w:rPr>
          <w:rFonts w:ascii="TH SarabunIT๙" w:eastAsia="Calibri" w:hAnsi="TH SarabunIT๙" w:cs="TH SarabunIT๙"/>
          <w:sz w:val="32"/>
          <w:szCs w:val="32"/>
        </w:rPr>
        <w:t>4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 ล้าน ลบ.ม.เนื่องจากระดับน้ำในแม่น้ำน้อยลดระดับลงอย่างรวดเร็วส่งผลให้สามารถระบายผ่านประตูระบายน้ำได้มากกว่าแผนที่กำหนดไว้ดังนี้ ประตูระบายน้ำกุฎี ระบายน้ำ 15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BD6D11" w:rsidRPr="003A03C0">
        <w:rPr>
          <w:rFonts w:ascii="TH SarabunIT๙" w:eastAsia="Calibri" w:hAnsi="TH SarabunIT๙" w:cs="TH SarabunIT๙"/>
          <w:sz w:val="32"/>
          <w:szCs w:val="32"/>
          <w:cs/>
        </w:rPr>
        <w:t>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และ ประตูระบายน้ำวัดใบบัว </w:t>
      </w:r>
      <w:r w:rsidRPr="003A03C0">
        <w:rPr>
          <w:rFonts w:ascii="TH SarabunIT๙" w:eastAsia="Calibri" w:hAnsi="TH SarabunIT๙" w:cs="TH SarabunIT๙"/>
          <w:sz w:val="32"/>
          <w:szCs w:val="32"/>
        </w:rPr>
        <w:t>,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ประตูระบายน้ำคลองตานึ่งระบายน้ำ 15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BD6D11" w:rsidRPr="003A03C0">
        <w:rPr>
          <w:rFonts w:ascii="TH SarabunIT๙" w:eastAsia="Calibri" w:hAnsi="TH SarabunIT๙" w:cs="TH SarabunIT๙"/>
          <w:sz w:val="32"/>
          <w:szCs w:val="32"/>
          <w:cs/>
        </w:rPr>
        <w:t>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รวมการระบายน้ำ 45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="00BD6D11" w:rsidRPr="003A03C0">
        <w:rPr>
          <w:rFonts w:ascii="TH SarabunIT๙" w:eastAsia="Calibri" w:hAnsi="TH SarabunIT๙" w:cs="TH SarabunIT๙"/>
          <w:sz w:val="32"/>
          <w:szCs w:val="32"/>
          <w:cs/>
        </w:rPr>
        <w:t>ลบ.ม./วินาที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ใช้เวลาในการระบายน้ำ 25 วัน ซึ่งสามารถระบายน้ำออกจากทุ่งพื้นที่ส่วนใหญ่ได้ทันตามกำหนดของกรมชลประทาน วันที่ 15 ธันวาคม 2560 โดยเหลือปริมาณน้ำไว้สำหรับเตรียมแปลงเพาะปลูก 0.20 ม. เป็นปริมาณน้ำกว่า 6 ล้าน ลบ.ม.แต่ยังคงมีบริเวณที่เป็นพื้นที่ลุ่มต่ำหรือเป็นแอ่งกระทะจะล่าช้ากว่ากำหนดโดย โครงการฯผักไห่ ได้สนับสนุนเครื่อง  สูบน้ำช่วยเหลือเพื่อให้สามารถทำการเพาะปลูกพืชฤดูแล้งได้ทัน</w:t>
      </w:r>
    </w:p>
    <w:p w:rsidR="008D3CB7" w:rsidRPr="003A03C0" w:rsidRDefault="008D3CB7" w:rsidP="008D3CB7">
      <w:pPr>
        <w:tabs>
          <w:tab w:val="left" w:pos="1276"/>
        </w:tabs>
        <w:spacing w:after="0"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</w:rPr>
        <w:br w:type="page"/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lastRenderedPageBreak/>
        <w:t>ตารางที่ 3-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</w:rPr>
        <w:t>6</w:t>
      </w:r>
      <w:r w:rsidRPr="003A03C0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 xml:space="preserve"> แผน/ผลการรับน้ำและการระบายน้ำเข้าพื้นที่ลุ่มต่ำทุ่งป่าโมก</w:t>
      </w:r>
    </w:p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Cs w:val="22"/>
        </w:rPr>
      </w:pP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1753"/>
        <w:gridCol w:w="1138"/>
        <w:gridCol w:w="1138"/>
        <w:gridCol w:w="1066"/>
        <w:gridCol w:w="1232"/>
        <w:gridCol w:w="948"/>
        <w:gridCol w:w="1967"/>
      </w:tblGrid>
      <w:tr w:rsidR="008D3CB7" w:rsidRPr="003A03C0" w:rsidTr="00EC396A">
        <w:trPr>
          <w:trHeight w:val="576"/>
          <w:tblHeader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วันที่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รวมปริมาณน้ำเข้าทุ่ง</w:t>
            </w:r>
          </w:p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</w:rPr>
              <w:t>(</w:t>
            </w: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ล้าน ลบ.ม.)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รวมปริมาณน้ำออกจากทุ่ง</w:t>
            </w:r>
          </w:p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</w:rPr>
              <w:t>(</w:t>
            </w: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ล้าน ลบ.ม.)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ระดับความสูงน้ำเฉลี่ย (ม.)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ปริมาณน้ำในทุ่ง</w:t>
            </w:r>
          </w:p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</w:rPr>
              <w:t>(</w:t>
            </w: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ล้าน ลบ.ม.)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แนวโน้ม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b/>
                <w:bCs/>
                <w:szCs w:val="22"/>
                <w:cs/>
              </w:rPr>
              <w:t>หมายเหตุ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ก.ย.-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เริ่มรับน้ำเข้าพื้นที่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ก.ย.-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ก.ย.-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ก.ย.-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0.87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ก.ย.-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0.81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ก.ย.-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0.75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0.78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0.48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0.51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1.39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1.43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1.53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รับน้ำเต็มศักยภาพ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1.59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1.62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1.58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1.84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1.91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1.93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2.39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0.03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ต.ค.-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 xml:space="preserve">มี 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Side Flow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lastRenderedPageBreak/>
              <w:t>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2.70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เริ่มระบายน้ำออกตามแผน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5.52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8.06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1.98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7.31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1.91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6.85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1.81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พ.ย.-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6.82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6.66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3.98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0.75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7-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0.42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9-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4.72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10-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11-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2.34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12-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1.71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รักษาระดับเพื่อเตรียมแปลง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13-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14-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  <w:tr w:rsidR="008D3CB7" w:rsidRPr="003A03C0" w:rsidTr="00EC396A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15-</w:t>
            </w: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ธ.ค.-</w:t>
            </w:r>
            <w:r w:rsidRPr="003A03C0">
              <w:rPr>
                <w:rFonts w:ascii="TH SarabunIT๙" w:eastAsia="Times New Roman" w:hAnsi="TH SarabunIT๙" w:cs="TH SarabunIT๙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0.10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CB7" w:rsidRPr="003A03C0" w:rsidRDefault="008D3CB7" w:rsidP="008D3CB7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Cs w:val="22"/>
              </w:rPr>
            </w:pPr>
            <w:r w:rsidRPr="003A03C0">
              <w:rPr>
                <w:rFonts w:ascii="TH SarabunIT๙" w:eastAsia="Times New Roman" w:hAnsi="TH SarabunIT๙" w:cs="TH SarabunIT๙"/>
                <w:szCs w:val="22"/>
              </w:rPr>
              <w:t> </w:t>
            </w:r>
          </w:p>
        </w:tc>
      </w:tr>
    </w:tbl>
    <w:p w:rsidR="008D3CB7" w:rsidRPr="003A03C0" w:rsidRDefault="008D3CB7" w:rsidP="008D3CB7">
      <w:pPr>
        <w:spacing w:after="0"/>
        <w:rPr>
          <w:rFonts w:ascii="TH SarabunIT๙" w:eastAsia="Calibri" w:hAnsi="TH SarabunIT๙" w:cs="TH SarabunIT๙"/>
          <w:sz w:val="32"/>
          <w:szCs w:val="32"/>
        </w:rPr>
      </w:pPr>
    </w:p>
    <w:p w:rsidR="008D3CB7" w:rsidRPr="003A03C0" w:rsidRDefault="008D3CB7" w:rsidP="008D3CB7">
      <w:pPr>
        <w:tabs>
          <w:tab w:val="left" w:pos="1276"/>
        </w:tabs>
        <w:spacing w:line="240" w:lineRule="auto"/>
        <w:jc w:val="thaiDistribute"/>
        <w:rPr>
          <w:rFonts w:ascii="TH SarabunIT๙" w:eastAsia="Calibri" w:hAnsi="TH SarabunIT๙" w:cs="TH SarabunIT๙"/>
          <w:sz w:val="32"/>
          <w:szCs w:val="32"/>
        </w:rPr>
      </w:pPr>
    </w:p>
    <w:p w:rsidR="00CE1F06" w:rsidRPr="003A03C0" w:rsidRDefault="00267536" w:rsidP="00EC396A">
      <w:pPr>
        <w:spacing w:after="120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</w:rPr>
        <w:lastRenderedPageBreak/>
        <w:t>3.</w:t>
      </w:r>
      <w:r w:rsidR="00507FDE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3A03C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CE1F06"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ปัญหาการนำน้ำเข้า</w:t>
      </w:r>
      <w:r w:rsidR="00BD6D11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และระบายน้ำออก</w:t>
      </w:r>
      <w:r w:rsidR="00FE2CE4"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พื้นที่ลุ่มต่ำทุ่ง</w:t>
      </w:r>
      <w:r w:rsidR="008D3CB7"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ป่าโมก</w:t>
      </w:r>
    </w:p>
    <w:p w:rsidR="008D3CB7" w:rsidRPr="00BD6D11" w:rsidRDefault="00BD6D11" w:rsidP="00EC396A">
      <w:pPr>
        <w:spacing w:after="0"/>
        <w:ind w:firstLine="1418"/>
        <w:jc w:val="thaiDistribute"/>
        <w:rPr>
          <w:rFonts w:ascii="TH SarabunIT๙" w:eastAsia="Calibri" w:hAnsi="TH SarabunIT๙" w:cs="TH SarabunIT๙"/>
          <w:color w:val="000000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>3.</w:t>
      </w:r>
      <w:r w:rsidR="00507FDE">
        <w:rPr>
          <w:rFonts w:ascii="TH SarabunIT๙" w:eastAsia="Calibri" w:hAnsi="TH SarabunIT๙" w:cs="TH SarabunIT๙"/>
          <w:sz w:val="32"/>
          <w:szCs w:val="32"/>
        </w:rPr>
        <w:t>3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.1 </w:t>
      </w:r>
      <w:r w:rsidR="008D3CB7" w:rsidRPr="00BD6D11">
        <w:rPr>
          <w:rFonts w:ascii="TH SarabunIT๙" w:eastAsia="Calibri" w:hAnsi="TH SarabunIT๙" w:cs="TH SarabunIT๙"/>
          <w:sz w:val="32"/>
          <w:szCs w:val="32"/>
          <w:cs/>
        </w:rPr>
        <w:t>ปัญหาการนำน้ำเข้าพื้นที่ลุ่มต่ำทุ่งป่าโมก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40"/>
        </w:rPr>
      </w:pPr>
      <w:r w:rsidRPr="003A03C0">
        <w:rPr>
          <w:rFonts w:ascii="TH SarabunIT๙" w:eastAsia="Calibri" w:hAnsi="TH SarabunIT๙" w:cs="TH SarabunIT๙"/>
          <w:sz w:val="24"/>
          <w:szCs w:val="32"/>
          <w:cs/>
        </w:rPr>
        <w:t xml:space="preserve">1) เนื่องจากจากกรณีที่ระดับน้ำในแม่น้ำน้อยสูงขึ้นอันเนื่องมาจากปริมาณน้ำที่ไหลเข้าทางคลองโผงเผงส่งผลให้ระดับน้ำไหลข้ามสันบาน ประตูระบายน้ำกุฎี ประตูระบายน้ำวัดใบบัว ประตูระบายน้ำคลองตานึ่ง ส่งผลให้เกิดผลกระทบต่อเส้นทางการสัญจรบางสายและพื้นที่บ้านเรือนประชาชนที่เป็นพื้นที่ลุ่มต่ำได้รับความเดือดร้อน 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40"/>
        </w:rPr>
      </w:pPr>
      <w:r w:rsidRPr="003A03C0">
        <w:rPr>
          <w:rFonts w:ascii="TH SarabunIT๙" w:eastAsia="Calibri" w:hAnsi="TH SarabunIT๙" w:cs="TH SarabunIT๙"/>
          <w:sz w:val="24"/>
          <w:szCs w:val="32"/>
          <w:cs/>
        </w:rPr>
        <w:t>2) สภาพการใช้พื้นที่เปลี่ยนแปลงไปจากอดีต จากการปลูกข้าวเปลี่ยนเป็นธุรกิจบ่อทรายส่งผลให้พื้นที่รับน้ำในทุ่งลดลง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40"/>
        </w:rPr>
      </w:pPr>
      <w:r w:rsidRPr="003A03C0">
        <w:rPr>
          <w:rFonts w:ascii="TH SarabunIT๙" w:eastAsia="Calibri" w:hAnsi="TH SarabunIT๙" w:cs="TH SarabunIT๙"/>
          <w:sz w:val="24"/>
          <w:szCs w:val="32"/>
          <w:cs/>
        </w:rPr>
        <w:t>3) สภาพอาคารชลประทานชำรุดทรุดโทรมไม่สามารถป้องกันการรับน้ำเข้าทุ่งส่งผลให้ปริมาณน้ำที่เข้าทุ่งเกินกว่าเกณฑ์ที่กำหนดไว้และกระทบต่อประชาชน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24"/>
          <w:szCs w:val="32"/>
          <w:cs/>
        </w:rPr>
      </w:pPr>
      <w:r w:rsidRPr="003A03C0">
        <w:rPr>
          <w:rFonts w:ascii="TH SarabunIT๙" w:eastAsia="Calibri" w:hAnsi="TH SarabunIT๙" w:cs="TH SarabunIT๙"/>
          <w:sz w:val="24"/>
          <w:szCs w:val="32"/>
          <w:cs/>
        </w:rPr>
        <w:t xml:space="preserve">4) องค์การปกครองส่วนท้องถิ่นไม่เข้าใจและไม่ถ่ายทอดข้อมูลถึงนโยบายที่ตั้งไว้ให้กับประชาชนในพื้นที่ 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24"/>
          <w:szCs w:val="32"/>
          <w:cs/>
        </w:rPr>
        <w:t>5) ประชาชนไม่ทราบและไม่เข้าใจถึงสาเหตุของการเปลี่ยนแปลงกำหนดการตามนโยบายที่แท้จริง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</w:rPr>
        <w:t>6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) ไม่มีอาคารชลประทานควบคุมจะนำน้ำเข้าพื้นที่ได้โดยตรง และมีอุปสรรคสิ่งกีดขวางทางน้ำ เช่น ท่อลอดถนนสูง ทำนบดิน ฯลฯ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 xml:space="preserve">และไม่มีคันดินเพื่อกักกั้นน้ำให้อยู่ในพื้นที่จำกัด ทำให้กระทบในบางชุมชน 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7) ถนนสาย 3412 ซึ่งตัดผ่านตอนกลางของพื้นที่ลุ่มต่ำทุ่งป่าโมก มีน้ำล้นข้ามถนน เป็นระยะทาง 500 เมตร ส่งผลกระทบต่อพื้นที่ชุมชน</w:t>
      </w:r>
    </w:p>
    <w:p w:rsidR="008D3CB7" w:rsidRPr="00507FDE" w:rsidRDefault="00507FDE" w:rsidP="00507FDE">
      <w:pPr>
        <w:spacing w:before="120" w:after="0"/>
        <w:ind w:left="720" w:firstLine="720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>3.</w:t>
      </w:r>
      <w:r>
        <w:rPr>
          <w:rFonts w:ascii="TH SarabunIT๙" w:eastAsia="Calibri" w:hAnsi="TH SarabunIT๙" w:cs="TH SarabunIT๙"/>
          <w:sz w:val="32"/>
          <w:szCs w:val="32"/>
        </w:rPr>
        <w:t>3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.2 </w:t>
      </w:r>
      <w:r w:rsidR="008D3CB7" w:rsidRPr="00507FDE">
        <w:rPr>
          <w:rFonts w:ascii="TH SarabunIT๙" w:eastAsia="Calibri" w:hAnsi="TH SarabunIT๙" w:cs="TH SarabunIT๙"/>
          <w:sz w:val="32"/>
          <w:szCs w:val="32"/>
          <w:cs/>
        </w:rPr>
        <w:t>ปัญหาการระบายน้ำออกจากพื้นที่ลุ่มต่ำทุ่งป่าโมก</w:t>
      </w:r>
    </w:p>
    <w:p w:rsidR="008D3CB7" w:rsidRPr="003A03C0" w:rsidRDefault="008D3CB7" w:rsidP="00507FDE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1)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การระบายน้ำออกจากพื้นที่ลุ่มต่ำทุ่งป่าโมกคือการระบายน้ำลงสู่แม่น้ำน้อย หากระดับในแม่น้ำน้อยมีระดับสูงกว่าระดับน้ำในทุ่งจะส่งผลให้ไม่สามารถทำการระบายน้ำออกได้และส่งผลต่อรอบการเพาะปลูกรอบต่อไป</w:t>
      </w:r>
    </w:p>
    <w:p w:rsidR="008D3CB7" w:rsidRPr="003A03C0" w:rsidRDefault="008D3CB7" w:rsidP="00507FDE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2) ประชาชนที่อยู่ริมแม่น้ำน้อยขาดความเข้าใจในการระบายน้ำออกจากพื้นที่ลุ่มต่ำทุ่งป่าโมก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ทำให้เกิดความขัดแย้งหลังจากมีการระบายออกจากทุ่ง</w:t>
      </w:r>
    </w:p>
    <w:p w:rsidR="008D3CB7" w:rsidRPr="003A03C0" w:rsidRDefault="008D3CB7" w:rsidP="00507FDE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3) ปัญหาคุณภาพน้ำซึ่งส่งผลกระทบต่อการเพาะเลี้ยงปลากระชังในคลองโผงเผง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</w:p>
    <w:p w:rsidR="008D3CB7" w:rsidRPr="00507FDE" w:rsidRDefault="008D3CB7" w:rsidP="00507FDE">
      <w:pPr>
        <w:spacing w:after="0" w:line="240" w:lineRule="auto"/>
        <w:ind w:firstLine="1418"/>
        <w:jc w:val="thaiDistribute"/>
        <w:rPr>
          <w:rFonts w:ascii="TH SarabunIT๙" w:eastAsia="Calibri" w:hAnsi="TH SarabunIT๙" w:cs="TH SarabunIT๙" w:hint="cs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4)</w:t>
      </w:r>
      <w:r w:rsidRPr="003A03C0">
        <w:rPr>
          <w:rFonts w:ascii="TH SarabunIT๙" w:eastAsia="Calibri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ในช่วงการระบายน้ำออกหากยังมีน้ำจากพื้นที่ด้านบนระบายลงมาอย่างต่อเนื่องจะส่งผลให้การระบายน้ำออกจากพื้นที่รับน้ำล่าช้ากว่ากำหนด</w:t>
      </w:r>
    </w:p>
    <w:p w:rsidR="008D3CB7" w:rsidRPr="00103337" w:rsidRDefault="00507FDE" w:rsidP="00507FDE">
      <w:pPr>
        <w:spacing w:before="120" w:after="0"/>
        <w:ind w:left="720" w:firstLine="720"/>
        <w:rPr>
          <w:rFonts w:ascii="TH SarabunIT๙" w:eastAsia="Calibri" w:hAnsi="TH SarabunIT๙" w:cs="TH SarabunIT๙"/>
          <w:sz w:val="32"/>
          <w:szCs w:val="32"/>
        </w:rPr>
      </w:pPr>
      <w:r w:rsidRPr="00103337">
        <w:rPr>
          <w:rFonts w:ascii="TH SarabunIT๙" w:eastAsia="Calibri" w:hAnsi="TH SarabunIT๙" w:cs="TH SarabunIT๙" w:hint="cs"/>
          <w:sz w:val="32"/>
          <w:szCs w:val="32"/>
          <w:cs/>
        </w:rPr>
        <w:t>3.2.3</w:t>
      </w:r>
      <w:r w:rsidR="00103337" w:rsidRPr="00103337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8D3CB7" w:rsidRPr="00103337">
        <w:rPr>
          <w:rFonts w:ascii="TH SarabunIT๙" w:eastAsia="Calibri" w:hAnsi="TH SarabunIT๙" w:cs="TH SarabunIT๙"/>
          <w:sz w:val="32"/>
          <w:szCs w:val="32"/>
          <w:cs/>
        </w:rPr>
        <w:t>ปัญหาการบริหารจัดการน้ำ</w:t>
      </w:r>
    </w:p>
    <w:p w:rsidR="008D3CB7" w:rsidRPr="003A03C0" w:rsidRDefault="008D3CB7" w:rsidP="00507FDE">
      <w:pPr>
        <w:spacing w:after="0"/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1) เป็นโครงการที่อยู่ด้านท้ายของแม่น้ำและต้องรองรับจากพื้นที่ด้านบน ทำให้การบริหารจัดการน้ำต้องได้รับข้อมูลและตัวเลขที่เป็นข้อเท็จจริง เพื่อใช้ในการบริหารจัดการน้ำได้ โดยการคำนวณสมดุลน้ำในพื้นที่ซึ่งจะส่งผลให้สามารถใช้นำให้เกิดประสิทธิภาพสูงสุด</w:t>
      </w:r>
    </w:p>
    <w:p w:rsidR="008D3CB7" w:rsidRPr="003A03C0" w:rsidRDefault="008D3CB7" w:rsidP="00507FDE">
      <w:pPr>
        <w:ind w:firstLine="1418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3A03C0">
        <w:rPr>
          <w:rFonts w:ascii="TH SarabunIT๙" w:eastAsia="Calibri" w:hAnsi="TH SarabunIT๙" w:cs="TH SarabunIT๙"/>
          <w:sz w:val="32"/>
          <w:szCs w:val="32"/>
          <w:cs/>
        </w:rPr>
        <w:t>2) ประตูระบายน้ำผักไห่ มีระดับสันบานอยู่ที่ +4.00 ม.รทก.ระดับน้ำสูงสุดด้านท้ายปี 2560 อยู่ที่ +5.23 ม.รทก. ทำให้ไม่สามารถป้องกันน้ำจากแม่น้ำเจ้าพระยาที่ไหลเข้ามาทางคลองบางหลวง(โผงเผง) ที่มีระดับสูงสุดปี 2560 อยู่ที่ +6.31 ม.รทก. ทำให้เกิดการไหลย้อนกลับของน้ำจากแม่น้ำ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lastRenderedPageBreak/>
        <w:t>เจ้าพระยาเข้าทุ่งผักไห่และย้อนไปตามประตูระบายน้ำต่างๆของโครงการด้านบนโครงการฯผักไห่ แต่ถ้าหากทำการปิดประตูระบายน้ำผักไห่เลยก็จะเกิดปัญหามวลชนกับประชาชนที่มีบ้านเรือนอยู่ริมแม่น้ำน้อยนอกคันกั้นน้ำกรมชลประทาน และน้ำจะยกระดับขึ้นอีกไม่ต่ำกว่า 50 ซม. โดยในปีปัจจุบันนี้ระดับน้ำก็ท่วมถึงพื้นบ้านชั้นบนแล้ว ถ้าน้ำมีระดับสูงขึ้นไปอีกประชาชนมากกว่า 5</w:t>
      </w:r>
      <w:r w:rsidRPr="003A03C0">
        <w:rPr>
          <w:rFonts w:ascii="TH SarabunIT๙" w:eastAsia="Calibri" w:hAnsi="TH SarabunIT๙" w:cs="TH SarabunIT๙"/>
          <w:sz w:val="32"/>
          <w:szCs w:val="32"/>
        </w:rPr>
        <w:t>,</w:t>
      </w:r>
      <w:r w:rsidRPr="003A03C0">
        <w:rPr>
          <w:rFonts w:ascii="TH SarabunIT๙" w:eastAsia="Calibri" w:hAnsi="TH SarabunIT๙" w:cs="TH SarabunIT๙"/>
          <w:sz w:val="32"/>
          <w:szCs w:val="32"/>
          <w:cs/>
        </w:rPr>
        <w:t>000 ครัวเรือน จะได้รับความเดือดร้อนยิ่งขึ้นไปอีก</w:t>
      </w:r>
    </w:p>
    <w:p w:rsidR="002B6AF2" w:rsidRPr="003A03C0" w:rsidRDefault="002B6AF2" w:rsidP="002B6AF2">
      <w:pPr>
        <w:tabs>
          <w:tab w:val="left" w:pos="1134"/>
        </w:tabs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การบริหารจัดการเชิงบูรณาการทำงานร่วมกับหน่วยงานที่เกี่ยวข้อง</w:t>
      </w:r>
    </w:p>
    <w:p w:rsidR="002B6AF2" w:rsidRPr="003A03C0" w:rsidRDefault="002B6AF2" w:rsidP="002B6AF2">
      <w:pPr>
        <w:spacing w:after="0"/>
        <w:ind w:firstLine="709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4B4CD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.1 </w:t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ก่อนการระบายน้ำเข้าทุ่ง</w:t>
      </w:r>
    </w:p>
    <w:p w:rsidR="002B6AF2" w:rsidRPr="003A03C0" w:rsidRDefault="002B6AF2" w:rsidP="002B6AF2">
      <w:pPr>
        <w:tabs>
          <w:tab w:val="left" w:pos="1276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  <w:t>- โครงการเปิดน้ำเข้านา ปล่อยปลาเข้าทุ่ง เป็นโครงการเพิ่มปริมาณสัตว์น้ำให้กับทุ่งนาที่ได้รับการกำหนดให้เป็นแก้มลิงเพื่อระบายน้ำในช่วงน้ำหลาก ภายใต้การบูรณาการของ จังหวัดพระนครศรีอยุธยา กรมประมง กรมชลประทาน กระทรวงเกษตรและสหกรณ์  ซึ่งกรมชลประทานจะจัดสรรน้ำ และจัดส่งน้ำให้เกษตรกรในพื้นที่เป้าหมายให้เพียงพอในการปลูกข้าว ตามระบบการปลูกข้าวเหลื่อมเวลาและทันกำหนดระยะเวลาการปลูก โดยกำหนดห้วงเวลาตามแผนให้เกษตรกรปลูกข้าวต้นเดือนพฤษภาคม และเก็บเกี่ยวให้แล้วเสร็จไม่เกิน 15 กันยายนของทุกปี หลังจากนั้นจะใช้พื้นที่นาหลังเก็บเกี่ยวแล้วเสร็จเป็นทุ่งระบายน้ำ เพื่อกระจายน้ำเข้าทุ่งประมาณ 3 เดือน ในระหว่างนี้กรมประมงก็จะปล่อยสัตว์น้ำจืดลงสู่ทุ่ง เพื่อให้เกษตรกรได้ทำการประมงสร้างอาชีพเสริมในระหว่างรอการเพาะปลูกช่วงต่อไป</w:t>
      </w:r>
    </w:p>
    <w:p w:rsidR="002B6AF2" w:rsidRPr="003A03C0" w:rsidRDefault="002B6AF2" w:rsidP="002B6AF2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</w:rPr>
        <w:tab/>
        <w:t>4</w:t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Pr="003A03C0"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="004B4CD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>หลังการระบายน้ำเข้าทุ่ง</w:t>
      </w:r>
    </w:p>
    <w:p w:rsidR="002B6AF2" w:rsidRPr="003A03C0" w:rsidRDefault="002B6AF2" w:rsidP="002B6AF2">
      <w:pPr>
        <w:tabs>
          <w:tab w:val="left" w:pos="1276"/>
        </w:tabs>
        <w:spacing w:after="0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>- โครงการอุดหนุนปัจจัยการผลิตเพื่อช่วยเหลือเกษตรกรในพื้นที่ลุ่มต่ำ</w:t>
      </w:r>
      <w:r w:rsidRPr="003A03C0">
        <w:rPr>
          <w:rFonts w:ascii="TH SarabunIT๙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ภายใต้การบูรณาการของ กรมส่งเสริมการเกษตร กรมการข้าว และกรมชลประทาน กระทรวงเกษตรและสหกรณ์ ในการช่วยเหลือเกษตรกรในพื้นที่โครงการปรับเปลี่ยนระบบผลิตข้าวในพื้นที่ลุ่มต่ำ ดังนี้ </w:t>
      </w:r>
    </w:p>
    <w:p w:rsidR="002B6AF2" w:rsidRPr="003A03C0" w:rsidRDefault="002B6AF2" w:rsidP="002B6AF2">
      <w:pPr>
        <w:spacing w:after="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>1) สนับสนุนเมล็ดพันธุ์ข้าวนาปี ไร่ละ 5 กิโลกรัม พื้นที่ 1.41 ล้านไร่ จำนวน 7,075 ตัน</w:t>
      </w:r>
    </w:p>
    <w:p w:rsidR="002B6AF2" w:rsidRPr="003A03C0" w:rsidRDefault="002B6AF2" w:rsidP="002B6AF2">
      <w:pPr>
        <w:spacing w:after="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>2) มาตรการเสริมอื่น ๆ</w:t>
      </w:r>
    </w:p>
    <w:p w:rsidR="002B6AF2" w:rsidRPr="003A03C0" w:rsidRDefault="002B6AF2" w:rsidP="004B4CD5">
      <w:pPr>
        <w:spacing w:after="0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 xml:space="preserve">- โครงการภายใต้แผนการผลิตและการตลาดข้าวครบวงจร 2 โครงการ ได้แก่ 1) โครงการส่งเสริมการปลูกพืชหลากหลาย ฤดูนาปรัง ปี 2561 พื้นที่เป้าหมาย 150,000 ไร่  2) โครงการปลูกพืชปุ๋ยสด ฤดูนาปรัง ปี 2561 พื้นที่เป้าหมาย 200,000 ไร่ มติคณะรัฐมนตรีเมื่อวันที่ 11 กรกฎาคม 2560 </w:t>
      </w:r>
    </w:p>
    <w:p w:rsidR="002B6AF2" w:rsidRPr="003A03C0" w:rsidRDefault="002B6AF2" w:rsidP="004B4CD5">
      <w:pPr>
        <w:spacing w:after="0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 xml:space="preserve">- โครงการภายใต้มาตรการรักษาเสถียรภาพสินค้าเกษตรและรายได้เกษตรกร 1 โครงการ คือ โครงการส่งเสริมการปลูกข้าวโพดเลี้ยงสัตว์ฤดูแล้งหลังนา ปี 2560/61 พื้นที่เป้าหมาย 700,000 ไร่ มติคณะรัฐมนตรี เมื่อวันที่ 26 กันยายน 2560 </w:t>
      </w:r>
    </w:p>
    <w:p w:rsidR="002B6AF2" w:rsidRPr="003A03C0" w:rsidRDefault="002B6AF2" w:rsidP="004B4CD5">
      <w:pPr>
        <w:tabs>
          <w:tab w:val="left" w:pos="1276"/>
        </w:tabs>
        <w:spacing w:after="0" w:line="240" w:lineRule="auto"/>
        <w:ind w:firstLine="1134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>- โครงการปลูกพืชอาหารสัตว์ช่วยเหลือเกษตรกรในพื้นที่ลุ่มต่ำ โดยส่งเสริมปลูกข้าวโพดพร้อมฝักสำหรับใช้เลี้ยงสัตว์ พร้อมสนับสนุนปัจจัยการผลิตและรับซื้อผลผลิต พื้นที่ 25</w:t>
      </w:r>
      <w:r w:rsidRPr="003A03C0">
        <w:rPr>
          <w:rFonts w:ascii="TH SarabunIT๙" w:hAnsi="TH SarabunIT๙" w:cs="TH SarabunIT๙"/>
          <w:sz w:val="32"/>
          <w:szCs w:val="32"/>
        </w:rPr>
        <w:t>,</w:t>
      </w:r>
      <w:r w:rsidRPr="003A03C0">
        <w:rPr>
          <w:rFonts w:ascii="TH SarabunIT๙" w:hAnsi="TH SarabunIT๙" w:cs="TH SarabunIT๙"/>
          <w:sz w:val="32"/>
          <w:szCs w:val="32"/>
          <w:cs/>
        </w:rPr>
        <w:t>000 ไร่</w:t>
      </w:r>
    </w:p>
    <w:p w:rsidR="002B6AF2" w:rsidRPr="004B4CD5" w:rsidRDefault="002B6AF2" w:rsidP="002B6AF2">
      <w:pPr>
        <w:spacing w:after="0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B4CD5">
        <w:rPr>
          <w:rFonts w:ascii="TH SarabunIT๙" w:hAnsi="TH SarabunIT๙" w:cs="TH SarabunIT๙"/>
          <w:b/>
          <w:bCs/>
          <w:spacing w:val="-6"/>
          <w:sz w:val="32"/>
          <w:szCs w:val="32"/>
        </w:rPr>
        <w:tab/>
        <w:t>4.3</w:t>
      </w:r>
      <w:r w:rsidR="004B4CD5" w:rsidRPr="004B4CD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 xml:space="preserve"> </w:t>
      </w:r>
      <w:r w:rsidRPr="004B4CD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การมีส่วนร่วมของทุกภาคส่วนตามแนวทางประชารัฐในการบริหารจัดการพื้นที่ลุ่มต่ำ ทุ่ง</w:t>
      </w:r>
      <w:r w:rsidR="008D3CB7" w:rsidRPr="004B4CD5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ป่าโมก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tab/>
        <w:t>หน่วยงานที่บูรณาการร่วมดำเนินการบริหารจัดการพื้นที่ลุ่มต่ำ ทุ่ง</w:t>
      </w:r>
      <w:r w:rsidR="008D3CB7" w:rsidRPr="003A03C0">
        <w:rPr>
          <w:rFonts w:ascii="TH SarabunIT๙" w:hAnsi="TH SarabunIT๙" w:cs="TH SarabunIT๙"/>
          <w:sz w:val="32"/>
          <w:szCs w:val="32"/>
          <w:cs/>
        </w:rPr>
        <w:t>ป่าโมก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ประกอบด้วยหลายหน่วยงาน นับตั้งแต่กรมชลประทาน กรมประมง กรมส่งเสริมการเกษตร กรมปศุสัต</w:t>
      </w:r>
      <w:bookmarkStart w:id="0" w:name="_GoBack"/>
      <w:bookmarkEnd w:id="0"/>
      <w:r w:rsidRPr="003A03C0">
        <w:rPr>
          <w:rFonts w:ascii="TH SarabunIT๙" w:hAnsi="TH SarabunIT๙" w:cs="TH SarabunIT๙"/>
          <w:sz w:val="32"/>
          <w:szCs w:val="32"/>
          <w:cs/>
        </w:rPr>
        <w:t>ว์ กองทัพบก ผู้นำท้องถิ่น องค์กรปกครองส่วนท้องถิ่น รวมทั้งผู้แทนเกษตรกรในพื้นที่ดำเนินการ ดังนั้นการทำงานจึงแบ่งบทบาทหน้าที่กันอย่างชัดเจน ส่งผลให้เกษตรกรสามารถเก็บเกี่ยวผลผลิตได้ทันก่อนน้ำหลาก และผลผลิตที่ได้มีความชื้นต่ำจึงทำให้ได้ราคาข้าวสูงถึงเกวียนละประมาณ 7,500 บาท สามารถลดต้นทุนการผลิต ประชาชนมีรายได้เสริมจากช่วงน้ำหลากจากการประมง การทำเครื่องมือจับปลา และการแปรรูปอาหาร เป็นต้น โครงการนี้จึงทำให้เกษตรกร และประชาชนในพื้นที่เกิดความเชื่อมั่น</w:t>
      </w:r>
    </w:p>
    <w:p w:rsidR="002B6AF2" w:rsidRPr="003A03C0" w:rsidRDefault="002B6AF2" w:rsidP="002B6AF2">
      <w:pPr>
        <w:spacing w:after="0"/>
        <w:ind w:firstLine="720"/>
        <w:rPr>
          <w:rFonts w:ascii="TH SarabunIT๙" w:hAnsi="TH SarabunIT๙" w:cs="TH SarabunIT๙"/>
          <w:spacing w:val="-6"/>
          <w:sz w:val="32"/>
          <w:szCs w:val="32"/>
        </w:rPr>
      </w:pPr>
      <w:r w:rsidRPr="003A03C0">
        <w:rPr>
          <w:rFonts w:ascii="TH SarabunIT๙" w:hAnsi="TH SarabunIT๙" w:cs="TH SarabunIT๙"/>
          <w:sz w:val="32"/>
          <w:szCs w:val="32"/>
          <w:cs/>
        </w:rPr>
        <w:lastRenderedPageBreak/>
        <w:tab/>
        <w:t>การดำเนินโครงการบริหารจัดการพื้นที่ลุ่มต่ำ ทุ่ง</w:t>
      </w:r>
      <w:r w:rsidR="008D3CB7" w:rsidRPr="003A03C0">
        <w:rPr>
          <w:rFonts w:ascii="TH SarabunIT๙" w:hAnsi="TH SarabunIT๙" w:cs="TH SarabunIT๙"/>
          <w:sz w:val="32"/>
          <w:szCs w:val="32"/>
          <w:cs/>
        </w:rPr>
        <w:t>ป่าโมก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ในปี </w:t>
      </w:r>
      <w:r w:rsidRPr="003A03C0">
        <w:rPr>
          <w:rFonts w:ascii="TH SarabunIT๙" w:hAnsi="TH SarabunIT๙" w:cs="TH SarabunIT๙"/>
          <w:sz w:val="32"/>
          <w:szCs w:val="32"/>
        </w:rPr>
        <w:t>25</w:t>
      </w:r>
      <w:r w:rsidRPr="003A03C0">
        <w:rPr>
          <w:rFonts w:ascii="TH SarabunIT๙" w:hAnsi="TH SarabunIT๙" w:cs="TH SarabunIT๙"/>
          <w:sz w:val="32"/>
          <w:szCs w:val="32"/>
          <w:cs/>
        </w:rPr>
        <w:t>60 เป็นการดำเนินการในการป้องกัน</w:t>
      </w:r>
      <w:r w:rsidRPr="003A03C0">
        <w:rPr>
          <w:rFonts w:ascii="TH SarabunIT๙" w:hAnsi="TH SarabunIT๙" w:cs="TH SarabunIT๙"/>
          <w:spacing w:val="-2"/>
          <w:sz w:val="32"/>
          <w:szCs w:val="32"/>
          <w:cs/>
        </w:rPr>
        <w:t>ปัญหาอุทกภัย โดยเน้นการแก้ปัญหาตามความต้องการและความร่วมมือของเกษตรกรในพื้นที่และหน่วยงานรัฐ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ตามแนวทางประชารัฐ </w:t>
      </w:r>
      <w:r w:rsidRPr="003A03C0">
        <w:rPr>
          <w:rFonts w:ascii="TH SarabunIT๙" w:hAnsi="TH SarabunIT๙" w:cs="TH SarabunIT๙"/>
          <w:spacing w:val="-6"/>
          <w:sz w:val="32"/>
          <w:szCs w:val="32"/>
          <w:cs/>
        </w:rPr>
        <w:t>โดยบริหารจัดการน้ำ</w:t>
      </w:r>
      <w:r w:rsidRPr="003A03C0">
        <w:rPr>
          <w:rFonts w:ascii="TH SarabunIT๙" w:hAnsi="TH SarabunIT๙" w:cs="TH SarabunIT๙"/>
          <w:sz w:val="32"/>
          <w:szCs w:val="32"/>
          <w:cs/>
        </w:rPr>
        <w:t>แบบชุมชนมีส่วนร่วม</w:t>
      </w:r>
      <w:r w:rsidRPr="003A03C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ให้สอดคล้องกับวิถีชีวิตของเกษตรกร รักษาระดับน้ำในทุ่งไม่ให้กระทบต่อการสัญจรไปมา และการดำเนินชีวิตประจำวันของประชาชน เกษตรกรสามารถเพาะปลูกได้ตามปกติเมื่อระบายน้ำในทุ่งแล้ว ซึ่งมีกระบวนการสร้างการรับรู้ความเข้าใจ มีการประชุมเพื่อชี้แจงการดำเนินโครงการ และเงื่อนไขการใช้พื้นที่ลุ่มต่ำ ให้ส่วนราชการ ประชาชน รวมทั้งสื่อมวลชนทราบอย่างต่อเนื่อง 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โดยบทบาทหน้าที่ของหน่วยงานและเกษตรกรที่เข้าร่วมโครงการ ประกอบด้วย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ab/>
        <w:t>กรมชลประทาน</w:t>
      </w:r>
      <w:r w:rsidRPr="003A03C0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: มีหน้าที่วางแผนการส่งน้ำตามรายละเอียดข้างต้น โดยพิจารณาจัดลำดับให้พื้นที่ลุ่มต่ำ</w:t>
      </w:r>
      <w:r w:rsidRPr="003A03C0">
        <w:rPr>
          <w:rFonts w:ascii="TH SarabunIT๙" w:hAnsi="TH SarabunIT๙" w:cs="TH SarabunIT๙"/>
          <w:spacing w:val="-2"/>
          <w:sz w:val="32"/>
          <w:szCs w:val="32"/>
          <w:cs/>
        </w:rPr>
        <w:t>ได้ปลูกข้าวก่อน แจ้งข่าวประชาสัมพันธ์โดยการจัดตั้งกลุ่มไลน์เพื่อกระจายข่าว ลงพื้นที่จัดประชุม/ประชาคม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ประสานงานกับผู้นำและหน่วยงานส่วนท้องถิ่นให้มีความรู้ความเข้าใจเป้าหมายและขั้นตอนการดำเนินการของโครงการ โดยเฉพาะให้ทราบถึงการปรับเปลี่ยนปฏิทินการส่งน้ำให้เร็วขึ้น ความเข้าใจเรื่องระดับน้ำของประตูระบายน้ำ การทำงานต่างๆ ของรัฐบาล และควบคุมการส่งน้ำให้เป็นไปตามแผน เพื่อไปอธิบายต่อให้ชาวบ้านรับรู้ นอกจากนี้กรมชลประทานยังตรวจสอบความพร้อมของอาคารชลประทาน/คลอง/วัชพืช และเข้าช่วยเหลือเกษตรกรที่เดือดร้อน เช่น สนับสนุนเครื่องสูบน้ำ เครื่องจักร และน้ำมัน เป็นต้น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กรมประมง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: ให้ข้อมูลการเพาะเลี้ยง กฎหมายการประมง ประชาสัมพันธ์</w:t>
      </w:r>
      <w:r w:rsidRPr="003A03C0">
        <w:rPr>
          <w:rFonts w:ascii="TH SarabunIT๙" w:hAnsi="TH SarabunIT๙" w:cs="TH SarabunIT๙"/>
          <w:sz w:val="32"/>
          <w:szCs w:val="32"/>
        </w:rPr>
        <w:t xml:space="preserve"> </w:t>
      </w:r>
      <w:r w:rsidRPr="003A03C0">
        <w:rPr>
          <w:rFonts w:ascii="TH SarabunIT๙" w:hAnsi="TH SarabunIT๙" w:cs="TH SarabunIT๙"/>
          <w:sz w:val="32"/>
          <w:szCs w:val="32"/>
          <w:cs/>
        </w:rPr>
        <w:t>ส่งเสริมอาชีพประมง และปล่อยพันธุ์ปลา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กรมส่งเสริมการเกษตร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: โดยเกษตรอำเภอและเกษตรตำบลเป็นผู้ดูแลเกษตรกรทั้งระบบ ตั้งแต่เริ่มต้นเพาะปลูก ปลูกข้าวช่วงไหน ประชาสัมพันธ์ในเรื่องของพันธุ์ข้าวให้เหมาะกับพื้นที่ ราคาข้าว หาพืชปลูกทดแทน ประสานงานให้ความรู้เกษตรกร รายงานขึ้นทะเบียนเกษตร เพื่อช่วยเหลือเกษตรกรในกรณีต่างๆ รายงานผลดำเนินงาน รวมทั้งร่วมประชุมกับเกษตรกรและหน่วยงานต่างๆ ทุกอาทิตย์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กรมปศุสัตว์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: ส่งเสริมการเลี้ยงสัตว์เสริมรายได้ การอพยพสัตว์ไปในที่ปลอดภัยในช่วงหน่วงน้ำ ให้ความรู้ถึงผลกระทบของน้ำท่วมต่อสัตว์ 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กรมการข้าว : </w:t>
      </w:r>
      <w:r w:rsidRPr="003A03C0">
        <w:rPr>
          <w:rFonts w:ascii="TH SarabunIT๙" w:hAnsi="TH SarabunIT๙" w:cs="TH SarabunIT๙"/>
          <w:sz w:val="32"/>
          <w:szCs w:val="32"/>
          <w:cs/>
        </w:rPr>
        <w:t>จัดหาพันธุ์ข้าวที่เหมาะสมกับพื้นที่ และห้วงเวลาการเพาะปลูก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ab/>
        <w:t xml:space="preserve">กรมพัฒนาที่ดิน : </w:t>
      </w:r>
      <w:r w:rsidRPr="003A03C0">
        <w:rPr>
          <w:rFonts w:ascii="TH SarabunIT๙" w:hAnsi="TH SarabunIT๙" w:cs="TH SarabunIT๙"/>
          <w:spacing w:val="-2"/>
          <w:sz w:val="32"/>
          <w:szCs w:val="32"/>
          <w:cs/>
        </w:rPr>
        <w:t>การบำรุง การตรวจสอบความเหมาะสมดินที่เหมาะกับการเพาะปลูก และการบำบัด</w:t>
      </w:r>
      <w:r w:rsidRPr="003A03C0">
        <w:rPr>
          <w:rFonts w:ascii="TH SarabunIT๙" w:hAnsi="TH SarabunIT๙" w:cs="TH SarabunIT๙"/>
          <w:sz w:val="32"/>
          <w:szCs w:val="32"/>
          <w:cs/>
        </w:rPr>
        <w:t>น้ำเสียในช่วงหน่วงน้ำ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หน่วยงานทหาร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: มีหน้าที่ให้การสนับสนุนทุกฝ่าย ในการกำกับดูแล ควบคุม คลี่คลายข้อผิดพลาด</w:t>
      </w:r>
      <w:r w:rsidRPr="003A03C0">
        <w:rPr>
          <w:rFonts w:ascii="TH SarabunIT๙" w:hAnsi="TH SarabunIT๙" w:cs="TH SarabunIT๙"/>
          <w:spacing w:val="-6"/>
          <w:sz w:val="32"/>
          <w:szCs w:val="32"/>
          <w:cs/>
        </w:rPr>
        <w:t>ในการบริหารจัดการ ประชาสัมพันธ์ เข้าไปมีส่วนร่วมควบคุมความสงบเรียบร้อย และประสานงานหน่วยงานต่างๆ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ฝ่ายท้องถิ่น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: การเตรียมความพร้อมพื้นที่เป็นอย่างไร น้ำจะมาเมื่อไหร่ จะได้สื่อสารกันถูกในระดับชุมชน สร้างความเข้าใจให้ชาวบ้านและเกษตรกร เราใช้เวทีย่อยให้เกษตรกรรับทราบในระดับหมู่บ้านลงรายละเอียดปลีกย่อยให้ชาวบ้านทราบ และสนับสนุนกระสอบทราย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ผู้นำชุมชน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: คอยติดต่อประสานงานกับประมง ปศุสัตว์ เกษตรอำเภอ เรื่องการขึ้นทะเบียน สร้างการมีส่วนร่วมกับชลประทานและเกษตร ร่วมประชุม ติดตาม และนำไปชี้แจงให้กับเกษตรกรได้เข้าใจ</w:t>
      </w:r>
    </w:p>
    <w:p w:rsidR="002B6AF2" w:rsidRPr="003A03C0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ab/>
        <w:t>ฝ่ายปกครอง</w:t>
      </w:r>
      <w:r w:rsidRPr="003A03C0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: เป็นผู้ประสานงานระหว่างชาวบ้าน ทหาร และชลประทาน มีการจัดตั้งศูนย์ประสานงาน</w:t>
      </w:r>
      <w:r w:rsidRPr="003A03C0">
        <w:rPr>
          <w:rFonts w:ascii="TH SarabunIT๙" w:hAnsi="TH SarabunIT๙" w:cs="TH SarabunIT๙"/>
          <w:sz w:val="32"/>
          <w:szCs w:val="32"/>
          <w:cs/>
        </w:rPr>
        <w:t xml:space="preserve"> เพื่อแก้ไขปัญหาในพื้นที่ ส่วนใหญ่ใช้วิธีโทรศัพท์หรือไลน์</w:t>
      </w:r>
    </w:p>
    <w:p w:rsidR="002B6AF2" w:rsidRPr="003A03C0" w:rsidRDefault="002B6AF2" w:rsidP="002B6AF2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ab/>
        <w:t xml:space="preserve">กรมอุตุนิยมวิทยา : </w:t>
      </w:r>
      <w:r w:rsidRPr="003A03C0">
        <w:rPr>
          <w:rFonts w:ascii="TH SarabunIT๙" w:hAnsi="TH SarabunIT๙" w:cs="TH SarabunIT๙"/>
          <w:sz w:val="32"/>
          <w:szCs w:val="32"/>
          <w:cs/>
        </w:rPr>
        <w:t>รายงานสภาพภูมิอากาศ การคาดการณ์รายสัปดาห์</w:t>
      </w:r>
    </w:p>
    <w:p w:rsidR="002B6AF2" w:rsidRPr="003A03C0" w:rsidRDefault="002B6AF2" w:rsidP="002B6AF2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กระทรวงสาธารณสุข : </w:t>
      </w:r>
      <w:r w:rsidRPr="003A03C0">
        <w:rPr>
          <w:rFonts w:ascii="TH SarabunIT๙" w:hAnsi="TH SarabunIT๙" w:cs="TH SarabunIT๙"/>
          <w:sz w:val="32"/>
          <w:szCs w:val="32"/>
          <w:cs/>
        </w:rPr>
        <w:t>ดูแลเรื่องสุขภาพ ด้านสุขอนามัย และโรคภัยที่มาจากน้ำท่วม</w:t>
      </w:r>
    </w:p>
    <w:p w:rsidR="002B6AF2" w:rsidRPr="003A03C0" w:rsidRDefault="002B6AF2" w:rsidP="002B6AF2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3A03C0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กรมประชาสัมพันธ์ : </w:t>
      </w:r>
      <w:r w:rsidRPr="003A03C0">
        <w:rPr>
          <w:rFonts w:ascii="TH SarabunIT๙" w:hAnsi="TH SarabunIT๙" w:cs="TH SarabunIT๙"/>
          <w:sz w:val="32"/>
          <w:szCs w:val="32"/>
          <w:cs/>
        </w:rPr>
        <w:t>ให้ข้อมูลข่าวสาร และสร้างความเข้าใจต่อประชาชน และเกษตรกร</w:t>
      </w:r>
    </w:p>
    <w:p w:rsidR="002B6AF2" w:rsidRPr="003A03C0" w:rsidRDefault="002B6AF2" w:rsidP="002B6AF2">
      <w:pPr>
        <w:tabs>
          <w:tab w:val="left" w:pos="1276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3C0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เกษตรกร</w:t>
      </w:r>
      <w:r w:rsidRPr="003A03C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: ช่วยแจ้งข่าวสารเมื่อมีการเปิด - ปิดน้ำ ช่วยแจ้งข่าวสารให้พื้นที่นาข้างเคียงทราบ ทำตามแผน</w:t>
      </w:r>
      <w:r w:rsidRPr="003A03C0">
        <w:rPr>
          <w:rFonts w:ascii="TH SarabunIT๙" w:hAnsi="TH SarabunIT๙" w:cs="TH SarabunIT๙"/>
          <w:sz w:val="32"/>
          <w:szCs w:val="32"/>
          <w:cs/>
        </w:rPr>
        <w:t>ที่วางไว้ เช่น เปลี่ยนพันธุ์ข้าวให้เหมาะสม และเพาะปลูกตรงตามกำหนด</w:t>
      </w:r>
    </w:p>
    <w:sectPr w:rsidR="002B6AF2" w:rsidRPr="003A03C0" w:rsidSect="00B91813">
      <w:pgSz w:w="11906" w:h="16838" w:code="9"/>
      <w:pgMar w:top="1440" w:right="1440" w:bottom="1440" w:left="1440" w:header="709" w:footer="709" w:gutter="0"/>
      <w:paperSrc w:first="1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96A" w:rsidRDefault="00EC396A" w:rsidP="00D609ED">
      <w:pPr>
        <w:spacing w:after="0" w:line="240" w:lineRule="auto"/>
      </w:pPr>
      <w:r>
        <w:separator/>
      </w:r>
    </w:p>
  </w:endnote>
  <w:endnote w:type="continuationSeparator" w:id="0">
    <w:p w:rsidR="00EC396A" w:rsidRDefault="00EC396A" w:rsidP="00D6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96A" w:rsidRDefault="00EC396A" w:rsidP="00D609ED">
      <w:pPr>
        <w:spacing w:after="0" w:line="240" w:lineRule="auto"/>
      </w:pPr>
      <w:r>
        <w:separator/>
      </w:r>
    </w:p>
  </w:footnote>
  <w:footnote w:type="continuationSeparator" w:id="0">
    <w:p w:rsidR="00EC396A" w:rsidRDefault="00EC396A" w:rsidP="00D6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75C"/>
    <w:multiLevelType w:val="hybridMultilevel"/>
    <w:tmpl w:val="9F061CD6"/>
    <w:lvl w:ilvl="0" w:tplc="A6BE59D4">
      <w:start w:val="3"/>
      <w:numFmt w:val="bullet"/>
      <w:lvlText w:val="-"/>
      <w:lvlJc w:val="left"/>
      <w:pPr>
        <w:ind w:left="1778" w:hanging="360"/>
      </w:pPr>
      <w:rPr>
        <w:rFonts w:ascii="TH SarabunIT๙" w:eastAsia="Calibri" w:hAnsi="TH SarabunIT๙" w:cs="TH SarabunIT๙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1C34D59"/>
    <w:multiLevelType w:val="hybridMultilevel"/>
    <w:tmpl w:val="51AA361C"/>
    <w:lvl w:ilvl="0" w:tplc="A4FA9D18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47945CD"/>
    <w:multiLevelType w:val="hybridMultilevel"/>
    <w:tmpl w:val="B28647D8"/>
    <w:lvl w:ilvl="0" w:tplc="C9DA6AF4">
      <w:start w:val="2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069B13F1"/>
    <w:multiLevelType w:val="hybridMultilevel"/>
    <w:tmpl w:val="B1D83528"/>
    <w:lvl w:ilvl="0" w:tplc="33DAC0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90B2477"/>
    <w:multiLevelType w:val="multilevel"/>
    <w:tmpl w:val="3C12D1AE"/>
    <w:lvl w:ilvl="0">
      <w:start w:val="9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5">
    <w:nsid w:val="0C2B6E84"/>
    <w:multiLevelType w:val="multilevel"/>
    <w:tmpl w:val="127203E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29647BC"/>
    <w:multiLevelType w:val="hybridMultilevel"/>
    <w:tmpl w:val="CE341E7A"/>
    <w:lvl w:ilvl="0" w:tplc="650AC4B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7">
    <w:nsid w:val="16F16028"/>
    <w:multiLevelType w:val="hybridMultilevel"/>
    <w:tmpl w:val="47CE11D6"/>
    <w:lvl w:ilvl="0" w:tplc="9B2EBE5C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6F4464A"/>
    <w:multiLevelType w:val="hybridMultilevel"/>
    <w:tmpl w:val="320EAF74"/>
    <w:lvl w:ilvl="0" w:tplc="A28A17AA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1AED2D4C"/>
    <w:multiLevelType w:val="hybridMultilevel"/>
    <w:tmpl w:val="B6345AAC"/>
    <w:lvl w:ilvl="0" w:tplc="0409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10">
    <w:nsid w:val="22F82D77"/>
    <w:multiLevelType w:val="hybridMultilevel"/>
    <w:tmpl w:val="FCE6C104"/>
    <w:lvl w:ilvl="0" w:tplc="12849D8E">
      <w:start w:val="2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3577833"/>
    <w:multiLevelType w:val="hybridMultilevel"/>
    <w:tmpl w:val="C4EC311E"/>
    <w:lvl w:ilvl="0" w:tplc="F49CA014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F74BF"/>
    <w:multiLevelType w:val="multilevel"/>
    <w:tmpl w:val="27765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BCB226A"/>
    <w:multiLevelType w:val="multilevel"/>
    <w:tmpl w:val="ED0210FA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475259DB"/>
    <w:multiLevelType w:val="hybridMultilevel"/>
    <w:tmpl w:val="E7CE47AE"/>
    <w:lvl w:ilvl="0" w:tplc="B3183B2E">
      <w:start w:val="2"/>
      <w:numFmt w:val="bullet"/>
      <w:lvlText w:val="-"/>
      <w:lvlJc w:val="left"/>
      <w:pPr>
        <w:ind w:left="1853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>
    <w:nsid w:val="499A4E1D"/>
    <w:multiLevelType w:val="hybridMultilevel"/>
    <w:tmpl w:val="0F6E3814"/>
    <w:lvl w:ilvl="0" w:tplc="9A08ACBA">
      <w:start w:val="2"/>
      <w:numFmt w:val="decimal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7">
    <w:nsid w:val="52654374"/>
    <w:multiLevelType w:val="hybridMultilevel"/>
    <w:tmpl w:val="DFBE0F34"/>
    <w:lvl w:ilvl="0" w:tplc="912E23BE">
      <w:start w:val="1"/>
      <w:numFmt w:val="decimal"/>
      <w:lvlText w:val="%1."/>
      <w:lvlJc w:val="left"/>
      <w:pPr>
        <w:ind w:left="13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8">
    <w:nsid w:val="52792376"/>
    <w:multiLevelType w:val="multilevel"/>
    <w:tmpl w:val="208CF9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52862332"/>
    <w:multiLevelType w:val="hybridMultilevel"/>
    <w:tmpl w:val="D2EA1706"/>
    <w:lvl w:ilvl="0" w:tplc="1B3E5A48">
      <w:start w:val="1"/>
      <w:numFmt w:val="bullet"/>
      <w:lvlText w:val="-"/>
      <w:lvlJc w:val="left"/>
      <w:pPr>
        <w:ind w:left="930" w:hanging="360"/>
      </w:pPr>
      <w:rPr>
        <w:rFonts w:ascii="TH SarabunIT๙" w:eastAsia="SimSu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>
    <w:nsid w:val="53151DC2"/>
    <w:multiLevelType w:val="multilevel"/>
    <w:tmpl w:val="80D84D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4B20283"/>
    <w:multiLevelType w:val="hybridMultilevel"/>
    <w:tmpl w:val="24C60D8A"/>
    <w:lvl w:ilvl="0" w:tplc="9892C65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22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234CCF"/>
    <w:multiLevelType w:val="hybridMultilevel"/>
    <w:tmpl w:val="E6586A84"/>
    <w:lvl w:ilvl="0" w:tplc="1384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D931E7F"/>
    <w:multiLevelType w:val="hybridMultilevel"/>
    <w:tmpl w:val="0262B7E0"/>
    <w:lvl w:ilvl="0" w:tplc="3F88A1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C62F3C"/>
    <w:multiLevelType w:val="hybridMultilevel"/>
    <w:tmpl w:val="F8660ED2"/>
    <w:lvl w:ilvl="0" w:tplc="D2383954">
      <w:start w:val="1"/>
      <w:numFmt w:val="decimal"/>
      <w:lvlText w:val="%1."/>
      <w:lvlJc w:val="left"/>
      <w:pPr>
        <w:ind w:left="9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>
    <w:nsid w:val="61460B66"/>
    <w:multiLevelType w:val="hybridMultilevel"/>
    <w:tmpl w:val="F9503D2E"/>
    <w:lvl w:ilvl="0" w:tplc="33A810CE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25102DD"/>
    <w:multiLevelType w:val="hybridMultilevel"/>
    <w:tmpl w:val="370C4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9653C"/>
    <w:multiLevelType w:val="hybridMultilevel"/>
    <w:tmpl w:val="6F5A6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9879D9"/>
    <w:multiLevelType w:val="hybridMultilevel"/>
    <w:tmpl w:val="B9768958"/>
    <w:lvl w:ilvl="0" w:tplc="9D86B8B6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0">
    <w:nsid w:val="77A421AE"/>
    <w:multiLevelType w:val="hybridMultilevel"/>
    <w:tmpl w:val="5742E0C4"/>
    <w:lvl w:ilvl="0" w:tplc="7B780A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90F16F1"/>
    <w:multiLevelType w:val="hybridMultilevel"/>
    <w:tmpl w:val="19065B72"/>
    <w:lvl w:ilvl="0" w:tplc="67CEE600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2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33"/>
  </w:num>
  <w:num w:numId="3">
    <w:abstractNumId w:val="22"/>
  </w:num>
  <w:num w:numId="4">
    <w:abstractNumId w:val="2"/>
  </w:num>
  <w:num w:numId="5">
    <w:abstractNumId w:val="17"/>
  </w:num>
  <w:num w:numId="6">
    <w:abstractNumId w:val="24"/>
  </w:num>
  <w:num w:numId="7">
    <w:abstractNumId w:val="28"/>
  </w:num>
  <w:num w:numId="8">
    <w:abstractNumId w:val="10"/>
  </w:num>
  <w:num w:numId="9">
    <w:abstractNumId w:val="1"/>
  </w:num>
  <w:num w:numId="10">
    <w:abstractNumId w:val="7"/>
  </w:num>
  <w:num w:numId="11">
    <w:abstractNumId w:val="27"/>
  </w:num>
  <w:num w:numId="12">
    <w:abstractNumId w:val="9"/>
  </w:num>
  <w:num w:numId="13">
    <w:abstractNumId w:val="25"/>
  </w:num>
  <w:num w:numId="14">
    <w:abstractNumId w:val="19"/>
  </w:num>
  <w:num w:numId="15">
    <w:abstractNumId w:val="4"/>
  </w:num>
  <w:num w:numId="16">
    <w:abstractNumId w:val="16"/>
  </w:num>
  <w:num w:numId="17">
    <w:abstractNumId w:val="15"/>
  </w:num>
  <w:num w:numId="18">
    <w:abstractNumId w:val="30"/>
  </w:num>
  <w:num w:numId="19">
    <w:abstractNumId w:val="21"/>
  </w:num>
  <w:num w:numId="20">
    <w:abstractNumId w:val="3"/>
  </w:num>
  <w:num w:numId="21">
    <w:abstractNumId w:val="6"/>
  </w:num>
  <w:num w:numId="22">
    <w:abstractNumId w:val="26"/>
  </w:num>
  <w:num w:numId="23">
    <w:abstractNumId w:val="31"/>
  </w:num>
  <w:num w:numId="24">
    <w:abstractNumId w:val="18"/>
  </w:num>
  <w:num w:numId="25">
    <w:abstractNumId w:val="8"/>
  </w:num>
  <w:num w:numId="26">
    <w:abstractNumId w:val="13"/>
  </w:num>
  <w:num w:numId="27">
    <w:abstractNumId w:val="23"/>
  </w:num>
  <w:num w:numId="28">
    <w:abstractNumId w:val="32"/>
  </w:num>
  <w:num w:numId="29">
    <w:abstractNumId w:val="29"/>
  </w:num>
  <w:num w:numId="30">
    <w:abstractNumId w:val="11"/>
  </w:num>
  <w:num w:numId="31">
    <w:abstractNumId w:val="20"/>
  </w:num>
  <w:num w:numId="32">
    <w:abstractNumId w:val="5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12660"/>
    <w:rsid w:val="00016089"/>
    <w:rsid w:val="00025AB2"/>
    <w:rsid w:val="00035D2F"/>
    <w:rsid w:val="000370E2"/>
    <w:rsid w:val="00037453"/>
    <w:rsid w:val="00040027"/>
    <w:rsid w:val="000565F7"/>
    <w:rsid w:val="00057E6F"/>
    <w:rsid w:val="00061B62"/>
    <w:rsid w:val="0006484E"/>
    <w:rsid w:val="00092272"/>
    <w:rsid w:val="00094BE0"/>
    <w:rsid w:val="00095917"/>
    <w:rsid w:val="000A3EF5"/>
    <w:rsid w:val="000C2180"/>
    <w:rsid w:val="000C514F"/>
    <w:rsid w:val="000D180A"/>
    <w:rsid w:val="000D1C39"/>
    <w:rsid w:val="000E1BA7"/>
    <w:rsid w:val="000F5824"/>
    <w:rsid w:val="00103337"/>
    <w:rsid w:val="00116BDF"/>
    <w:rsid w:val="0013120F"/>
    <w:rsid w:val="00136732"/>
    <w:rsid w:val="00145E8A"/>
    <w:rsid w:val="0015243E"/>
    <w:rsid w:val="001609E0"/>
    <w:rsid w:val="001756A3"/>
    <w:rsid w:val="001801D3"/>
    <w:rsid w:val="00181700"/>
    <w:rsid w:val="001843F7"/>
    <w:rsid w:val="001A0AC3"/>
    <w:rsid w:val="001A6087"/>
    <w:rsid w:val="001C375A"/>
    <w:rsid w:val="001D7A17"/>
    <w:rsid w:val="001E17D5"/>
    <w:rsid w:val="001E2126"/>
    <w:rsid w:val="001E646E"/>
    <w:rsid w:val="001E76B0"/>
    <w:rsid w:val="00201273"/>
    <w:rsid w:val="0020509D"/>
    <w:rsid w:val="00205935"/>
    <w:rsid w:val="0021171F"/>
    <w:rsid w:val="0022155C"/>
    <w:rsid w:val="00227DC9"/>
    <w:rsid w:val="00233126"/>
    <w:rsid w:val="00257E33"/>
    <w:rsid w:val="00267536"/>
    <w:rsid w:val="00287D95"/>
    <w:rsid w:val="00294755"/>
    <w:rsid w:val="002B6AF2"/>
    <w:rsid w:val="002C570B"/>
    <w:rsid w:val="002F2B0D"/>
    <w:rsid w:val="00304A03"/>
    <w:rsid w:val="003145DF"/>
    <w:rsid w:val="00324CD2"/>
    <w:rsid w:val="00334B46"/>
    <w:rsid w:val="00390B97"/>
    <w:rsid w:val="0039468E"/>
    <w:rsid w:val="003A03C0"/>
    <w:rsid w:val="003A53C3"/>
    <w:rsid w:val="003B4CC2"/>
    <w:rsid w:val="003D4FAC"/>
    <w:rsid w:val="003F0F7A"/>
    <w:rsid w:val="003F4B1A"/>
    <w:rsid w:val="00401069"/>
    <w:rsid w:val="00412D71"/>
    <w:rsid w:val="004151C6"/>
    <w:rsid w:val="00415648"/>
    <w:rsid w:val="0042313E"/>
    <w:rsid w:val="00427FD0"/>
    <w:rsid w:val="00430B9F"/>
    <w:rsid w:val="00444F9C"/>
    <w:rsid w:val="00452424"/>
    <w:rsid w:val="00461F5C"/>
    <w:rsid w:val="00465C42"/>
    <w:rsid w:val="00485198"/>
    <w:rsid w:val="004A65D9"/>
    <w:rsid w:val="004B4CD5"/>
    <w:rsid w:val="004C2308"/>
    <w:rsid w:val="004D64A8"/>
    <w:rsid w:val="004D715C"/>
    <w:rsid w:val="00507FDE"/>
    <w:rsid w:val="00515AB6"/>
    <w:rsid w:val="00526CF4"/>
    <w:rsid w:val="0054554E"/>
    <w:rsid w:val="00565137"/>
    <w:rsid w:val="0058535E"/>
    <w:rsid w:val="00585B28"/>
    <w:rsid w:val="005923F5"/>
    <w:rsid w:val="00593838"/>
    <w:rsid w:val="005B61F7"/>
    <w:rsid w:val="005C3D2E"/>
    <w:rsid w:val="005D4D55"/>
    <w:rsid w:val="005D53F6"/>
    <w:rsid w:val="005D6747"/>
    <w:rsid w:val="005E2D04"/>
    <w:rsid w:val="00632944"/>
    <w:rsid w:val="00633239"/>
    <w:rsid w:val="0069042B"/>
    <w:rsid w:val="006904F2"/>
    <w:rsid w:val="00691779"/>
    <w:rsid w:val="00693A51"/>
    <w:rsid w:val="00696A09"/>
    <w:rsid w:val="00697657"/>
    <w:rsid w:val="006C6CBD"/>
    <w:rsid w:val="006D3302"/>
    <w:rsid w:val="006E2508"/>
    <w:rsid w:val="006F4EF2"/>
    <w:rsid w:val="007206A5"/>
    <w:rsid w:val="00721F03"/>
    <w:rsid w:val="00736954"/>
    <w:rsid w:val="00765850"/>
    <w:rsid w:val="00781080"/>
    <w:rsid w:val="007A2585"/>
    <w:rsid w:val="007B2903"/>
    <w:rsid w:val="007B2B31"/>
    <w:rsid w:val="007B6838"/>
    <w:rsid w:val="007C4A80"/>
    <w:rsid w:val="007D1AC0"/>
    <w:rsid w:val="007D7089"/>
    <w:rsid w:val="00836F15"/>
    <w:rsid w:val="0086425B"/>
    <w:rsid w:val="00884843"/>
    <w:rsid w:val="008A3454"/>
    <w:rsid w:val="008B5738"/>
    <w:rsid w:val="008C46C6"/>
    <w:rsid w:val="008D3CB7"/>
    <w:rsid w:val="008E0239"/>
    <w:rsid w:val="008E0759"/>
    <w:rsid w:val="008E33E3"/>
    <w:rsid w:val="008E5B98"/>
    <w:rsid w:val="008F3D1B"/>
    <w:rsid w:val="009310BB"/>
    <w:rsid w:val="0094412B"/>
    <w:rsid w:val="00951354"/>
    <w:rsid w:val="00962E47"/>
    <w:rsid w:val="0096763C"/>
    <w:rsid w:val="0097221A"/>
    <w:rsid w:val="00975DC0"/>
    <w:rsid w:val="00991B20"/>
    <w:rsid w:val="0099582B"/>
    <w:rsid w:val="00996B6C"/>
    <w:rsid w:val="009A15E7"/>
    <w:rsid w:val="009A4AF4"/>
    <w:rsid w:val="009A7F0B"/>
    <w:rsid w:val="009B1D62"/>
    <w:rsid w:val="009B2B22"/>
    <w:rsid w:val="009C3815"/>
    <w:rsid w:val="009C6AC8"/>
    <w:rsid w:val="009C7153"/>
    <w:rsid w:val="009D0BBB"/>
    <w:rsid w:val="009D5C1F"/>
    <w:rsid w:val="009E0012"/>
    <w:rsid w:val="009E498F"/>
    <w:rsid w:val="009E4F9C"/>
    <w:rsid w:val="009E6F2F"/>
    <w:rsid w:val="00A03E98"/>
    <w:rsid w:val="00A17422"/>
    <w:rsid w:val="00A20F10"/>
    <w:rsid w:val="00A22729"/>
    <w:rsid w:val="00A3419E"/>
    <w:rsid w:val="00A366BF"/>
    <w:rsid w:val="00A55CF8"/>
    <w:rsid w:val="00A61B27"/>
    <w:rsid w:val="00A65713"/>
    <w:rsid w:val="00A72FF8"/>
    <w:rsid w:val="00A867BA"/>
    <w:rsid w:val="00A94B38"/>
    <w:rsid w:val="00AA640F"/>
    <w:rsid w:val="00AA6B86"/>
    <w:rsid w:val="00AC3EA6"/>
    <w:rsid w:val="00B04749"/>
    <w:rsid w:val="00B15755"/>
    <w:rsid w:val="00B22317"/>
    <w:rsid w:val="00B25908"/>
    <w:rsid w:val="00B4350C"/>
    <w:rsid w:val="00B53BCF"/>
    <w:rsid w:val="00B90C25"/>
    <w:rsid w:val="00B91813"/>
    <w:rsid w:val="00B97182"/>
    <w:rsid w:val="00BD6D11"/>
    <w:rsid w:val="00BF0BA3"/>
    <w:rsid w:val="00C12C04"/>
    <w:rsid w:val="00C27CD5"/>
    <w:rsid w:val="00C76750"/>
    <w:rsid w:val="00CE1F06"/>
    <w:rsid w:val="00CE235D"/>
    <w:rsid w:val="00CE5E34"/>
    <w:rsid w:val="00CF29BB"/>
    <w:rsid w:val="00D00CFD"/>
    <w:rsid w:val="00D0139D"/>
    <w:rsid w:val="00D02D87"/>
    <w:rsid w:val="00D0685A"/>
    <w:rsid w:val="00D15497"/>
    <w:rsid w:val="00D1784F"/>
    <w:rsid w:val="00D24D9E"/>
    <w:rsid w:val="00D30EA1"/>
    <w:rsid w:val="00D36C6F"/>
    <w:rsid w:val="00D4616D"/>
    <w:rsid w:val="00D46D0F"/>
    <w:rsid w:val="00D57FFB"/>
    <w:rsid w:val="00D609ED"/>
    <w:rsid w:val="00D760A7"/>
    <w:rsid w:val="00DB6708"/>
    <w:rsid w:val="00DD1AF7"/>
    <w:rsid w:val="00DE24D7"/>
    <w:rsid w:val="00DF012D"/>
    <w:rsid w:val="00E0511F"/>
    <w:rsid w:val="00E06BB2"/>
    <w:rsid w:val="00E1663F"/>
    <w:rsid w:val="00E22EA1"/>
    <w:rsid w:val="00E25FA1"/>
    <w:rsid w:val="00E27D27"/>
    <w:rsid w:val="00E327DD"/>
    <w:rsid w:val="00E44BAB"/>
    <w:rsid w:val="00E525B5"/>
    <w:rsid w:val="00E80840"/>
    <w:rsid w:val="00E8404E"/>
    <w:rsid w:val="00EB521F"/>
    <w:rsid w:val="00EB775E"/>
    <w:rsid w:val="00EC396A"/>
    <w:rsid w:val="00ED0AC1"/>
    <w:rsid w:val="00EF308D"/>
    <w:rsid w:val="00F67E9D"/>
    <w:rsid w:val="00FA75D6"/>
    <w:rsid w:val="00FD2B76"/>
    <w:rsid w:val="00FD4F71"/>
    <w:rsid w:val="00FD5A37"/>
    <w:rsid w:val="00FD61D2"/>
    <w:rsid w:val="00FE2CE4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74B1D-DFA4-4793-BE10-64C1A6E5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903"/>
  </w:style>
  <w:style w:type="paragraph" w:styleId="Heading1">
    <w:name w:val="heading 1"/>
    <w:basedOn w:val="Normal"/>
    <w:next w:val="Normal"/>
    <w:link w:val="Heading1Char"/>
    <w:qFormat/>
    <w:rsid w:val="00526CF4"/>
    <w:pPr>
      <w:keepNext/>
      <w:spacing w:after="0" w:line="240" w:lineRule="auto"/>
      <w:outlineLvl w:val="0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26CF4"/>
    <w:pPr>
      <w:keepNext/>
      <w:spacing w:after="0" w:line="240" w:lineRule="auto"/>
      <w:jc w:val="center"/>
      <w:outlineLvl w:val="1"/>
    </w:pPr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26CF4"/>
    <w:pPr>
      <w:keepNext/>
      <w:spacing w:after="0" w:line="240" w:lineRule="auto"/>
      <w:jc w:val="right"/>
      <w:outlineLvl w:val="2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CF4"/>
    <w:pPr>
      <w:keepNext/>
      <w:spacing w:before="240" w:after="60" w:line="240" w:lineRule="auto"/>
      <w:outlineLvl w:val="3"/>
    </w:pPr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6CF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26CF4"/>
    <w:pPr>
      <w:keepNext/>
      <w:spacing w:after="0" w:line="240" w:lineRule="auto"/>
      <w:jc w:val="center"/>
      <w:outlineLvl w:val="5"/>
    </w:pPr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26CF4"/>
    <w:pPr>
      <w:keepNext/>
      <w:spacing w:after="0" w:line="240" w:lineRule="auto"/>
      <w:jc w:val="center"/>
      <w:outlineLvl w:val="6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26CF4"/>
    <w:pPr>
      <w:keepNext/>
      <w:spacing w:after="0" w:line="240" w:lineRule="auto"/>
      <w:jc w:val="thaiDistribute"/>
      <w:outlineLvl w:val="7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22"/>
    <w:pPr>
      <w:ind w:left="720"/>
      <w:contextualSpacing/>
    </w:pPr>
  </w:style>
  <w:style w:type="table" w:styleId="TableGrid">
    <w:name w:val="Table Grid"/>
    <w:basedOn w:val="TableNormal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aliases w:val="เลขหน้า"/>
    <w:basedOn w:val="DefaultParagraphFont"/>
    <w:rsid w:val="00CF29BB"/>
  </w:style>
  <w:style w:type="paragraph" w:customStyle="1" w:styleId="1">
    <w:name w:val="รายการย่อหน้า1"/>
    <w:basedOn w:val="Normal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DefaultParagraphFont"/>
    <w:link w:val="1"/>
    <w:rsid w:val="00CF29BB"/>
    <w:rPr>
      <w:rFonts w:ascii="Calibri" w:eastAsia="Calibri" w:hAnsi="Calibri" w:cs="Angsana New"/>
    </w:rPr>
  </w:style>
  <w:style w:type="paragraph" w:styleId="BalloonText">
    <w:name w:val="Balloon Text"/>
    <w:basedOn w:val="Normal"/>
    <w:link w:val="BalloonTextChar"/>
    <w:semiHidden/>
    <w:unhideWhenUsed/>
    <w:rsid w:val="001C37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semiHidden/>
    <w:rsid w:val="001C375A"/>
    <w:rPr>
      <w:rFonts w:ascii="Segoe UI" w:hAnsi="Segoe UI" w:cs="Angsana New"/>
      <w:sz w:val="18"/>
      <w:szCs w:val="22"/>
    </w:rPr>
  </w:style>
  <w:style w:type="paragraph" w:customStyle="1" w:styleId="ListParagraph1">
    <w:name w:val="List Paragraph1"/>
    <w:basedOn w:val="Normal"/>
    <w:qFormat/>
    <w:rsid w:val="00526CF4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Heading1Char">
    <w:name w:val="Heading 1 Char"/>
    <w:basedOn w:val="DefaultParagraphFont"/>
    <w:link w:val="Heading1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526CF4"/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26CF4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526CF4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526CF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26CF4"/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Title">
    <w:name w:val="Title"/>
    <w:basedOn w:val="Normal"/>
    <w:link w:val="TitleChar"/>
    <w:uiPriority w:val="99"/>
    <w:qFormat/>
    <w:rsid w:val="00526CF4"/>
    <w:pPr>
      <w:spacing w:after="0" w:line="240" w:lineRule="auto"/>
      <w:jc w:val="center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DocumentMap">
    <w:name w:val="Document Map"/>
    <w:basedOn w:val="Normal"/>
    <w:link w:val="DocumentMapChar"/>
    <w:semiHidden/>
    <w:rsid w:val="00526CF4"/>
    <w:pPr>
      <w:shd w:val="clear" w:color="auto" w:fill="000080"/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semiHidden/>
    <w:rsid w:val="00526CF4"/>
    <w:rPr>
      <w:rFonts w:ascii="Cordia New" w:eastAsia="Cordia New" w:hAnsi="Cordia New" w:cs="Cordia New"/>
      <w:sz w:val="32"/>
      <w:szCs w:val="32"/>
      <w:shd w:val="clear" w:color="auto" w:fill="000080"/>
    </w:rPr>
  </w:style>
  <w:style w:type="paragraph" w:styleId="BodyText">
    <w:name w:val="Body Text"/>
    <w:basedOn w:val="Normal"/>
    <w:link w:val="BodyTextChar"/>
    <w:rsid w:val="00526CF4"/>
    <w:pPr>
      <w:spacing w:after="0" w:line="240" w:lineRule="auto"/>
      <w:jc w:val="both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26CF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styleId="Footer">
    <w:name w:val="footer"/>
    <w:basedOn w:val="Normal"/>
    <w:link w:val="FooterChar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customStyle="1" w:styleId="Style5">
    <w:name w:val="Style5"/>
    <w:basedOn w:val="Normal"/>
    <w:rsid w:val="00526CF4"/>
    <w:pPr>
      <w:spacing w:after="0" w:line="340" w:lineRule="exact"/>
    </w:pPr>
    <w:rPr>
      <w:rFonts w:ascii="Times New Roman" w:eastAsia="Times New Roman" w:hAnsi="Times New Roman" w:cs="Tahoma"/>
      <w:sz w:val="30"/>
      <w:szCs w:val="30"/>
      <w:lang w:val="th-TH"/>
    </w:rPr>
  </w:style>
  <w:style w:type="paragraph" w:styleId="BodyText2">
    <w:name w:val="Body Text 2"/>
    <w:basedOn w:val="Normal"/>
    <w:link w:val="BodyText2Char"/>
    <w:unhideWhenUsed/>
    <w:rsid w:val="00526CF4"/>
    <w:pPr>
      <w:spacing w:after="120" w:line="480" w:lineRule="auto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BodyTextIndent2">
    <w:name w:val="Body Text Indent 2"/>
    <w:basedOn w:val="Normal"/>
    <w:link w:val="BodyTextIndent2Char"/>
    <w:unhideWhenUsed/>
    <w:rsid w:val="00526CF4"/>
    <w:pPr>
      <w:spacing w:after="120" w:line="480" w:lineRule="auto"/>
      <w:ind w:left="360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BodyTextIndent3">
    <w:name w:val="Body Text Indent 3"/>
    <w:basedOn w:val="Normal"/>
    <w:link w:val="BodyTextIndent3Char"/>
    <w:unhideWhenUsed/>
    <w:rsid w:val="00526CF4"/>
    <w:pPr>
      <w:spacing w:after="120" w:line="240" w:lineRule="auto"/>
      <w:ind w:left="360"/>
    </w:pPr>
    <w:rPr>
      <w:rFonts w:ascii="AngsanaUPC" w:eastAsia="Cordia New" w:hAnsi="AngsanaUPC" w:cs="Angsana New"/>
      <w:sz w:val="16"/>
      <w:szCs w:val="20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526CF4"/>
    <w:rPr>
      <w:rFonts w:ascii="AngsanaUPC" w:eastAsia="Cordia New" w:hAnsi="AngsanaUPC" w:cs="Angsana New"/>
      <w:sz w:val="16"/>
      <w:szCs w:val="20"/>
      <w:lang w:val="x-none" w:eastAsia="x-none"/>
    </w:rPr>
  </w:style>
  <w:style w:type="character" w:styleId="Hyperlink">
    <w:name w:val="Hyperlink"/>
    <w:rsid w:val="00526CF4"/>
    <w:rPr>
      <w:strike w:val="0"/>
      <w:dstrike w:val="0"/>
      <w:color w:val="B93529"/>
      <w:u w:val="none"/>
      <w:effect w:val="none"/>
    </w:rPr>
  </w:style>
  <w:style w:type="character" w:styleId="Strong">
    <w:name w:val="Strong"/>
    <w:qFormat/>
    <w:rsid w:val="00526CF4"/>
    <w:rPr>
      <w:b/>
      <w:bCs/>
    </w:rPr>
  </w:style>
  <w:style w:type="paragraph" w:styleId="NormalWeb">
    <w:name w:val="Normal (Web)"/>
    <w:basedOn w:val="Normal"/>
    <w:rsid w:val="00526CF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Emphasis">
    <w:name w:val="Emphasis"/>
    <w:qFormat/>
    <w:rsid w:val="00526CF4"/>
    <w:rPr>
      <w:i/>
      <w:iCs/>
    </w:rPr>
  </w:style>
  <w:style w:type="paragraph" w:styleId="BodyTextIndent">
    <w:name w:val="Body Text Indent"/>
    <w:basedOn w:val="Normal"/>
    <w:link w:val="BodyTextIndentChar"/>
    <w:rsid w:val="00526CF4"/>
    <w:pPr>
      <w:tabs>
        <w:tab w:val="left" w:pos="1701"/>
      </w:tabs>
      <w:spacing w:after="0" w:line="240" w:lineRule="auto"/>
      <w:ind w:firstLine="2160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styleId="BodyText3">
    <w:name w:val="Body Text 3"/>
    <w:basedOn w:val="Normal"/>
    <w:link w:val="BodyText3Char"/>
    <w:rsid w:val="00526CF4"/>
    <w:pPr>
      <w:spacing w:after="0" w:line="240" w:lineRule="auto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customStyle="1" w:styleId="10">
    <w:name w:val="หัวข้อ1"/>
    <w:rsid w:val="00526CF4"/>
    <w:pPr>
      <w:spacing w:after="0" w:line="240" w:lineRule="auto"/>
    </w:pPr>
    <w:rPr>
      <w:rFonts w:ascii="Angsana New" w:eastAsia="Cordia New" w:hAnsi="Angsana New" w:cs="Angsana New"/>
      <w:b/>
      <w:bCs/>
      <w:color w:val="000000"/>
      <w:sz w:val="38"/>
      <w:szCs w:val="38"/>
    </w:rPr>
  </w:style>
  <w:style w:type="paragraph" w:customStyle="1" w:styleId="Default">
    <w:name w:val="Default"/>
    <w:rsid w:val="00526CF4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Subtitle">
    <w:name w:val="Subtitle"/>
    <w:basedOn w:val="Normal"/>
    <w:link w:val="SubtitleChar"/>
    <w:qFormat/>
    <w:rsid w:val="00526CF4"/>
    <w:pPr>
      <w:spacing w:after="0" w:line="240" w:lineRule="auto"/>
      <w:ind w:firstLine="720"/>
      <w:jc w:val="center"/>
    </w:pPr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character" w:customStyle="1" w:styleId="SubtitleChar">
    <w:name w:val="Subtitle Char"/>
    <w:basedOn w:val="DefaultParagraphFont"/>
    <w:link w:val="Subtitle"/>
    <w:rsid w:val="00526CF4"/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paragraph" w:customStyle="1" w:styleId="NormalAngsanaNew">
    <w:name w:val="Normal + Angsana New"/>
    <w:aliases w:val="ชิดขอบ,บรรทัดแรก:  2.54 ซม.,หลังจาก:  -0.31 ซม."/>
    <w:basedOn w:val="Normal"/>
    <w:rsid w:val="00526CF4"/>
    <w:pPr>
      <w:spacing w:after="0" w:line="240" w:lineRule="auto"/>
      <w:ind w:right="-177" w:firstLine="1440"/>
      <w:jc w:val="both"/>
    </w:pPr>
    <w:rPr>
      <w:rFonts w:ascii="Angsana New" w:eastAsia="Times New Roman" w:hAnsi="Angsana New" w:cs="Angsana New"/>
      <w:sz w:val="32"/>
      <w:szCs w:val="32"/>
    </w:rPr>
  </w:style>
  <w:style w:type="character" w:customStyle="1" w:styleId="RidefNormal">
    <w:name w:val="RidefNormal"/>
    <w:rsid w:val="00526CF4"/>
    <w:rPr>
      <w:rFonts w:ascii="TH SarabunPSK" w:hAnsi="TH SarabunPSK" w:cs="TH SarabunPSK"/>
      <w:dstrike w:val="0"/>
      <w:sz w:val="32"/>
      <w:szCs w:val="32"/>
      <w:u w:val="none"/>
      <w:vertAlign w:val="baseline"/>
    </w:rPr>
  </w:style>
  <w:style w:type="table" w:styleId="TableList7">
    <w:name w:val="Table List 7"/>
    <w:basedOn w:val="TableNormal"/>
    <w:rsid w:val="00526CF4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14</Pages>
  <Words>3208</Words>
  <Characters>18289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Manop</cp:lastModifiedBy>
  <cp:revision>135</cp:revision>
  <cp:lastPrinted>2018-02-09T09:26:00Z</cp:lastPrinted>
  <dcterms:created xsi:type="dcterms:W3CDTF">2018-01-05T02:35:00Z</dcterms:created>
  <dcterms:modified xsi:type="dcterms:W3CDTF">2018-03-16T06:59:00Z</dcterms:modified>
</cp:coreProperties>
</file>