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7882" w:rsidRPr="00CD420F" w:rsidRDefault="00A55DC0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bookmarkStart w:id="0" w:name="_GoBack"/>
      <w:bookmarkEnd w:id="0"/>
      <w:r w:rsidRPr="00CD420F">
        <w:rPr>
          <w:rFonts w:ascii="TH SarabunIT๙" w:hAnsi="TH SarabunIT๙" w:cs="TH SarabunIT๙"/>
          <w:b/>
          <w:bCs/>
          <w:sz w:val="32"/>
          <w:szCs w:val="32"/>
          <w:cs/>
        </w:rPr>
        <w:t>บทที่ 4</w:t>
      </w:r>
    </w:p>
    <w:p w:rsidR="00C23216" w:rsidRPr="00CD420F" w:rsidRDefault="00C23216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05935" w:rsidRPr="00CD420F" w:rsidRDefault="00077137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สรุปและข้อเสนอแนะ</w:t>
      </w:r>
    </w:p>
    <w:p w:rsidR="009B4BA9" w:rsidRPr="00CD420F" w:rsidRDefault="009B4BA9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7E0CBE" w:rsidRPr="00CD420F" w:rsidRDefault="00BC6E3F" w:rsidP="007E0CBE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จากการประเมิน</w:t>
      </w:r>
      <w:r w:rsidR="008E78B2">
        <w:rPr>
          <w:rFonts w:ascii="TH SarabunIT๙" w:hAnsi="TH SarabunIT๙" w:cs="TH SarabunIT๙"/>
          <w:color w:val="000000"/>
          <w:sz w:val="32"/>
          <w:szCs w:val="32"/>
          <w:cs/>
        </w:rPr>
        <w:t>การบริหารจัดการน้ำหลากพื้นที่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 w:rsidR="00182DE8">
        <w:rPr>
          <w:rFonts w:ascii="TH SarabunIT๙" w:hAnsi="TH SarabunIT๙" w:cs="TH SarabunIT๙"/>
          <w:color w:val="000000"/>
          <w:sz w:val="32"/>
          <w:szCs w:val="32"/>
          <w:cs/>
        </w:rPr>
        <w:t>รังสิตใต้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ปี 2560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ตามที่ได้</w:t>
      </w:r>
      <w:r w:rsidR="00910266">
        <w:rPr>
          <w:rFonts w:ascii="TH SarabunIT๙" w:hAnsi="TH SarabunIT๙" w:cs="TH SarabunIT๙" w:hint="cs"/>
          <w:color w:val="000000"/>
          <w:sz w:val="32"/>
          <w:szCs w:val="32"/>
          <w:cs/>
        </w:rPr>
        <w:t>ใช้พื้นที่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ทุ่ง</w:t>
      </w:r>
      <w:r w:rsidR="00182DE8">
        <w:rPr>
          <w:rFonts w:ascii="TH SarabunIT๙" w:hAnsi="TH SarabunIT๙" w:cs="TH SarabunIT๙" w:hint="cs"/>
          <w:color w:val="000000"/>
          <w:sz w:val="32"/>
          <w:szCs w:val="32"/>
          <w:cs/>
        </w:rPr>
        <w:t>รังสิตใต้</w:t>
      </w:r>
      <w:r w:rsidR="00910266">
        <w:rPr>
          <w:rFonts w:ascii="TH SarabunIT๙" w:hAnsi="TH SarabunIT๙" w:cs="TH SarabunIT๙" w:hint="cs"/>
          <w:color w:val="000000"/>
          <w:sz w:val="32"/>
          <w:szCs w:val="32"/>
          <w:cs/>
        </w:rPr>
        <w:t>เป็นทางน้ำผ่าน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จากการตัดยอดน้ำ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เพื่อช่วยบรรเทาปัญหาอุทกภัยในพื้นที่ชุมชนและพื้นที่เศรษฐกิจโดยรวมของลุ่มน้ำเจ้าพระยารวมถึงพื้นที่บริเวณรอบ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ๆ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 w:rsidR="00182DE8">
        <w:rPr>
          <w:rFonts w:ascii="TH SarabunIT๙" w:hAnsi="TH SarabunIT๙" w:cs="TH SarabunIT๙"/>
          <w:color w:val="000000"/>
          <w:sz w:val="32"/>
          <w:szCs w:val="32"/>
          <w:cs/>
        </w:rPr>
        <w:t>รังสิตใต้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เอง  </w:t>
      </w:r>
      <w:r w:rsidR="008E78B2">
        <w:rPr>
          <w:rFonts w:ascii="TH SarabunIT๙" w:hAnsi="TH SarabunIT๙" w:cs="TH SarabunIT๙" w:hint="cs"/>
          <w:color w:val="000000"/>
          <w:sz w:val="32"/>
          <w:szCs w:val="32"/>
          <w:cs/>
        </w:rPr>
        <w:t>ใน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การประเมินการบริหารจัดการน้ำในพื้นที่ลุ่มต่ำทุ่ง</w:t>
      </w:r>
      <w:r w:rsidR="00182DE8">
        <w:rPr>
          <w:rFonts w:ascii="TH SarabunIT๙" w:hAnsi="TH SarabunIT๙" w:cs="TH SarabunIT๙"/>
          <w:color w:val="000000"/>
          <w:sz w:val="32"/>
          <w:szCs w:val="32"/>
          <w:cs/>
        </w:rPr>
        <w:t>รังสิตใต้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จะ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ทำให้ทราบ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ถึง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ปัญหาและข้อจำกัดที่เกิดขึ้น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จริง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ที่จะนำไปสู่การแก้ไขปรับปรุงการดำเนินการด้านต่าง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ๆ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ใน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การใช้พื้นที่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ทุ่ง</w:t>
      </w:r>
      <w:r w:rsidR="00182DE8">
        <w:rPr>
          <w:rFonts w:ascii="TH SarabunIT๙" w:hAnsi="TH SarabunIT๙" w:cs="TH SarabunIT๙" w:hint="cs"/>
          <w:color w:val="000000"/>
          <w:sz w:val="32"/>
          <w:szCs w:val="32"/>
          <w:cs/>
        </w:rPr>
        <w:t>รังสิตใต้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เป็น</w:t>
      </w:r>
      <w:r w:rsidR="00910266">
        <w:rPr>
          <w:rFonts w:ascii="TH SarabunIT๙" w:hAnsi="TH SarabunIT๙" w:cs="TH SarabunIT๙" w:hint="cs"/>
          <w:color w:val="000000"/>
          <w:sz w:val="32"/>
          <w:szCs w:val="32"/>
          <w:cs/>
        </w:rPr>
        <w:t>ทางระบายน้ำผ่าน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ในคราวต่อไป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เพื่อให้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การบริหารจัดการน้ำ</w:t>
      </w:r>
      <w:r w:rsidR="00910266">
        <w:rPr>
          <w:rFonts w:ascii="TH SarabunIT๙" w:hAnsi="TH SarabunIT๙" w:cs="TH SarabunIT๙" w:hint="cs"/>
          <w:color w:val="000000"/>
          <w:sz w:val="32"/>
          <w:szCs w:val="32"/>
          <w:cs/>
        </w:rPr>
        <w:t>ผ่าน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พื้นที่ทุ่ง</w:t>
      </w:r>
      <w:r w:rsidR="00182DE8">
        <w:rPr>
          <w:rFonts w:ascii="TH SarabunIT๙" w:hAnsi="TH SarabunIT๙" w:cs="TH SarabunIT๙"/>
          <w:color w:val="000000"/>
          <w:sz w:val="32"/>
          <w:szCs w:val="32"/>
          <w:cs/>
        </w:rPr>
        <w:t>รังสิตใต้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มีประสิทธิผล</w:t>
      </w:r>
      <w:r w:rsidR="007E0CBE">
        <w:rPr>
          <w:rFonts w:ascii="TH SarabunIT๙" w:hAnsi="TH SarabunIT๙" w:cs="TH SarabunIT๙"/>
          <w:color w:val="000000"/>
          <w:sz w:val="32"/>
          <w:szCs w:val="32"/>
          <w:cs/>
        </w:rPr>
        <w:t>และยั่งยืน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ต</w:t>
      </w:r>
      <w:r w:rsidR="007E0CBE">
        <w:rPr>
          <w:rFonts w:ascii="TH SarabunIT๙" w:hAnsi="TH SarabunIT๙" w:cs="TH SarabunIT๙"/>
          <w:color w:val="000000"/>
          <w:sz w:val="32"/>
          <w:szCs w:val="32"/>
          <w:cs/>
        </w:rPr>
        <w:t>ามเจตนารมณ์ที่ตั้งไว้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 ซึ่งสามารถสรุปผลการประเมิน  ปัญหาอุปสรรคและข้อเสนอแนะได้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ดังนี้</w:t>
      </w:r>
    </w:p>
    <w:p w:rsidR="007E0CBE" w:rsidRPr="00FB4533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</w:rPr>
        <w:t xml:space="preserve">1. </w:t>
      </w:r>
      <w:r w:rsidRPr="00CD420F">
        <w:rPr>
          <w:rFonts w:ascii="TH SarabunIT๙" w:hAnsi="TH SarabunIT๙" w:cs="TH SarabunIT๙"/>
          <w:sz w:val="32"/>
          <w:szCs w:val="32"/>
          <w:cs/>
        </w:rPr>
        <w:t>การเตรียม</w:t>
      </w:r>
      <w:r>
        <w:rPr>
          <w:rFonts w:ascii="TH SarabunIT๙" w:hAnsi="TH SarabunIT๙" w:cs="TH SarabunIT๙" w:hint="cs"/>
          <w:sz w:val="32"/>
          <w:szCs w:val="32"/>
          <w:cs/>
        </w:rPr>
        <w:t>ความ</w:t>
      </w:r>
      <w:r w:rsidRPr="00CD420F">
        <w:rPr>
          <w:rFonts w:ascii="TH SarabunIT๙" w:hAnsi="TH SarabunIT๙" w:cs="TH SarabunIT๙"/>
          <w:sz w:val="32"/>
          <w:szCs w:val="32"/>
          <w:cs/>
        </w:rPr>
        <w:t>พร้อม</w:t>
      </w:r>
    </w:p>
    <w:p w:rsidR="007E0CBE" w:rsidRPr="00CD420F" w:rsidRDefault="007E0CBE" w:rsidP="008E78B2">
      <w:pPr>
        <w:pStyle w:val="a3"/>
        <w:spacing w:after="0"/>
        <w:ind w:left="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ใน</w:t>
      </w:r>
      <w:r w:rsidRPr="00CD420F">
        <w:rPr>
          <w:rFonts w:ascii="TH SarabunIT๙" w:hAnsi="TH SarabunIT๙" w:cs="TH SarabunIT๙"/>
          <w:sz w:val="32"/>
          <w:szCs w:val="32"/>
          <w:cs/>
        </w:rPr>
        <w:t>การ</w:t>
      </w:r>
      <w:r>
        <w:rPr>
          <w:rFonts w:ascii="TH SarabunIT๙" w:hAnsi="TH SarabunIT๙" w:cs="TH SarabunIT๙" w:hint="cs"/>
          <w:sz w:val="32"/>
          <w:szCs w:val="32"/>
          <w:cs/>
        </w:rPr>
        <w:t>เตรียมความพร้อมด้านต่าง ๆ ได้แก่  การ</w:t>
      </w:r>
      <w:r w:rsidRPr="00CD420F">
        <w:rPr>
          <w:rFonts w:ascii="TH SarabunIT๙" w:hAnsi="TH SarabunIT๙" w:cs="TH SarabunIT๙"/>
          <w:sz w:val="32"/>
          <w:szCs w:val="32"/>
          <w:cs/>
        </w:rPr>
        <w:t>ตรวจสอบ</w:t>
      </w:r>
      <w:r>
        <w:rPr>
          <w:rFonts w:ascii="TH SarabunIT๙" w:hAnsi="TH SarabunIT๙" w:cs="TH SarabunIT๙" w:hint="cs"/>
          <w:sz w:val="32"/>
          <w:szCs w:val="32"/>
          <w:cs/>
        </w:rPr>
        <w:t>อาคาร  การ</w:t>
      </w:r>
      <w:r w:rsidRPr="00A770B9">
        <w:rPr>
          <w:rFonts w:ascii="TH SarabunIT๙" w:hAnsi="TH SarabunIT๙" w:cs="TH SarabunIT๙"/>
          <w:sz w:val="32"/>
          <w:szCs w:val="32"/>
          <w:cs/>
        </w:rPr>
        <w:t>ซ่อมแซม</w:t>
      </w:r>
      <w:r>
        <w:rPr>
          <w:rFonts w:ascii="TH SarabunIT๙" w:hAnsi="TH SarabunIT๙" w:cs="TH SarabunIT๙" w:hint="cs"/>
          <w:sz w:val="32"/>
          <w:szCs w:val="32"/>
          <w:cs/>
        </w:rPr>
        <w:t>บำรุงรักษา</w:t>
      </w:r>
      <w:r w:rsidRPr="00CD420F">
        <w:rPr>
          <w:rFonts w:ascii="TH SarabunIT๙" w:hAnsi="TH SarabunIT๙" w:cs="TH SarabunIT๙"/>
          <w:sz w:val="32"/>
          <w:szCs w:val="32"/>
          <w:cs/>
        </w:rPr>
        <w:t>อาคารชลประทาน  การประชาสัมพันธ์</w:t>
      </w:r>
      <w:r>
        <w:rPr>
          <w:rFonts w:ascii="TH SarabunIT๙" w:hAnsi="TH SarabunIT๙" w:cs="TH SarabunIT๙" w:hint="cs"/>
          <w:sz w:val="32"/>
          <w:szCs w:val="32"/>
          <w:cs/>
        </w:rPr>
        <w:t>สร้างการรับรู้ให้กับผู้มีส่วนได้ส่วนเสียให้ได้ทราบเหตุผลความจำเป็นของการใช้พื้นที่เป็น</w:t>
      </w:r>
      <w:r w:rsidR="003F09B9">
        <w:rPr>
          <w:rFonts w:ascii="TH SarabunIT๙" w:hAnsi="TH SarabunIT๙" w:cs="TH SarabunIT๙" w:hint="cs"/>
          <w:sz w:val="32"/>
          <w:szCs w:val="32"/>
          <w:cs/>
        </w:rPr>
        <w:t>ทางระบายน้ำผ่าน</w:t>
      </w:r>
      <w:r>
        <w:rPr>
          <w:rFonts w:ascii="TH SarabunIT๙" w:hAnsi="TH SarabunIT๙" w:cs="TH SarabunIT๙" w:hint="cs"/>
          <w:sz w:val="32"/>
          <w:szCs w:val="32"/>
          <w:cs/>
        </w:rPr>
        <w:t>จากการตัดยอดน้ำ</w:t>
      </w:r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การสื่อสารหลักการดำเนินงานให้แก่</w:t>
      </w:r>
      <w:r>
        <w:rPr>
          <w:rFonts w:ascii="TH SarabunIT๙" w:hAnsi="TH SarabunIT๙" w:cs="TH SarabunIT๙"/>
          <w:sz w:val="32"/>
          <w:szCs w:val="32"/>
          <w:cs/>
        </w:rPr>
        <w:t>ของบุคลากร</w:t>
      </w:r>
      <w:r>
        <w:rPr>
          <w:rFonts w:ascii="TH SarabunIT๙" w:hAnsi="TH SarabunIT๙" w:cs="TH SarabunIT๙" w:hint="cs"/>
          <w:sz w:val="32"/>
          <w:szCs w:val="32"/>
          <w:cs/>
        </w:rPr>
        <w:t>ของโครงการ</w:t>
      </w:r>
      <w:r w:rsidR="008E78B2">
        <w:rPr>
          <w:rFonts w:ascii="TH SarabunIT๙" w:hAnsi="TH SarabunIT๙" w:cs="TH SarabunIT๙" w:hint="cs"/>
          <w:sz w:val="32"/>
          <w:szCs w:val="32"/>
          <w:cs/>
        </w:rPr>
        <w:t>ส่งน้ำและบำรุงรักษา</w:t>
      </w:r>
      <w:r w:rsidR="003F09B9">
        <w:rPr>
          <w:rFonts w:ascii="TH SarabunIT๙" w:hAnsi="TH SarabunIT๙" w:cs="TH SarabunIT๙" w:hint="cs"/>
          <w:sz w:val="32"/>
          <w:szCs w:val="32"/>
          <w:cs/>
        </w:rPr>
        <w:t>รังสิตใต้</w:t>
      </w:r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รวมทั้งการวาง</w:t>
      </w:r>
      <w:r>
        <w:rPr>
          <w:rFonts w:ascii="TH SarabunIT๙" w:hAnsi="TH SarabunIT๙" w:cs="TH SarabunIT๙"/>
          <w:sz w:val="32"/>
          <w:szCs w:val="32"/>
          <w:cs/>
        </w:rPr>
        <w:t>แผนการ</w:t>
      </w:r>
      <w:r>
        <w:rPr>
          <w:rFonts w:ascii="TH SarabunIT๙" w:hAnsi="TH SarabunIT๙" w:cs="TH SarabunIT๙" w:hint="cs"/>
          <w:sz w:val="32"/>
          <w:szCs w:val="32"/>
          <w:cs/>
        </w:rPr>
        <w:t>ระบาย</w:t>
      </w:r>
      <w:r w:rsidRPr="00CD420F">
        <w:rPr>
          <w:rFonts w:ascii="TH SarabunIT๙" w:hAnsi="TH SarabunIT๙" w:cs="TH SarabunIT๙"/>
          <w:sz w:val="32"/>
          <w:szCs w:val="32"/>
          <w:cs/>
        </w:rPr>
        <w:t>น้ำ</w:t>
      </w:r>
      <w:r w:rsidR="003F09B9">
        <w:rPr>
          <w:rFonts w:ascii="TH SarabunIT๙" w:hAnsi="TH SarabunIT๙" w:cs="TH SarabunIT๙" w:hint="cs"/>
          <w:sz w:val="32"/>
          <w:szCs w:val="32"/>
          <w:cs/>
        </w:rPr>
        <w:t>ผ่านพื้นที่ทุ่ง</w:t>
      </w:r>
      <w:r w:rsidR="00182DE8">
        <w:rPr>
          <w:rFonts w:ascii="TH SarabunIT๙" w:hAnsi="TH SarabunIT๙" w:cs="TH SarabunIT๙" w:hint="cs"/>
          <w:sz w:val="32"/>
          <w:szCs w:val="32"/>
          <w:cs/>
        </w:rPr>
        <w:t>รังสิตใต้</w:t>
      </w:r>
      <w:r w:rsidR="008E78B2">
        <w:rPr>
          <w:rFonts w:ascii="TH SarabunIT๙" w:hAnsi="TH SarabunIT๙" w:cs="TH SarabunIT๙"/>
          <w:sz w:val="32"/>
          <w:szCs w:val="32"/>
          <w:cs/>
        </w:rPr>
        <w:t xml:space="preserve">  หน่วยงานที่เกี่ยวข้องได้แก่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สำนักงานชลประทานที่ </w:t>
      </w:r>
      <w:r w:rsidR="003F09B9">
        <w:rPr>
          <w:rFonts w:ascii="TH SarabunIT๙" w:hAnsi="TH SarabunIT๙" w:cs="TH SarabunIT๙"/>
          <w:sz w:val="32"/>
          <w:szCs w:val="32"/>
        </w:rPr>
        <w:t>11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 โครงการส่งน้ำและบำรุงรักษา</w:t>
      </w:r>
      <w:r w:rsidR="003F09B9">
        <w:rPr>
          <w:rFonts w:ascii="TH SarabunIT๙" w:hAnsi="TH SarabunIT๙" w:cs="TH SarabunIT๙" w:hint="cs"/>
          <w:sz w:val="32"/>
          <w:szCs w:val="32"/>
          <w:cs/>
        </w:rPr>
        <w:t>รังสิตใต้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 ฝ่ายส่งน้ำและบำรุงรักษา</w:t>
      </w:r>
      <w:r w:rsidR="003F09B9">
        <w:rPr>
          <w:rFonts w:ascii="TH SarabunIT๙" w:hAnsi="TH SarabunIT๙" w:cs="TH SarabunIT๙" w:hint="cs"/>
          <w:sz w:val="32"/>
          <w:szCs w:val="32"/>
          <w:cs/>
        </w:rPr>
        <w:t>ที่</w:t>
      </w:r>
      <w:r w:rsidR="008E78B2">
        <w:rPr>
          <w:rFonts w:ascii="TH SarabunIT๙" w:hAnsi="TH SarabunIT๙" w:cs="TH SarabunIT๙" w:hint="cs"/>
          <w:sz w:val="32"/>
          <w:szCs w:val="32"/>
          <w:cs/>
        </w:rPr>
        <w:t>ต่างๆ</w:t>
      </w:r>
      <w:r w:rsidRPr="00CD420F">
        <w:rPr>
          <w:rFonts w:ascii="TH SarabunIT๙" w:hAnsi="TH SarabunIT๙" w:cs="TH SarabunIT๙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รวมถึงเจ้าหน้าที่</w:t>
      </w:r>
      <w:r>
        <w:rPr>
          <w:rFonts w:ascii="TH SarabunIT๙" w:hAnsi="TH SarabunIT๙" w:cs="TH SarabunIT๙" w:hint="cs"/>
          <w:sz w:val="32"/>
          <w:szCs w:val="32"/>
          <w:cs/>
        </w:rPr>
        <w:t>หน่วยงานอื่น</w:t>
      </w:r>
      <w:r w:rsidRPr="00CD420F">
        <w:rPr>
          <w:rFonts w:ascii="TH SarabunIT๙" w:hAnsi="TH SarabunIT๙" w:cs="TH SarabunIT๙"/>
          <w:sz w:val="32"/>
          <w:szCs w:val="32"/>
          <w:cs/>
        </w:rPr>
        <w:t>ที่เกี่ยวข้องระดับพื้นที่  ได้มีการเตรียมการเป็นอย่างดี  สามารถบริหารการ</w:t>
      </w:r>
      <w:r>
        <w:rPr>
          <w:rFonts w:ascii="TH SarabunIT๙" w:hAnsi="TH SarabunIT๙" w:cs="TH SarabunIT๙"/>
          <w:sz w:val="32"/>
          <w:szCs w:val="32"/>
          <w:cs/>
        </w:rPr>
        <w:t>ร</w:t>
      </w:r>
      <w:r>
        <w:rPr>
          <w:rFonts w:ascii="TH SarabunIT๙" w:hAnsi="TH SarabunIT๙" w:cs="TH SarabunIT๙" w:hint="cs"/>
          <w:sz w:val="32"/>
          <w:szCs w:val="32"/>
          <w:cs/>
        </w:rPr>
        <w:t>ะบาย</w:t>
      </w:r>
      <w:r w:rsidRPr="00CD420F">
        <w:rPr>
          <w:rFonts w:ascii="TH SarabunIT๙" w:hAnsi="TH SarabunIT๙" w:cs="TH SarabunIT๙"/>
          <w:sz w:val="32"/>
          <w:szCs w:val="32"/>
          <w:cs/>
        </w:rPr>
        <w:t>น้ำ</w:t>
      </w:r>
      <w:r w:rsidR="003F09B9">
        <w:rPr>
          <w:rFonts w:ascii="TH SarabunIT๙" w:hAnsi="TH SarabunIT๙" w:cs="TH SarabunIT๙" w:hint="cs"/>
          <w:sz w:val="32"/>
          <w:szCs w:val="32"/>
          <w:cs/>
        </w:rPr>
        <w:t>ผ่าน</w:t>
      </w:r>
      <w:r w:rsidRPr="00CD420F">
        <w:rPr>
          <w:rFonts w:ascii="TH SarabunIT๙" w:hAnsi="TH SarabunIT๙" w:cs="TH SarabunIT๙"/>
          <w:sz w:val="32"/>
          <w:szCs w:val="32"/>
          <w:cs/>
        </w:rPr>
        <w:t>พื้นที่ทุ่ง</w:t>
      </w:r>
      <w:r w:rsidR="00182DE8">
        <w:rPr>
          <w:rFonts w:ascii="TH SarabunIT๙" w:hAnsi="TH SarabunIT๙" w:cs="TH SarabunIT๙"/>
          <w:sz w:val="32"/>
          <w:szCs w:val="32"/>
          <w:cs/>
        </w:rPr>
        <w:t>รังสิตใต้</w:t>
      </w:r>
      <w:r w:rsidRPr="00CD420F">
        <w:rPr>
          <w:rFonts w:ascii="TH SarabunIT๙" w:hAnsi="TH SarabunIT๙" w:cs="TH SarabunIT๙"/>
          <w:sz w:val="32"/>
          <w:szCs w:val="32"/>
          <w:cs/>
        </w:rPr>
        <w:t>ได้</w:t>
      </w:r>
      <w:r>
        <w:rPr>
          <w:rFonts w:ascii="TH SarabunIT๙" w:hAnsi="TH SarabunIT๙" w:cs="TH SarabunIT๙" w:hint="cs"/>
          <w:sz w:val="32"/>
          <w:szCs w:val="32"/>
          <w:cs/>
        </w:rPr>
        <w:t>บรรลุ</w:t>
      </w:r>
      <w:r w:rsidRPr="00CD420F">
        <w:rPr>
          <w:rFonts w:ascii="TH SarabunIT๙" w:hAnsi="TH SarabunIT๙" w:cs="TH SarabunIT๙"/>
          <w:sz w:val="32"/>
          <w:szCs w:val="32"/>
          <w:cs/>
        </w:rPr>
        <w:t>เป้าหมายเป็นอย่างดี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แม้ว่าจะมีปัญหาอุปสรรคอยู่บ้างในขณะปฏิบัติงาน</w:t>
      </w:r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</w:rPr>
        <w:t xml:space="preserve">2. </w:t>
      </w:r>
      <w:r>
        <w:rPr>
          <w:rFonts w:ascii="TH SarabunIT๙" w:hAnsi="TH SarabunIT๙" w:cs="TH SarabunIT๙" w:hint="cs"/>
          <w:sz w:val="32"/>
          <w:szCs w:val="32"/>
          <w:cs/>
        </w:rPr>
        <w:t>จำนวนอาคาร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8E78B2">
        <w:rPr>
          <w:rFonts w:ascii="TH SarabunIT๙" w:hAnsi="TH SarabunIT๙" w:cs="TH SarabunIT๙" w:hint="cs"/>
          <w:sz w:val="32"/>
          <w:szCs w:val="32"/>
          <w:cs/>
        </w:rPr>
        <w:t>ผ่าน</w:t>
      </w:r>
      <w:r w:rsidRPr="00CD420F">
        <w:rPr>
          <w:rFonts w:ascii="TH SarabunIT๙" w:hAnsi="TH SarabunIT๙" w:cs="TH SarabunIT๙"/>
          <w:sz w:val="32"/>
          <w:szCs w:val="32"/>
          <w:cs/>
        </w:rPr>
        <w:t>ทุ่ง</w:t>
      </w:r>
      <w:r w:rsidR="00182DE8">
        <w:rPr>
          <w:rFonts w:ascii="TH SarabunIT๙" w:hAnsi="TH SarabunIT๙" w:cs="TH SarabunIT๙" w:hint="cs"/>
          <w:sz w:val="32"/>
          <w:szCs w:val="32"/>
          <w:cs/>
        </w:rPr>
        <w:t>รังสิตใต้</w:t>
      </w:r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 w:rsidRPr="00CD420F">
        <w:rPr>
          <w:rFonts w:ascii="TH SarabunIT๙" w:hAnsi="TH SarabunIT๙" w:cs="TH SarabunIT๙"/>
          <w:sz w:val="32"/>
          <w:szCs w:val="32"/>
          <w:cs/>
        </w:rPr>
        <w:t>ช่องทาง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EB041B">
        <w:rPr>
          <w:rFonts w:ascii="TH SarabunIT๙" w:hAnsi="TH SarabunIT๙" w:cs="TH SarabunIT๙"/>
          <w:sz w:val="32"/>
          <w:szCs w:val="32"/>
          <w:cs/>
        </w:rPr>
        <w:t>ผ่าน</w:t>
      </w:r>
      <w:r w:rsidRPr="00CD420F">
        <w:rPr>
          <w:rFonts w:ascii="TH SarabunIT๙" w:hAnsi="TH SarabunIT๙" w:cs="TH SarabunIT๙"/>
          <w:sz w:val="32"/>
          <w:szCs w:val="32"/>
          <w:cs/>
        </w:rPr>
        <w:t>ทุ่ง</w:t>
      </w:r>
      <w:r w:rsidR="00182DE8">
        <w:rPr>
          <w:rFonts w:ascii="TH SarabunIT๙" w:hAnsi="TH SarabunIT๙" w:cs="TH SarabunIT๙" w:hint="cs"/>
          <w:sz w:val="32"/>
          <w:szCs w:val="32"/>
          <w:cs/>
        </w:rPr>
        <w:t>รังสิตใต้</w:t>
      </w:r>
      <w:r w:rsidRPr="00CD420F">
        <w:rPr>
          <w:rFonts w:ascii="TH SarabunIT๙" w:hAnsi="TH SarabunIT๙" w:cs="TH SarabunIT๙"/>
          <w:sz w:val="32"/>
          <w:szCs w:val="32"/>
          <w:cs/>
        </w:rPr>
        <w:t>แม้จะมีจำนวนน้อย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CD420F">
        <w:rPr>
          <w:rFonts w:ascii="TH SarabunIT๙" w:hAnsi="TH SarabunIT๙" w:cs="TH SarabunIT๙"/>
          <w:sz w:val="32"/>
          <w:szCs w:val="32"/>
          <w:cs/>
        </w:rPr>
        <w:t>ไม่ได้ก่อให้เกิดปัญหาการดำเนินการระบายน้ำ</w:t>
      </w:r>
      <w:r w:rsidR="00EB041B">
        <w:rPr>
          <w:rFonts w:ascii="TH SarabunIT๙" w:hAnsi="TH SarabunIT๙" w:cs="TH SarabunIT๙"/>
          <w:sz w:val="32"/>
          <w:szCs w:val="32"/>
          <w:cs/>
        </w:rPr>
        <w:t>ผ่าน</w:t>
      </w:r>
      <w:r w:rsidRPr="00CD420F">
        <w:rPr>
          <w:rFonts w:ascii="TH SarabunIT๙" w:hAnsi="TH SarabunIT๙" w:cs="TH SarabunIT๙"/>
          <w:sz w:val="32"/>
          <w:szCs w:val="32"/>
          <w:cs/>
        </w:rPr>
        <w:t>ทุ่ง</w:t>
      </w:r>
      <w:r w:rsidR="00182DE8">
        <w:rPr>
          <w:rFonts w:ascii="TH SarabunIT๙" w:hAnsi="TH SarabunIT๙" w:cs="TH SarabunIT๙" w:hint="cs"/>
          <w:sz w:val="32"/>
          <w:szCs w:val="32"/>
          <w:cs/>
        </w:rPr>
        <w:t>รังสิตใต้</w:t>
      </w:r>
      <w:r w:rsidRPr="00CD420F">
        <w:rPr>
          <w:rFonts w:ascii="TH SarabunIT๙" w:hAnsi="TH SarabunIT๙" w:cs="TH SarabunIT๙"/>
          <w:sz w:val="32"/>
          <w:szCs w:val="32"/>
          <w:cs/>
        </w:rPr>
        <w:t>แต่อย่างใด  เพราะโดยปรกติฝ่ายส่งน้ำและบำรุงรักษา</w:t>
      </w:r>
      <w:r w:rsidRPr="00CD420F">
        <w:rPr>
          <w:rFonts w:ascii="TH SarabunIT๙" w:hAnsi="TH SarabunIT๙" w:cs="TH SarabunIT๙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จะใช้ </w:t>
      </w:r>
      <w:proofErr w:type="spellStart"/>
      <w:r w:rsidRPr="00CD420F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Pr="00CD420F">
        <w:rPr>
          <w:rFonts w:ascii="TH SarabunIT๙" w:hAnsi="TH SarabunIT๙" w:cs="TH SarabunIT๙"/>
          <w:sz w:val="32"/>
          <w:szCs w:val="32"/>
        </w:rPr>
        <w:t>.</w:t>
      </w:r>
      <w:r w:rsidR="0030056D">
        <w:rPr>
          <w:rFonts w:ascii="TH SarabunIT๙" w:hAnsi="TH SarabunIT๙" w:cs="TH SarabunIT๙" w:hint="cs"/>
          <w:sz w:val="32"/>
          <w:szCs w:val="32"/>
          <w:cs/>
        </w:rPr>
        <w:t>พระธรรมราชา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เป็นอาคารระบายน้ำหลักเพียงช่องทางเดียวในการ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="008E78B2">
        <w:rPr>
          <w:rFonts w:ascii="TH SarabunIT๙" w:hAnsi="TH SarabunIT๙" w:cs="TH SarabunIT๙" w:hint="cs"/>
          <w:sz w:val="32"/>
          <w:szCs w:val="32"/>
          <w:cs/>
        </w:rPr>
        <w:t>ผ่าน</w:t>
      </w:r>
      <w:r w:rsidRPr="00CD420F">
        <w:rPr>
          <w:rFonts w:ascii="TH SarabunIT๙" w:hAnsi="TH SarabunIT๙" w:cs="TH SarabunIT๙"/>
          <w:sz w:val="32"/>
          <w:szCs w:val="32"/>
          <w:cs/>
        </w:rPr>
        <w:t>ทุ่ง</w:t>
      </w:r>
      <w:r w:rsidR="00182DE8">
        <w:rPr>
          <w:rFonts w:ascii="TH SarabunIT๙" w:hAnsi="TH SarabunIT๙" w:cs="TH SarabunIT๙" w:hint="cs"/>
          <w:sz w:val="32"/>
          <w:szCs w:val="32"/>
          <w:cs/>
        </w:rPr>
        <w:t>รังสิตใต้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ส่วน</w:t>
      </w:r>
      <w:r w:rsidRPr="00CD420F">
        <w:rPr>
          <w:rFonts w:ascii="TH SarabunIT๙" w:hAnsi="TH SarabunIT๙" w:cs="TH SarabunIT๙"/>
          <w:sz w:val="32"/>
          <w:szCs w:val="32"/>
          <w:cs/>
        </w:rPr>
        <w:t>อาคารอื่น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>ๆ มีความสามารถให้น้ำผ่านได้น้อย</w:t>
      </w:r>
    </w:p>
    <w:p w:rsidR="00EB041B" w:rsidRDefault="00EB041B" w:rsidP="00CF0981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CF0981" w:rsidRPr="00CD420F" w:rsidRDefault="00CF0981" w:rsidP="00CF0981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3. </w:t>
      </w:r>
      <w:proofErr w:type="gramStart"/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แนวเขต</w:t>
      </w:r>
      <w:r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ระดับ</w:t>
      </w:r>
      <w:proofErr w:type="gramEnd"/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ความจุ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ของ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ร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ั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บน้ำ</w:t>
      </w:r>
    </w:p>
    <w:p w:rsidR="00CF0981" w:rsidRPr="00CD420F" w:rsidRDefault="00CF0981" w:rsidP="00CF0981">
      <w:pPr>
        <w:spacing w:after="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</w:rPr>
        <w:tab/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ab/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จากการ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นำภาพถ่ายดาวเทียมพื้นที่น้ำท่วมที่เกิดขึ้นจริงสูงสุดในปี </w:t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2560 </w:t>
      </w:r>
      <w:r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มาซ้อนทับ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กับ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แผนที่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ปรกติ 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แล้ว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ลากแนวเขตใหม่ 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พบว่า</w:t>
      </w:r>
      <w:r w:rsidR="00EB041B">
        <w:rPr>
          <w:rFonts w:ascii="TH SarabunIT๙" w:hAnsi="TH SarabunIT๙" w:cs="TH SarabunIT๙"/>
          <w:color w:val="000000"/>
          <w:sz w:val="32"/>
          <w:szCs w:val="32"/>
          <w:cs/>
        </w:rPr>
        <w:t>แนวขอบเ</w:t>
      </w:r>
      <w:r w:rsidR="00EB041B">
        <w:rPr>
          <w:rFonts w:ascii="TH SarabunIT๙" w:hAnsi="TH SarabunIT๙" w:cs="TH SarabunIT๙" w:hint="cs"/>
          <w:color w:val="000000"/>
          <w:sz w:val="32"/>
          <w:szCs w:val="32"/>
          <w:cs/>
        </w:rPr>
        <w:t>ขตยังเป็นแนวเดียว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กับขอบเข</w:t>
      </w:r>
      <w:r w:rsidR="00EB041B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ตที่กำหนดไว้ตอนเริ่มโครงการ </w:t>
      </w:r>
      <w:r w:rsidR="00EB041B">
        <w:rPr>
          <w:rFonts w:ascii="TH SarabunIT๙" w:hAnsi="TH SarabunIT๙" w:cs="TH SarabunIT๙" w:hint="cs"/>
          <w:color w:val="000000"/>
          <w:sz w:val="32"/>
          <w:szCs w:val="32"/>
          <w:cs/>
        </w:rPr>
        <w:t>ไ</w:t>
      </w:r>
      <w:r w:rsidR="00EB041B">
        <w:rPr>
          <w:rFonts w:ascii="TH SarabunIT๙" w:hAnsi="TH SarabunIT๙" w:cs="TH SarabunIT๙"/>
          <w:color w:val="000000"/>
          <w:sz w:val="32"/>
          <w:szCs w:val="32"/>
          <w:cs/>
        </w:rPr>
        <w:t>ม่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มีพื้นที่น้ำท่วม</w:t>
      </w:r>
      <w:r w:rsidR="00EB041B">
        <w:rPr>
          <w:rFonts w:ascii="TH SarabunIT๙" w:hAnsi="TH SarabunIT๙" w:cs="TH SarabunIT๙" w:hint="cs"/>
          <w:color w:val="000000"/>
          <w:sz w:val="32"/>
          <w:szCs w:val="32"/>
          <w:cs/>
        </w:rPr>
        <w:t>เกิด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ขึ้น  ส่วนค่าระดับหลังคัน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แนว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ปิดล้อม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พื้นที่รับน้ำ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และระดับพื้นดินเดิมในท้องทุ่งมีค่าใกล้เคียงกับที่ประเมินไว้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เดิม</w:t>
      </w:r>
    </w:p>
    <w:p w:rsidR="00CF0981" w:rsidRPr="00CD420F" w:rsidRDefault="00EB041B" w:rsidP="00CF0981">
      <w:pPr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</w:p>
    <w:p w:rsidR="00CF0981" w:rsidRPr="00CD420F" w:rsidRDefault="00CF0981" w:rsidP="00CF0981">
      <w:pPr>
        <w:spacing w:after="0"/>
        <w:ind w:firstLine="1701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noProof/>
          <w:color w:val="000000"/>
          <w:sz w:val="32"/>
          <w:szCs w:val="32"/>
        </w:rPr>
        <w:lastRenderedPageBreak/>
        <w:drawing>
          <wp:inline distT="0" distB="0" distL="0" distR="0" wp14:anchorId="5A0F5D8C" wp14:editId="1A84B65A">
            <wp:extent cx="3819112" cy="5390707"/>
            <wp:effectExtent l="0" t="0" r="0" b="635"/>
            <wp:docPr id="1" name="รูปภาพ 1" descr="C:\Users\DELL\Desktop\รายงานบางกุ้ง\โครงการบางกุ้ง_ผจ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รายงานบางกุ้ง\โครงการบางกุ้ง_ผจน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112" cy="539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CD420F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CD420F" w:rsidRDefault="00CF0981" w:rsidP="00CF0981">
      <w:pPr>
        <w:ind w:firstLine="567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1B7786">
        <w:rPr>
          <w:rFonts w:ascii="TH SarabunIT๙" w:hAnsi="TH SarabunIT๙" w:cs="TH SarabunIT๙"/>
          <w:b/>
          <w:bCs/>
          <w:sz w:val="32"/>
          <w:szCs w:val="32"/>
        </w:rPr>
        <w:t>4.</w:t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ปัญหาการ</w:t>
      </w: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>ดำเนินการโครงการ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ปัญหาการนำน้ำ</w:t>
      </w:r>
      <w:r w:rsidR="00EB041B">
        <w:rPr>
          <w:rFonts w:ascii="TH SarabunIT๙" w:hAnsi="TH SarabunIT๙" w:cs="TH SarabunIT๙" w:hint="cs"/>
          <w:b/>
          <w:bCs/>
          <w:sz w:val="32"/>
          <w:szCs w:val="32"/>
          <w:cs/>
        </w:rPr>
        <w:t>ผ่าน</w:t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พื้นที่ทุ่ง</w:t>
      </w:r>
      <w:r w:rsidR="00182DE8">
        <w:rPr>
          <w:rFonts w:ascii="TH SarabunIT๙" w:hAnsi="TH SarabunIT๙" w:cs="TH SarabunIT๙"/>
          <w:b/>
          <w:bCs/>
          <w:sz w:val="32"/>
          <w:szCs w:val="32"/>
          <w:cs/>
        </w:rPr>
        <w:t>รังสิตใต้</w:t>
      </w:r>
    </w:p>
    <w:p w:rsidR="00CF0981" w:rsidRPr="00200407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/>
          <w:sz w:val="32"/>
          <w:szCs w:val="32"/>
          <w:cs/>
        </w:rPr>
        <w:t xml:space="preserve">1)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200407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2)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</w:rPr>
        <w:tab/>
        <w:t>3</w:t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 xml:space="preserve">)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4)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5)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6) สภาพอาคารชลประทาน</w:t>
      </w:r>
      <w:r>
        <w:rPr>
          <w:rFonts w:ascii="TH SarabunIT๙" w:hAnsi="TH SarabunIT๙" w:cs="TH SarabunIT๙" w:hint="cs"/>
          <w:sz w:val="32"/>
          <w:szCs w:val="32"/>
          <w:cs/>
        </w:rPr>
        <w:t>บางแห่ง</w:t>
      </w:r>
      <w:r w:rsidRPr="001B7786">
        <w:rPr>
          <w:rFonts w:ascii="TH SarabunIT๙" w:hAnsi="TH SarabunIT๙" w:cs="TH SarabunIT๙"/>
          <w:sz w:val="32"/>
          <w:szCs w:val="32"/>
          <w:cs/>
        </w:rPr>
        <w:t>ชำรุดทรุดโทรม</w:t>
      </w:r>
      <w:r>
        <w:rPr>
          <w:rFonts w:ascii="TH SarabunIT๙" w:hAnsi="TH SarabunIT๙" w:cs="TH SarabunIT๙" w:hint="cs"/>
          <w:sz w:val="32"/>
          <w:szCs w:val="32"/>
          <w:cs/>
        </w:rPr>
        <w:t>นอกเหนือความคาดหมาย</w:t>
      </w:r>
      <w:r w:rsidRPr="001B7786">
        <w:rPr>
          <w:rFonts w:ascii="TH SarabunIT๙" w:hAnsi="TH SarabunIT๙" w:cs="TH SarabunIT๙"/>
          <w:sz w:val="32"/>
          <w:szCs w:val="32"/>
          <w:cs/>
        </w:rPr>
        <w:t>ไม่สามารถป้องกันการระบายน้ำเข้าทุ่งส่งผลให้ปริมาณน้ำที่เข้าทุ่งเกินกว่าเกณฑ์ที่กำหนดไว้และกระทบต่อประชาชน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7) องค์การปกครองส่วนท้องถิ่นไม่เข้าใจและไม่ถ่ายทอดข้อมูลถึงนโยบายที่ตั้งไว้ให้กับประชาชนในพื้นที่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lastRenderedPageBreak/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8) ประชาชนไม่ทราบและไม่เข้าใจถึงสาเหตุของการเปลี่ยนแปลงกำหนดการตามนโยบายที่แท้จริง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ปัญหาการระบายน้ำออกจากพื้นที่ทุ่ง</w:t>
      </w:r>
      <w:r w:rsidR="00182DE8">
        <w:rPr>
          <w:rFonts w:ascii="TH SarabunIT๙" w:hAnsi="TH SarabunIT๙" w:cs="TH SarabunIT๙" w:hint="cs"/>
          <w:b/>
          <w:bCs/>
          <w:sz w:val="32"/>
          <w:szCs w:val="32"/>
          <w:cs/>
        </w:rPr>
        <w:t>รังสิตใต้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1)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2)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3) 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</w:rPr>
        <w:t xml:space="preserve">4) </w:t>
      </w:r>
    </w:p>
    <w:p w:rsidR="00EB041B" w:rsidRPr="001B7786" w:rsidRDefault="00CF0981" w:rsidP="00EB041B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ab/>
      </w:r>
      <w:r w:rsidRPr="001B7786">
        <w:rPr>
          <w:rFonts w:ascii="TH SarabunIT๙" w:hAnsi="TH SarabunIT๙" w:cs="TH SarabunIT๙"/>
          <w:sz w:val="32"/>
          <w:szCs w:val="32"/>
        </w:rPr>
        <w:tab/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CF0981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ปัญหาการบริหารจัดการน้ำ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1) </w:t>
      </w:r>
      <w:r>
        <w:rPr>
          <w:rFonts w:ascii="TH SarabunIT๙" w:hAnsi="TH SarabunIT๙" w:cs="TH SarabunIT๙" w:hint="cs"/>
          <w:sz w:val="32"/>
          <w:szCs w:val="32"/>
          <w:cs/>
        </w:rPr>
        <w:t>ทุ่ง</w:t>
      </w:r>
      <w:r w:rsidR="00182DE8">
        <w:rPr>
          <w:rFonts w:ascii="TH SarabunIT๙" w:hAnsi="TH SarabunIT๙" w:cs="TH SarabunIT๙" w:hint="cs"/>
          <w:sz w:val="32"/>
          <w:szCs w:val="32"/>
          <w:cs/>
        </w:rPr>
        <w:t>รังสิตใต้</w:t>
      </w:r>
      <w:r w:rsidRPr="001B7786">
        <w:rPr>
          <w:rFonts w:ascii="TH SarabunIT๙" w:hAnsi="TH SarabunIT๙" w:cs="TH SarabunIT๙"/>
          <w:sz w:val="32"/>
          <w:szCs w:val="32"/>
          <w:cs/>
        </w:rPr>
        <w:t>อยู่ด้านท้ายของแม่น้ำและต้องรองรับจากพื้นที่ด้านบน ทำให้การบริหารจัดการน้ำต้องได้รับข้อมูลและตัวเลขที่เป็นข้อเท็จจริง เพื่อใช้ในการบริหารจัดการน้ำได้ โดยการคำนวณสมดุลน้ำในพื้นที่ซึ่งจะส่งผลให้สามารถใช้นำให้เกิดประสิทธิภาพสูงสุด</w:t>
      </w: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 w:hint="cs"/>
          <w:sz w:val="32"/>
          <w:szCs w:val="32"/>
          <w:cs/>
        </w:rPr>
        <w:tab/>
      </w:r>
      <w:r w:rsidRPr="001B7786">
        <w:rPr>
          <w:rFonts w:ascii="TH SarabunIT๙" w:hAnsi="TH SarabunIT๙" w:cs="TH SarabunIT๙"/>
          <w:sz w:val="32"/>
          <w:szCs w:val="32"/>
          <w:cs/>
        </w:rPr>
        <w:t>2) ประตูระบายน้ำ</w:t>
      </w:r>
      <w:r w:rsidR="00182DE8">
        <w:rPr>
          <w:rFonts w:ascii="TH SarabunIT๙" w:hAnsi="TH SarabunIT๙" w:cs="TH SarabunIT๙"/>
          <w:sz w:val="32"/>
          <w:szCs w:val="32"/>
          <w:cs/>
        </w:rPr>
        <w:t>รังสิตใต้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มีระดับสันบานอยู่ที่ +5.30 ม.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>.ระดับน้ำสูงสุดด้านท้ายปี 2560 อยู่ที่ +6.00 ม.</w:t>
      </w:r>
      <w:proofErr w:type="spellStart"/>
      <w:r w:rsidRPr="001B7786">
        <w:rPr>
          <w:rFonts w:ascii="TH SarabunIT๙" w:hAnsi="TH SarabunIT๙" w:cs="TH SarabunIT๙"/>
          <w:sz w:val="32"/>
          <w:szCs w:val="32"/>
          <w:cs/>
        </w:rPr>
        <w:t>รทก</w:t>
      </w:r>
      <w:proofErr w:type="spellEnd"/>
      <w:r w:rsidRPr="001B7786">
        <w:rPr>
          <w:rFonts w:ascii="TH SarabunIT๙" w:hAnsi="TH SarabunIT๙" w:cs="TH SarabunIT๙"/>
          <w:sz w:val="32"/>
          <w:szCs w:val="32"/>
          <w:cs/>
        </w:rPr>
        <w:t>. ทำให้ไม่สามารถป้องกันน้ำจากแม่น้ำเจ้าพระยาที่ไหลเข้ามา ทำให้ได้รับความเดือดร้อนยิ่งขึ้นไปอีก</w:t>
      </w:r>
    </w:p>
    <w:p w:rsidR="00CF0981" w:rsidRPr="00E46CDD" w:rsidRDefault="00CF0981" w:rsidP="00CF0981">
      <w:pPr>
        <w:tabs>
          <w:tab w:val="left" w:pos="1276"/>
        </w:tabs>
        <w:spacing w:after="0"/>
        <w:rPr>
          <w:rFonts w:ascii="TH SarabunIT๙" w:hAnsi="TH SarabunIT๙" w:cs="TH SarabunIT๙"/>
          <w:color w:val="00B050"/>
          <w:sz w:val="32"/>
          <w:szCs w:val="32"/>
        </w:rPr>
      </w:pP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1B7786">
        <w:rPr>
          <w:rFonts w:ascii="TH SarabunIT๙" w:hAnsi="TH SarabunIT๙" w:cs="TH SarabunIT๙"/>
          <w:b/>
          <w:bCs/>
          <w:sz w:val="32"/>
          <w:szCs w:val="32"/>
        </w:rPr>
        <w:t xml:space="preserve">5. </w:t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ผลประโยชน์ที่ได้รับ</w:t>
      </w:r>
    </w:p>
    <w:p w:rsidR="00CF0981" w:rsidRPr="001B7786" w:rsidRDefault="00CF0981" w:rsidP="00CF0981">
      <w:pPr>
        <w:spacing w:after="0"/>
        <w:ind w:left="144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1)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ผลประโยชน์ทางตรง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การได้รับจัดสรรน้ำเพื่อปลูกก่อน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ชาวนาที่ทำนาอยู่ในพื้นที่ทุ่งระบายน้ำจะได้ระบายน้ำสำหรับเตรียมแปลงเพาะปลูกนาปีในฤดูฝนปี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1B7786">
        <w:rPr>
          <w:rFonts w:ascii="TH SarabunIT๙" w:hAnsi="TH SarabunIT๙" w:cs="TH SarabunIT๙"/>
          <w:sz w:val="32"/>
          <w:szCs w:val="32"/>
        </w:rPr>
        <w:t xml:space="preserve">1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พฤษภาคม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>ซึ่งแต่เดิมชาวจะต้องรอใช้น้ำฝนสำหรับการเตรียมแปลงนาหรือไถหว่านแห้งรอฝนตก ซึ่งมีความเสี่ยงที่จะต้องทำนาล่าช้าออกไปและอาจจะถูกน้ำท่วมเสียหายก่อนที่เก็บเกี่ยวได้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การได้รับการดูแลเป็นพิเศษ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การที่เกษตรกรในพื้นที่ลุ่มต่ำยอมเข้าร่วมโครงการเลื่อนเวลาการปลูกพืชให้เร็วขึ้นภายใต้องค์ประกอบเงื่อนไขและหลักการครบตามที่ทางราชการกำหนด  นับว่าเป็นกลุ่มผู้เสียสละเพื่อส่วนรวม ได้รับผลประโยชน์ร่วมกันไม่ว่าจะทั้งทางตรงและทางอ้อม ทางราชการจะให้สิทธิพิเศษบางอย่างก่อนชาวนาทั่วไป  ได้แก่  การได้รับสิทธิ์ให้ทำนาปรังปีต่อไป  การได้รับการสนับสนุนปัจจัยการผลิต  และได้รับค่าชดเชยหากมีการเสียหายเกิดขึ้นจากการระบายน้ำเข้าทุ่ง เป็นต้น</w:t>
      </w:r>
    </w:p>
    <w:p w:rsidR="00CF0981" w:rsidRPr="001B7786" w:rsidRDefault="00CF0981" w:rsidP="00CF0981">
      <w:pPr>
        <w:spacing w:after="0"/>
        <w:ind w:left="144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 xml:space="preserve">2) </w:t>
      </w:r>
      <w:r w:rsidRPr="001B7786">
        <w:rPr>
          <w:rFonts w:ascii="TH SarabunIT๙" w:hAnsi="TH SarabunIT๙" w:cs="TH SarabunIT๙"/>
          <w:sz w:val="32"/>
          <w:szCs w:val="32"/>
          <w:cs/>
        </w:rPr>
        <w:t>ผลประโยชน์ทางอ้อม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ได้รับการชดเชยหากเป็นพื้นที่นอกทุ่งระบายน้ำ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lastRenderedPageBreak/>
        <w:t>ในกรณีที่บางปีมีปริมาณน้ำมากกว่าพื้นที่ทุ่งระบายน้ำที่อยู่ในโครงการจะสามารถรองระบายน้ำได้ทั้งหมด รัฐบาลอาจจะขอใช้พื้นที่นานอกทุ่งระบายน้ำที่ไม่อยู่ในโครงการบางแห่งที่เก็บเกี่ยวข้าวหมดแล้วสำหรับรองระบายน้ำตามความจำเป็นความเหมาะสม  โดยพื้นที่เหล่านี้จะได้รับค่าชดเชยตามที่รัฐบาลจะกำหนดเป็นครั้งๆ ไป ดีกว่าการปล่อยพื้นนาว่างเปล่าไว้เฉยๆ</w:t>
      </w:r>
    </w:p>
    <w:p w:rsidR="00CF0981" w:rsidRPr="001B7786" w:rsidRDefault="00CF0981" w:rsidP="00CF0981">
      <w:pPr>
        <w:spacing w:after="0"/>
        <w:ind w:left="1440" w:firstLine="72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น้ำท่วมดีกว่าแล้ง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การที่มีน้ำเข้าไปอยู่ในพื้นที่นาในบางปีแสดงให้เห็นถึงความอุดมสมบูรณ์ของพื้นที่สามารถใช้น้ำนั้นให้เกิดประโยชน์ได้สารพัด ทั้งน้ำใต้ดิน บนดินรวมถึงการระเหยสร้างความชื้นให้บรรยากาศนำพากลายเป็นฝนตกหมุนเวียนกันต่อเนื่อง  แตกต่างจากการไม่มีน้ำในผืนนา  ท้องนาแห้งแล้งแตกระแหง น้ำใต้ดินไม่มี  จะทำการปลูกพืชก็ไม่ได้ ประชาชนอดอยากยากจน</w:t>
      </w:r>
    </w:p>
    <w:p w:rsidR="00CF0981" w:rsidRPr="00CD420F" w:rsidRDefault="00CF0981" w:rsidP="00CF0981">
      <w:pPr>
        <w:spacing w:after="0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6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แนวทางการแก้ปัญหา</w:t>
      </w:r>
    </w:p>
    <w:p w:rsidR="00CF0981" w:rsidRPr="000B201D" w:rsidRDefault="00CF0981" w:rsidP="00CF0981">
      <w:pPr>
        <w:spacing w:after="0"/>
        <w:ind w:firstLine="144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 xml:space="preserve">จากปัญหาและอุปสรรคด้านวิศวกรรม ในการดำเนินงานการระบายน้ำเข้า ออกจากทุ่งระบายน้ำในฤดูน้ำหลากปี </w:t>
      </w:r>
      <w:r w:rsidRPr="000B201D">
        <w:rPr>
          <w:rFonts w:ascii="TH SarabunIT๙" w:hAnsi="TH SarabunIT๙" w:cs="TH SarabunIT๙"/>
          <w:sz w:val="32"/>
          <w:szCs w:val="32"/>
        </w:rPr>
        <w:t xml:space="preserve">2560 </w:t>
      </w:r>
      <w:r w:rsidRPr="000B201D">
        <w:rPr>
          <w:rFonts w:ascii="TH SarabunIT๙" w:hAnsi="TH SarabunIT๙" w:cs="TH SarabunIT๙"/>
          <w:sz w:val="32"/>
          <w:szCs w:val="32"/>
          <w:cs/>
        </w:rPr>
        <w:t>ยังมีสิ่งที่ต้องแก้ไขปรับปรุง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>หากมีความจำเป็นที่จะดำเนินโครงการนี้ต่อไป จากการติดตามและวิเคราะห์ข้อมูลที่ได้จากพื้นที่สามารถสรุปแนวทางในการแก้ไขปัญหาในระยะยาวพร้อมมีข้อเสนอแนะในการดำเนินการต่อไปให้สำ</w:t>
      </w:r>
      <w:proofErr w:type="spellStart"/>
      <w:r w:rsidRPr="000B201D">
        <w:rPr>
          <w:rFonts w:ascii="TH SarabunIT๙" w:hAnsi="TH SarabunIT๙" w:cs="TH SarabunIT๙"/>
          <w:sz w:val="32"/>
          <w:szCs w:val="32"/>
          <w:cs/>
        </w:rPr>
        <w:t>เร็ลุ</w:t>
      </w:r>
      <w:proofErr w:type="spellEnd"/>
      <w:r w:rsidRPr="000B201D">
        <w:rPr>
          <w:rFonts w:ascii="TH SarabunIT๙" w:hAnsi="TH SarabunIT๙" w:cs="TH SarabunIT๙"/>
          <w:sz w:val="32"/>
          <w:szCs w:val="32"/>
          <w:cs/>
        </w:rPr>
        <w:t>ล่วงไปดังนี้</w:t>
      </w:r>
    </w:p>
    <w:p w:rsidR="00CF0981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6</w:t>
      </w:r>
      <w:r w:rsidRPr="000B201D">
        <w:rPr>
          <w:rFonts w:ascii="TH SarabunIT๙" w:hAnsi="TH SarabunIT๙" w:cs="TH SarabunIT๙"/>
          <w:b/>
          <w:bCs/>
          <w:sz w:val="32"/>
          <w:szCs w:val="32"/>
        </w:rPr>
        <w:t xml:space="preserve">.1 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>มาตรการไม่ใช้สิ่งก่อสร้าง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3.1.1 การเตรียมความพร้อมในการป้องกันน้ำท่วม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1) การเฝ้าระวังและติดตามสภาพอากาศ สภาพน้ำฝน-น้ำท่า และแจ้งเตือนภัยน้ำท่วม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2) การใช้ระบบชลประทานเพื่อบริหารจัดการน้ำ กรณีน้ำมาก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3) การเตรียมความพร้อมระบบป้องกันน้ำท่วม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4) การบริหารจัดการน้ำพื้นที่ลุ่มต่ำ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3.1.2 การบริหารจัดการพื้นที่ลุ่มต่ำ มีแผนการระบายน้ำ</w:t>
      </w:r>
      <w:r w:rsidR="007D00E6">
        <w:rPr>
          <w:rFonts w:ascii="TH SarabunIT๙" w:hAnsi="TH SarabunIT๙" w:cs="TH SarabunIT๙" w:hint="cs"/>
          <w:sz w:val="32"/>
          <w:szCs w:val="32"/>
          <w:cs/>
        </w:rPr>
        <w:t>ผ่าน</w:t>
      </w:r>
      <w:r w:rsidRPr="000B201D">
        <w:rPr>
          <w:rFonts w:ascii="TH SarabunIT๙" w:hAnsi="TH SarabunIT๙" w:cs="TH SarabunIT๙"/>
          <w:sz w:val="32"/>
          <w:szCs w:val="32"/>
          <w:cs/>
        </w:rPr>
        <w:t>พื้นที่ทุ่ง</w:t>
      </w:r>
      <w:r w:rsidR="00182DE8">
        <w:rPr>
          <w:rFonts w:ascii="TH SarabunIT๙" w:hAnsi="TH SarabunIT๙" w:cs="TH SarabunIT๙"/>
          <w:sz w:val="32"/>
          <w:szCs w:val="32"/>
          <w:cs/>
        </w:rPr>
        <w:t>รังสิตใต้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อย่างชัดเจน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3.1.3 การประชาสัมพันธ์</w:t>
      </w:r>
      <w:r w:rsidRPr="000B201D">
        <w:rPr>
          <w:rFonts w:ascii="TH SarabunIT๙" w:hAnsi="TH SarabunIT๙" w:cs="TH SarabunIT๙"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>การรับรู้และสร้างความเข้าใจ และเงื่อนไขการใช้พื้นที่ทุ่ง</w:t>
      </w:r>
      <w:r w:rsidR="00182DE8">
        <w:rPr>
          <w:rFonts w:ascii="TH SarabunIT๙" w:hAnsi="TH SarabunIT๙" w:cs="TH SarabunIT๙"/>
          <w:sz w:val="32"/>
          <w:szCs w:val="32"/>
          <w:cs/>
        </w:rPr>
        <w:t>รังสิตใต้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เพื่อใช้เป็นพื้นที่ลุ่มต่ำในฤดูน้ำหลากปี 2561 ต่อไป </w:t>
      </w:r>
    </w:p>
    <w:p w:rsidR="00CF0981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6.2</w:t>
      </w:r>
      <w:r w:rsidRPr="000B201D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>มาตรการใช้สิ่งก่อสร้าง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เสนอแผนงานและงบประมาณ โดยรายละเอียดมีดังนี้</w:t>
      </w:r>
    </w:p>
    <w:p w:rsidR="00CF0981" w:rsidRPr="000B201D" w:rsidRDefault="00CF0981" w:rsidP="007D00E6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</w:t>
      </w:r>
      <w:r w:rsidRPr="000B201D">
        <w:rPr>
          <w:rFonts w:ascii="TH SarabunIT๙" w:hAnsi="TH SarabunIT๙" w:cs="TH SarabunIT๙"/>
          <w:sz w:val="32"/>
          <w:szCs w:val="32"/>
        </w:rPr>
        <w:t>2.1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) การก่อสร้างคันกั้นน้ำ 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</w:t>
      </w:r>
      <w:r w:rsidRPr="000B201D">
        <w:rPr>
          <w:rFonts w:ascii="TH SarabunIT๙" w:hAnsi="TH SarabunIT๙" w:cs="TH SarabunIT๙"/>
          <w:sz w:val="32"/>
          <w:szCs w:val="32"/>
        </w:rPr>
        <w:t>2.2</w:t>
      </w:r>
      <w:r w:rsidRPr="000B201D">
        <w:rPr>
          <w:rFonts w:ascii="TH SarabunIT๙" w:hAnsi="TH SarabunIT๙" w:cs="TH SarabunIT๙"/>
          <w:sz w:val="32"/>
          <w:szCs w:val="32"/>
          <w:cs/>
        </w:rPr>
        <w:t>) การก่อสร้างและซ่อมแซมท่อระบายน้ำ พร้อมติดตั้งเครื่องกว้านบานระบาย เพื่อการเก็บกักและการระบายน้ำ</w:t>
      </w:r>
      <w:r w:rsidRPr="000B201D">
        <w:rPr>
          <w:rFonts w:ascii="TH SarabunIT๙" w:hAnsi="TH SarabunIT๙" w:cs="TH SarabunIT๙"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>รายละเอียดดังแสดงในตาราง</w:t>
      </w:r>
    </w:p>
    <w:p w:rsidR="007D00E6" w:rsidRDefault="007D00E6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7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ข้อเสนอแนะ</w:t>
      </w:r>
    </w:p>
    <w:p w:rsidR="00CF0981" w:rsidRPr="0050262B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.1  ข้อเสนอแนะเชิงนโยบายเพื่อการขับเคลื่อน</w:t>
      </w:r>
      <w:proofErr w:type="gramEnd"/>
    </w:p>
    <w:p w:rsidR="00CF0981" w:rsidRPr="0050262B" w:rsidRDefault="00CF0981" w:rsidP="00CF0981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color w:val="FFFFFF" w:themeColor="background1"/>
          <w:sz w:val="32"/>
          <w:szCs w:val="32"/>
          <w:cs/>
        </w:rPr>
        <w:lastRenderedPageBreak/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5.1.1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ควรมีการทบทวน ปรับแก้ไข กฎระเบียบ/กฎหมายที่เกี่ยวข้องกับการเยียวยาช่วยเหลือเกษตรกรผู้ประสบภัยพิบัติทางการเกษตร เพื่อให้สอดรับการปฏิบัติงานในพื้นที่และสามารถช่วยเหลือเกษตรกรในพื้นที่ลุ่มต่ำให้ทันต่อสถานการณ์</w:t>
      </w:r>
    </w:p>
    <w:p w:rsidR="00CF0981" w:rsidRPr="0050262B" w:rsidRDefault="00CF0981" w:rsidP="00CF0981">
      <w:pPr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5.1.2 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ควรมีระบบการบริหารจัดการพื้นที่ลุ่มต่ำลุ่มน้ำเจ้าพระยาเพื่อรองรับปริมาณน้ำหลากในรูปแบบของ </w:t>
      </w:r>
      <w:r w:rsidRPr="0050262B">
        <w:rPr>
          <w:rFonts w:ascii="TH SarabunIT๙" w:hAnsi="TH SarabunIT๙" w:cs="TH SarabunIT๙"/>
          <w:spacing w:val="-6"/>
          <w:sz w:val="32"/>
          <w:szCs w:val="32"/>
        </w:rPr>
        <w:t xml:space="preserve">Single Command </w:t>
      </w:r>
      <w:r w:rsidRPr="0050262B">
        <w:rPr>
          <w:rFonts w:ascii="TH SarabunIT๙" w:hAnsi="TH SarabunIT๙" w:cs="TH SarabunIT๙"/>
          <w:sz w:val="32"/>
          <w:szCs w:val="32"/>
          <w:cs/>
        </w:rPr>
        <w:t>(หน่วยงานกลาง) โดยมีการกำหนดแนวทางการขับเคลื่อนการดำเนินงานจากระดับนโยบาย นำไปสู่การ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ปฏิบัติงานในพื้นที่ได้อย่างเป็นรูปธรรมในทุกสถานการณ์บนพื้นฐานการมีส่วนร่วมของทุกภาคส่วน </w:t>
      </w:r>
      <w:r w:rsidRPr="0050262B">
        <w:rPr>
          <w:rFonts w:ascii="TH SarabunIT๙" w:hAnsi="TH SarabunIT๙" w:cs="TH SarabunIT๙"/>
          <w:sz w:val="32"/>
          <w:szCs w:val="32"/>
          <w:cs/>
        </w:rPr>
        <w:t>เพื่อให้เป็นไปในทิศทางเดียวกันและสามารถติดตามประเมินผลการปฏิบัติงานได้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ภายใต้หลักการดำเนินการตามวงจรชีวิตของนโยบายสาธารณะ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(</w:t>
      </w:r>
      <w:r w:rsidRPr="0050262B">
        <w:rPr>
          <w:rFonts w:ascii="TH SarabunIT๙" w:hAnsi="TH SarabunIT๙" w:cs="TH SarabunIT๙"/>
          <w:sz w:val="32"/>
          <w:szCs w:val="32"/>
        </w:rPr>
        <w:t xml:space="preserve">Policy Life–Cycle) </w:t>
      </w:r>
      <w:r w:rsidRPr="0050262B">
        <w:rPr>
          <w:rFonts w:ascii="TH SarabunIT๙" w:hAnsi="TH SarabunIT๙" w:cs="TH SarabunIT๙"/>
          <w:sz w:val="32"/>
          <w:szCs w:val="32"/>
          <w:cs/>
        </w:rPr>
        <w:t>ดังแสดงในภาพที่ 5-1</w:t>
      </w:r>
    </w:p>
    <w:p w:rsidR="00CF0981" w:rsidRPr="0050262B" w:rsidRDefault="00CF0981" w:rsidP="00CF0981">
      <w:pPr>
        <w:tabs>
          <w:tab w:val="left" w:pos="1134"/>
        </w:tabs>
        <w:jc w:val="center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58971797" wp14:editId="3770DBFD">
            <wp:extent cx="2514600" cy="2636669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10" cy="263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50262B" w:rsidRDefault="00CF0981" w:rsidP="00CF0981">
      <w:pPr>
        <w:tabs>
          <w:tab w:val="left" w:pos="1134"/>
        </w:tabs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ภาพที่ 5-1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แสดงวงจรชีวิตของนโยบายสาธารณะ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(</w:t>
      </w:r>
      <w:r w:rsidRPr="0050262B">
        <w:rPr>
          <w:rFonts w:ascii="TH SarabunIT๙" w:hAnsi="TH SarabunIT๙" w:cs="TH SarabunIT๙"/>
          <w:sz w:val="32"/>
          <w:szCs w:val="32"/>
        </w:rPr>
        <w:t>Policy Life–Cycle)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.2  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ข้อเสนอแนะการบริหารจัดการอุทกภัยโดยใช้พื้นที่ลุ่มเพื่อเก็บกักน้ำ</w:t>
      </w:r>
      <w:proofErr w:type="gramEnd"/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สภาพของพื้นที่ลุ่มต่ำในปัจจุบันมีน้ำท่วมขังเป็นประจำ แต่ปริมาณน้ำที่เข้าไปท่วมขังในพื้นที่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ลุ่มต่ำที่ผ่านมา เกิดขึ้นในช่วงเวลาที่น้ำหลากในแม่น้ำและลำน้ำหลัก ยังไม่ถึงจุดวิกฤติ และยังสามารถระบายน้ำ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ลงสู่ลำน้ำด้านท้ายน้ำได้ โดยที่ระดับน้ำในแม่น้ำและลำน้ำสายหลักช่วงที่ไหลผ่านพื้นที่เศรษฐกิจ พื้นที่ชุมชนยังอยู่ในระดับต่ำกว่าตลิ่งหรือคันป้องกันน้ำท่วมเดิมที่มีอยู่  ซึ่งปริมาณน้ำที่เข้าไปท่วมขังในพื้นที่ลุ่มต่ำดังกล่าวเป็นลักษณะของการปล่อยให้น้ำไหลเข้าพื้นที่ลุ่มต่ำตามธรรมชาติโดยไม่มีการควบคุม ทำให้พื้นที่ลุ่มต่ำซึ่งส่วนใหญ่จะเป็นพื้นที่เกษตรกรรม มีน้ำเข้าไปท่วมขังเต็มพื้นที่หมดแล้ว 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หากเกิดจากฝนที่ตกหนักในพื้นที่ลุ่มน้ำเจ้าพระยาตอนบนหรืออ่างเก็บน้ำต่างๆ มีความจำเป็นต้องเร่งระบายน้ำลงสู่ลำน้ำตอนล่าง ส่งผลให้มีปริมาณน้ำในแม่น้ำและลำน้ำสายหลักเพิ่มมากขึ้นจนเกินขีดความสามารถของลำน้ำช่วงที่ไหลผ่านพื้นที่เศรษฐกิจ พื้นที่ชุมชนจะรองรับได้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ระดับน้ำจะเพิ่มสูงขึ้นจนล้นตลิ่งหรือคันป้องกันน้ำท่วมก่อให้เกิดความเสียหายรุนแรงต่อพื้นที่เศรษฐกิจ พื้นที่ชุมชน โดยที่ไม่สามารถใช้ประโยชน์จากพื้นที่ลุ่มต่ำในการช่วยบรรเทาอุทกภัยได้อย่างมีประสิทธิภาพ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lastRenderedPageBreak/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อย่างไรก็ตาม หากในช่วงเวลาที่ปริมาณน้ำในลำน้ำถึงจุดวิกฤติเดียวกันกับที่กล่าวข้างต้น ถ้าพื้นที่ลุ่มต่ำมีการพัฒนาปรับปรุงให้สามารถบริหารจัดการน้ำส่วนเกินความจุลำน้ำ เข้าไปเก็บกักในช่วงเวลาที่ปริมาณน้ำในแม่น้ำและลำน้ำสายหลักถึงจุดวิกฤติจะช่วยลดระดับน้ำในแม่น้ำและลำน้ำสายหลักลงได้ ความเสียหายต่อพื้นที่เศรษฐกิจและพื้นที่ชุมชนจะลดลง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และแม้แต่ความเสียหายในพื้นที่ลุ่มต่ำเองก็จะลดลง เนื่องจากมีการบริหารจัดการพื้นที่ลุ่มต่ำอย่างเป็นระบบ โดยแนวคิดการใช้พื้นที่ลุ่มต่ำเพื่อบรรเทาอุทกภัย แสดงได้ดัง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ภาพที่ 5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-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2 ส่วนภาพที่ 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5-3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แสดงถึงองค์ประกอบในการพัฒนา ตามแนวคิดการใช้พื้นที่ลุ่มต่ำ เพื่อการบรรเทาอุทกภัย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>โดยในการพัฒนาองค์ประกอบตามแนวคิดการใช้พื้นที่ลุ่มต่ำเพื่อบรรเทาอุทกภัย มีเกณฑ์เบื้องต้นในการบริหารจัดการพื้นที่ 2 ส่วนหลัก คือ แนวคิดในการบริหารจัดการน้ำ  และ แนวคิดในการบริหารจัดการองค์กร และมาตรการที่เกี่ยวข้องกับการบริหารจัดการ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1)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แนวคิดในการบริหารจัดการน้ำ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การบริหารจัดการน้ำของพื้นที่ลุ่มต่ำเพื่อการบรรเทาอุทกภัย ต้องควบคุมปริมาณน้ำให้เข้าและระบายออกจากพื้นที่ได้ตามช่วงระยะเวลาที่กำหนด จึงจำเป็นต้องมีการเตรียมความพร้อมของพื้นที่และองค์ประกอบหลักๆ ที่จำเป็นในการบริหารจัดการพื้นที่ลุ่มต่ำ ได้แก่</w:t>
      </w:r>
    </w:p>
    <w:p w:rsidR="00CF0981" w:rsidRPr="0050262B" w:rsidRDefault="00CF0981" w:rsidP="00CF0981">
      <w:pPr>
        <w:numPr>
          <w:ilvl w:val="0"/>
          <w:numId w:val="12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ระบบป้องกันน้ำท่วมจากภายนอกของพื้นที่ลุ่มต่ำ ต้องสูงกว่าระดับน้ำในแม่น้ำและลำน้ำ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>สายหลัก ที่เหมาะสมในช่วงเวลาก่อนการบริหารจัดการน้ำส่วนเกินเข้าพื้นที่ลุ่มต่ำ</w:t>
      </w: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</w:rPr>
      </w:pPr>
      <w:r w:rsidRPr="0050262B">
        <w:rPr>
          <w:rFonts w:ascii="TH SarabunIT๙" w:hAnsi="TH SarabunIT๙" w:cs="TH SarabunIT๙"/>
          <w:noProof/>
          <w:color w:val="FF0000"/>
          <w:u w:val="none"/>
        </w:rPr>
        <w:drawing>
          <wp:inline distT="0" distB="0" distL="0" distR="0" wp14:anchorId="7FB45478" wp14:editId="44197E73">
            <wp:extent cx="4770120" cy="3649980"/>
            <wp:effectExtent l="0" t="0" r="0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9505" r="15128" b="52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</w:rPr>
      </w:pP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b/>
          <w:bCs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(1)</w:t>
      </w:r>
      <w:r w:rsidRPr="0050262B">
        <w:rPr>
          <w:rFonts w:ascii="TH SarabunIT๙" w:hAnsi="TH SarabunIT๙" w:cs="TH SarabunIT๙"/>
          <w:b/>
          <w:bCs/>
          <w:u w:val="none"/>
        </w:rPr>
        <w:t xml:space="preserve"> </w:t>
      </w:r>
      <w:r w:rsidRPr="0050262B">
        <w:rPr>
          <w:rFonts w:ascii="TH SarabunIT๙" w:hAnsi="TH SarabunIT๙" w:cs="TH SarabunIT๙"/>
          <w:b/>
          <w:bCs/>
          <w:u w:val="none"/>
          <w:cs/>
        </w:rPr>
        <w:t xml:space="preserve"> พื้นที่ลุ่มต่ำที่ไม่มีการควบคุมน้ำเข้าพื้นที่</w:t>
      </w: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  <w:cs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color w:val="FF0000"/>
          <w:u w:val="none"/>
        </w:rPr>
      </w:pPr>
      <w:r w:rsidRPr="0050262B">
        <w:rPr>
          <w:rFonts w:ascii="TH SarabunIT๙" w:hAnsi="TH SarabunIT๙" w:cs="TH SarabunIT๙"/>
          <w:noProof/>
          <w:color w:val="FF0000"/>
          <w:u w:val="none"/>
        </w:rPr>
        <w:lastRenderedPageBreak/>
        <w:drawing>
          <wp:inline distT="0" distB="0" distL="0" distR="0" wp14:anchorId="2114C930" wp14:editId="3576EDE3">
            <wp:extent cx="4770120" cy="358902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53279" r="15128" b="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color w:val="FF0000"/>
          <w:u w:val="none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b/>
          <w:bCs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(2)  พื้นที่ลุ่มต่ำที่มีการควบคุมน้ำ</w:t>
      </w: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u w:val="none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ภาพที่ 5-2 แนวคิดการใช้พื้นที่ลุ่มต่ำเพื่อการบรรเทาอุทกภัย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50262B">
        <w:rPr>
          <w:rFonts w:ascii="TH SarabunIT๙" w:hAnsi="TH SarabunIT๙" w:cs="TH SarabunIT๙"/>
          <w:noProof/>
          <w:color w:val="FF0000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E90E0D4" wp14:editId="070DE3CF">
            <wp:simplePos x="0" y="0"/>
            <wp:positionH relativeFrom="column">
              <wp:posOffset>396240</wp:posOffset>
            </wp:positionH>
            <wp:positionV relativeFrom="paragraph">
              <wp:posOffset>53340</wp:posOffset>
            </wp:positionV>
            <wp:extent cx="4992370" cy="3739975"/>
            <wp:effectExtent l="19050" t="19050" r="17780" b="1333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3739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b/>
          <w:bCs/>
          <w:u w:val="none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ภาพที่ 5-3 องค์ประกอบตามแนวคิดการใช้พื้นที่ลุ่มต่ำเพื่อการบรรเทาอุทกภัย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อาคารควบคุมน้ำจากแม่น้ำและลำน้ำสายหลักเข้าพื้นที่ลุ่มต่ำ ต้องมีขนาดและจำนวนที่ เพียงพอที่จะระบายน้ำจากลำน้ำหลักเข้าไปในพื้นที่ลุ่มต่ำจนถึงระดับเก็บกักที่กำหนดในช่วงระยะเวลาสั้นๆ ประมาณ 7-15 วัน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ร่องคลองระบายน้ำที่จะกระจายน้ำเข้าและระบายน้ำออกจากพื้นที่ลุ่มต่ำ ต้องปรับปรุงให้มีขนาดเพียงพอที่จะกระจายน้ำเข้าพื้นที่ในช่วงระยะเวลา 7-15 วัน และระบายออกจากพื้นที่ในช่วงระยะเวลา 15-30 วัน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อาคารควบคุมการระบายน้ำออกจากพื้นที่ ต้องมีขนาดและจำนวนเพียงพอที่จะระบายน้ำ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>ออกจากพื้นที่ลุ่มต่ำในช่วงระยะเวลา 15-30 วัน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ระบบสูบน้ำต้องมีขนาดเพียงพอที่จะสูบระบายน้ำฝนที่ตกในพื้นที่  ให้ระบายลงลำน้ำในช่วงเวลาที่ปริมาณน้ำหลากยังไม่ถึงจุดวิกฤติ และเพียงพอที่จะช่วยสูบเร่งการระบายน้ำที่ผันเข้าไปเก็บกักในพื้นที่ให้ระบายออกจากพื้นที่ลุ่มต่ำทันช่วงเวลาที่จะเริ่มปลูกข้าวตามปฏิทินการเพาะปลูกของเกษตรกรในพื้นที่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มี</w:t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ระบบป้องกันน้ำท่วมและระบบระบายน้ำสำหรับชุมชนในพื้นที่เก็บกักน้ำที่ไม่สามารถ</w:t>
      </w:r>
      <w:r w:rsidRPr="0050262B">
        <w:rPr>
          <w:rFonts w:ascii="TH SarabunIT๙" w:hAnsi="TH SarabunIT๙" w:cs="TH SarabunIT๙"/>
          <w:sz w:val="32"/>
          <w:szCs w:val="32"/>
          <w:cs/>
        </w:rPr>
        <w:t>อพยพเคลื่อนย้ายออกจากพื้นที่ลุ่มต่ำได้ โดยรวมถึงมีพื้นที่สำหรับเป็นศูนย์ช่วยเหลือบรรเทาอุทกภัย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สำหรับ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การช่วยเหลือจากหน่วยงานภายนอกที่สามารถจัดการในการรับฝาก ดูแลสิ่งของทรัพย์สินของประชาชนในที่อยู่นอกพื้นที่ป้องกันน้ำท่วม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ระบบสาธารณูปโภคภายในพื้นที่ลุ่มต่ำ เช่น ถนน ไฟฟ้า ต้องปรับปรุงให้ใช้งานได้ในช่วงที่เก็บกักน้ำหลาก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ปัจจุบันพื้นที่โครงการทั้งพื้นที่ลุ่มต่ำทุ่งป่าโมก มีระบบป้องกันน้ำท่วมจากภายนอก โดยมีอาคารและคูคลองระบายน้ำ</w:t>
      </w:r>
      <w:r w:rsidR="00EB041B">
        <w:rPr>
          <w:rFonts w:ascii="TH SarabunIT๙" w:hAnsi="TH SarabunIT๙" w:cs="TH SarabunIT๙"/>
          <w:sz w:val="32"/>
          <w:szCs w:val="32"/>
          <w:cs/>
        </w:rPr>
        <w:t>ผ่าน</w:t>
      </w:r>
      <w:r w:rsidRPr="0050262B">
        <w:rPr>
          <w:rFonts w:ascii="TH SarabunIT๙" w:hAnsi="TH SarabunIT๙" w:cs="TH SarabunIT๙"/>
          <w:sz w:val="32"/>
          <w:szCs w:val="32"/>
          <w:cs/>
        </w:rPr>
        <w:t>พื้นที่ และส่วนใหญ่อยู่ในความรับผิดชอบของโครงการส่งน้ำและบำรุงรักษา ของกรมชลประทานอยู่แล้ว ตำแหน่งและประเภทของอาคารบางส่วนสามารถนำมาใช้งานในกรณีที่พื้นที่ถูกกำหนดให้ถูกใช้เป็นพื้นที่พักน้ำในช่วงเวลาที่ระดับน้ำในลำน้ำถึงจุดวิกฤติ เพื่อควบคุมบริหารจัดการน้ำ</w:t>
      </w:r>
      <w:r w:rsidR="00EB041B">
        <w:rPr>
          <w:rFonts w:ascii="TH SarabunIT๙" w:hAnsi="TH SarabunIT๙" w:cs="TH SarabunIT๙"/>
          <w:sz w:val="32"/>
          <w:szCs w:val="32"/>
          <w:cs/>
        </w:rPr>
        <w:t>ผ่าน</w:t>
      </w:r>
      <w:r w:rsidRPr="0050262B">
        <w:rPr>
          <w:rFonts w:ascii="TH SarabunIT๙" w:hAnsi="TH SarabunIT๙" w:cs="TH SarabunIT๙"/>
          <w:sz w:val="32"/>
          <w:szCs w:val="32"/>
          <w:cs/>
        </w:rPr>
        <w:t>พื้นที่ลุ่มต่ำได้ อย่างไรก็ตามองค์ประกอบเดิม ถูกออกแบบก่อสร้างเพื่อบริหารจัดการน้ำสำหรับการส่งน้ำเพื่อการชลประทานเป็นหลัก และมีอายุการใช้งานยาวนาน ดังนั้นองค์ประกอบและอาคารต่างๆ ที่มีอยู่ในพื้นที่โครงการจำเป็นต้องปรับปรุงและเพิ่มเติมองค์ประกอบให้สามารถควบคุมบริหารจัดการน้ำ</w:t>
      </w:r>
      <w:r w:rsidR="00EB041B">
        <w:rPr>
          <w:rFonts w:ascii="TH SarabunIT๙" w:hAnsi="TH SarabunIT๙" w:cs="TH SarabunIT๙"/>
          <w:sz w:val="32"/>
          <w:szCs w:val="32"/>
          <w:cs/>
        </w:rPr>
        <w:t>ผ่าน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พื้นที่เพื่อรองระบายน้ำหลากในช่วงวิกฤติได้ด้วย 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ระดับน้ำที่ถูกนำเข้ามาเก็บกักภายในพื้นที่ ช่วงเวลาและระยะเวลาในการควบคุมน้ำเข้าและ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ระบายออกจากพื้นที่ในระยะเวลาที่กำหนด ได้ถูกนำไปกำหนดเป็นองค์ประกอบที่จำเป็นต้องปรับปรุงในแต่ละพื้นที่ลุ่มต่ำ องค์ประกอบหลักๆ ประกอบด้วย การปรับปรุงคันป้องกันน้ำท่วม ให้สอดคล้องกับระดับน้ำในลำน้ำหลักกับระดับน้ำที่เก็บกักภายในพื้นที่ลุ่มต่ำ การปรับปรุงขนาดและเพิ่มจุดอาคารระบายน้ำเข้าพื้นที่ได้ ภายใน</w:t>
      </w:r>
      <w:r w:rsidRPr="0050262B">
        <w:rPr>
          <w:rFonts w:ascii="TH SarabunIT๙" w:hAnsi="TH SarabunIT๙" w:cs="TH SarabunIT๙"/>
          <w:sz w:val="32"/>
          <w:szCs w:val="32"/>
          <w:cs/>
        </w:rPr>
        <w:t>ช่วงระยะเวลาที่สามารถลดระดับน้ำในลำน้ำ การปรับปรุงขนาด เพิ่มจุดอาคารระบายน้ำและปรับปรุงร่องคลองระบายน้ำ ให้สามารถระบายน้ำออกจากพื้นที่ได้ภายในช่วงระยะเวลาที่กำหนด เพิ่มเติมสถานีสูบน้ำเพื่อเตรียม</w:t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ความพร้อมของพื้นที่ โดยการพร่องน้ำที่เกิดจากฝนที่ตกภายในพื้นที่และช่วยในเร่งการระบายน้ำออกจากพื้นที่ได้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ab/>
        <w:t>2)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แนวคิดในการกำหนดมาตรการที่เกี่ยวข้องกับการบริหารจัดการ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พื้นที่ลุ่มต่ำทุ่งป่าโมก แม้จะมีความเหมาะสมสามารถบริหารจัดการทางด้านเทคนิคได้ แต่ก็มีความอ่อนไหวทางด้านสังคมอยู่ เนื่องจากการใช้พื้นที่ลุ่มต่ำในการเก็บกักน้ำ แม้จะอยู่ในพื้นที่ที่มีน้ำท่วมเป็นประจำอยู่แล้ว แต่ลักษณะการท่วมโดยธรรมชาติกับการท่วมโดยการบริหารจัดการให้ท่วมโดยองค์กรหรือหน่วยงานของรัฐ ย่อมส่งผลกระทบทางด้านจิตใจต่อความรู้สึกของเจ้าของพื้นที่ ดังนั้นแนวคิดในการบริหารจัดการมาตรการที่เกี่ยวข้องกับการบริหารจัดการจึงมีความสำคัญ ควบคู่ไปกับการบริหารจัดการด้านเทคนิค โดยมีประเด็นพอสรุปได้ดังนี้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(1)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การประชาสัมพันธ์และการมีส่วนร่วมของชุมชน ให้ประชาชนทั้งในพื้นที่ลุ่มต่ำและ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ในพื้นที่เศรษฐกิจ ที่ได้รับผลเกี่ยวข้องกับการบริหารจัดการพื้นที่ลุ่มต่ำได้เข้าใจตรงกันและยอมรับถึงผลกระทบ</w:t>
      </w:r>
      <w:r w:rsidRPr="0050262B">
        <w:rPr>
          <w:rFonts w:ascii="TH SarabunIT๙" w:hAnsi="TH SarabunIT๙" w:cs="TH SarabunIT๙"/>
          <w:sz w:val="32"/>
          <w:szCs w:val="32"/>
          <w:cs/>
        </w:rPr>
        <w:t>ทั้งด้านดีและด้านเสียที่จะเกิดขึ้น มิฉะนั้นการบริหารจัดการใช้พื้นที่ลุ่มต่ำจะไม่เกิดขึ้น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(2)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กำหนดมาตรการต่างๆ ที่กำหนดขึ้นเพื่อช่วยเหลือ เยียวยา หรือชดเชยให้กับความเสียหาย</w:t>
      </w:r>
      <w:r w:rsidRPr="0050262B">
        <w:rPr>
          <w:rFonts w:ascii="TH SarabunIT๙" w:hAnsi="TH SarabunIT๙" w:cs="TH SarabunIT๙"/>
          <w:sz w:val="32"/>
          <w:szCs w:val="32"/>
          <w:cs/>
        </w:rPr>
        <w:t>หรือผลกระทบที่เกิดขึ้นกับเจ้าของพื้นที่ลุ่มต่ำ ต้องชัดเจนและปฏิบัติได้จริง มีกฎหมายรองรับ เป็นที่พอใจยอมรับได้ของทุกฝ่าย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(3)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กำหนดมาตรการต่างๆ ที่จะใช้ในการลดผลกระทบทางด้านสังคม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(4)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กำหนดแนวทางการบริหารจัดการด้านการใช้ประโยชน์ที่ดินและการเกษตร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(5)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การจัดตั้งองค์กรที่จะบริหารจัดการพื้นที่ลุ่มต่ำ</w:t>
      </w:r>
    </w:p>
    <w:p w:rsidR="00CF0981" w:rsidRPr="0050262B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br w:type="page"/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.3  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ข้อเสนอแนะการจัดตั้งองค์กรบริหารจัดการพื้นที่น้ำนอง</w:t>
      </w:r>
      <w:proofErr w:type="gramEnd"/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จากการศึกษาเสนอแนะให้มีการจัดตั้งองค์กรในรูปแบบของ 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“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คณะกรรมการบริหารจัดการพื้นที่ระบายน้ำนองในระดับพื้นที่และภาพรวม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”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ซึ่งจะต้องมีกฎหมายรองรับเพื่อให้สามารถมีอำนาจบริหารได้อย่างยั่งยืนมีขั้นตอนการปฏิบัติอย่างชัดเจน มีอำนาจหน้าที่ที่จะต้องปฏิบัติเพื่อให้เกิดแนวทางแก้ไขปัญหาให้ครอบคลุมทุกด้าน การควบคุมการป้องกันและการบริหารจัดการองค์กรอย่างมีประสิทธิภาพเพื่อให้เกิดผลในการปฏิบัติบนพื้นฐานการมีส่วนร่วมของประชาชนในพื้นที่ในการรับรู้ ร่วมคิดให้ข้อเสนอแนะ ร่วมกันตัดสินใจ เพื่อไม่ให้เกิดปัญหาขัดแย้งในพื้นที่ และการเปิดพื้นที่ให้หน่วยงานในระดับท้องถิ่น และประชาชนผู้ใช้น้ำเข้ามามีส่วนร่วมในการบริหารจัดการน้ำเพื่อร่วมกัน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ศักยภาพของหน่วยงานที่เกี่ยวข้องเพื่อร่วมกันการจัดการด้านการเกษตรและการใช้พื้นที่เกษตรเป็นพื้นที่ระบายน้ำนองให้เป็นไปอย่างมีเอกภาพ การส่งเสริมให้ประชาชน ท้องถิ่นเข้ามามีส่วนร่วมในการบริหารจัดการน้ำได้อย่างแท้จริง ควรมีการกำหนดสิทธิการจัดการน้ำในเขตพื้นที่ระบายน้ำนอง ในลักษณะของการกำหนดเขตการจัดการน้ำ (</w:t>
      </w:r>
      <w:r w:rsidRPr="0050262B">
        <w:rPr>
          <w:rFonts w:ascii="TH SarabunIT๙" w:hAnsi="TH SarabunIT๙" w:cs="TH SarabunIT๙"/>
          <w:sz w:val="32"/>
          <w:szCs w:val="32"/>
        </w:rPr>
        <w:t xml:space="preserve">Water Management Block) </w:t>
      </w:r>
      <w:r w:rsidRPr="0050262B">
        <w:rPr>
          <w:rFonts w:ascii="TH SarabunIT๙" w:hAnsi="TH SarabunIT๙" w:cs="TH SarabunIT๙"/>
          <w:sz w:val="32"/>
          <w:szCs w:val="32"/>
          <w:cs/>
        </w:rPr>
        <w:t>โดยกำหนดบทบาทหน้าที่แก่รัฐและผู้ใช้น้ำตามหลักการความเป็นธรรม ความมีประสิทธิภาพ และความยั่งยืน</w:t>
      </w:r>
    </w:p>
    <w:p w:rsidR="00CF0981" w:rsidRPr="0050262B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50262B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.4  ข้อเสนอแนะต่อหน่วยงานที่เกี่ยวข้อง</w:t>
      </w:r>
      <w:proofErr w:type="gramEnd"/>
    </w:p>
    <w:p w:rsidR="00CF0981" w:rsidRPr="0050262B" w:rsidRDefault="00CF0981" w:rsidP="00CF0981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</w:rPr>
        <w:t>5.2.1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ควรมีการบูร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การทำงานอย่างเป็นระบบและมีเอกภาพ เป็นที่ยอมรับจากทุกภาคส่วน เช่น โครงการเปิดน้ำเข้านา ปล่อยปลาเข้าทุ่ง ซึ่งเป็นโครงการเพิ่มปริมาณสัตว์น้ำให้กับทุ่งนาที่ได้รับการกำหนดให้เป็นแก้มลิงเพื่อระบายน้ำในช่วงน้ำหลาก ภายใต้การบูร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การของ จังหวัดพระนครศรีอยุธยา กรมประมง กรมชลประทาน กระทรวงเกษตรและสหกรณ์ เพื่อนำไปใช้ในการจัดทำแนวทางการบริหารจัดการ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พื้นที่ลุ่มต่ำ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ได้อย่างมีประสิทธิภาพต่อไป </w:t>
      </w:r>
    </w:p>
    <w:p w:rsidR="00CF0981" w:rsidRPr="0050262B" w:rsidRDefault="00CF0981" w:rsidP="00CF0981">
      <w:pPr>
        <w:tabs>
          <w:tab w:val="left" w:pos="1134"/>
          <w:tab w:val="left" w:pos="1418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</w:rPr>
        <w:t>5.2.2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ควรส่งเสริมกระบวนการมีส่วนร่วมจากทุกภาคส่วน ทั้งภาครัฐ ภาคเอกชน และภาคประชาชน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โครงการอุดหนุนปัจจัยการผลิตเพื่อช่วยเหลือเกษตรกรในพื้นที่ลุ่มต่ำ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ภายใต้การบูร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การของกรมส่งเสริมการเกษตร กรมการข้าว และกรมชลประทาน กระทรวงเกษตรและสหกรณ์ ในการช่วยเหลือเกษตรกรในพื้นที่โครงการปรับเปลี่ยนระบบผลิตข้าวในพื้นที่ลุ่มต่ำ โดยเฉพาะการป้องกันลดความเสี่ยงและการเตรียมความพร้อมรับมือกับสถานการณ์ การพัฒนาฟื้นฟูสภาพแวดล้อม ให้เหมาะสม รวมถึงพัฒนาศักยภาพในการเตรียมพร้อมรับอุทกภัยได้อย่างมีประสิทธิภาพ</w:t>
      </w:r>
    </w:p>
    <w:p w:rsidR="00CF0981" w:rsidRPr="0050262B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.5  ข้อเสนอแนะเพื่อการศึกษาต่อไป</w:t>
      </w:r>
      <w:proofErr w:type="gramEnd"/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      5.3.1 การพัฒนาระบบบริหารจัดการความเสี่ยงจากอุทกภัยในระดับชาติ และระดับจังหวัดให้มีความเป็นเอกภาพในการประเมินวิเคราะห์สถานการณ์และบริหารสั่งการที่เป็นเอกภาพ โดยการเพิ่มประสิทธิภาพและประสิทธิผลการบริหารจัดการ ลดความซ้ำซ้อนของทรัพยากร สามารถเข้าถึงปัญหาและจัดการสาเหตุของปัญหาได้อย่างรวดเร็ว ทั้งนี้ความเป็นเอกภาพของระบบการบริหารสั่งการจะต้องมาพร้อมกับระบบการจัดเก็บ รวบรวมข้อมูล และการประเมินวิเคราะห์สถานการณ์ด้วย</w:t>
      </w:r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 xml:space="preserve">                5.3.2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การพัฒนาเครื่องมือและการใช้เทคโนโลยีสำหรับการบริหารจัดการน้ำพื้นที่ลุ่มต่ำ โดยผ่านช่องทางการแลกเปลี่ยนข้อมูลและความร่วมมือระหว่างกลุ่มนักวิทยาศาสตร์และเทคโนโลยี ผู้มีส่วนได้</w:t>
      </w:r>
      <w:r w:rsidRPr="0050262B">
        <w:rPr>
          <w:rFonts w:ascii="TH SarabunIT๙" w:hAnsi="TH SarabunIT๙" w:cs="TH SarabunIT๙"/>
          <w:sz w:val="32"/>
          <w:szCs w:val="32"/>
          <w:cs/>
        </w:rPr>
        <w:lastRenderedPageBreak/>
        <w:t>เสียที่เกี่ยวข้องอื่นๆ และผู้กำหนดนโยบายอย่างต่อเนื่อง เพื่อให้เกิดการเชื่อมต่อระหว่างวิทยาศาสตร์เทคโนโลยีกับนโยบาย เพื่อสร้างทางเลือกที่เหมาะสมในการบริหารจัดการน้ำที่เหมาะสมเพื่อประกอบการตัดสินใจที่มีประสิทธิภาพในการบริหารจัดการความเสี่ยงจากภัยพิบัติได้อย่างถูกต้อง รวดเร็วและแม่นยำ</w:t>
      </w:r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  <w:t xml:space="preserve">     5.3.3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การสื่อสารสถานการณ์น้ำหลากต่อสาธารณชนให้รับรู้และเข้าใจ เกิดความตระหนัก เข้าใจบทบาทหน้าที่ของตนเองในการปรับตัวและเตรียมพร้อมเพื่อบรรเทาผลกระทบ และเตรียมพร้อมในการเผชิญสถานการณ์ รวมทั้ง สร้างความเข้าใจสถานการณ์ต่อสื่อมวลชนให้เข้าใจสถานการณ์ ปัญหาสาเหตุ ความเสี่ยงและผลกระทบ การปรับตัวและบรรเทาผลกระทบจากการใช้พื้นที่ลุ่มต่ำ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เพื่อรองรับปริมาณน้ำหลาก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เพื่อร่วมเป็นส่วนหนึ่งของการแก้ไขปัญหาอุทกภัยให้เป็นไปในทิศทางที่เป็นประโยชน์ต่อประเทศชาติ</w:t>
      </w:r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  <w:t xml:space="preserve">    </w:t>
      </w:r>
      <w:r w:rsidRPr="0050262B">
        <w:rPr>
          <w:rFonts w:ascii="TH SarabunIT๙" w:hAnsi="TH SarabunIT๙" w:cs="TH SarabunIT๙"/>
          <w:sz w:val="32"/>
          <w:szCs w:val="32"/>
        </w:rPr>
        <w:t>5.3.4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การเพิ่มประสิทธิภาพการบริหารจัดการพื้นที่ลุ่มต่ำลุ่มน้ำเจ้าพระยาเพื่อรองรับปริมาณน้ำหลาก กรณีศึกษา: ทุ่งป่าโมก จังหวัดพระนครศรีอยุธยา ครั้งนี้สามารถนำไปประยุกต์ใช้ในพื้นที่ลุ่มต่ำที่เหมาะสม ตลอดจนการแก้ไขปัญหาอุทกภัยในลุ่มน้ำอื่นๆ ที่ประสบปัญหาวิกฤติเช่นเดียวกันนี้ได้ ส่งผลให้การบริหารจัดการน้ำในภาพรวมของประเทศเป็นไปอย่างมีประสิทธิภาพ</w:t>
      </w:r>
    </w:p>
    <w:p w:rsidR="00CF0981" w:rsidRPr="0050262B" w:rsidRDefault="00CF0981" w:rsidP="00CF0981">
      <w:pPr>
        <w:tabs>
          <w:tab w:val="left" w:pos="1276"/>
        </w:tabs>
        <w:spacing w:after="0"/>
        <w:jc w:val="center"/>
        <w:rPr>
          <w:rFonts w:ascii="TH SarabunIT๙" w:hAnsi="TH SarabunIT๙" w:cs="TH SarabunIT๙"/>
          <w:sz w:val="32"/>
          <w:szCs w:val="32"/>
          <w:cs/>
        </w:rPr>
      </w:pPr>
    </w:p>
    <w:p w:rsidR="00CF0981" w:rsidRPr="00532994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8</w:t>
      </w:r>
      <w:r w:rsidRPr="009B04E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การพิจารณาการขยายผลไปสู่พื้นที่ที่มีศักยภาพ</w:t>
      </w:r>
      <w:proofErr w:type="gramEnd"/>
    </w:p>
    <w:p w:rsidR="00CF0981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 w:rsidRPr="00532994">
        <w:rPr>
          <w:rFonts w:ascii="TH SarabunIT๙" w:hAnsi="TH SarabunIT๙" w:cs="TH SarabunIT๙"/>
          <w:sz w:val="32"/>
          <w:szCs w:val="32"/>
          <w:cs/>
        </w:rPr>
        <w:t>มีประชาชนต้องการเข้าร่วมโครงการจำนวนเพิ่มมากขึ้นกว่าเดิม  แต่ติดเงื่อนไขคุณสมบัติของทุ่งไม่ได้ครบตามที่กำหนดไว้</w:t>
      </w:r>
    </w:p>
    <w:p w:rsidR="00CF0981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E16E84">
        <w:rPr>
          <w:rFonts w:ascii="TH SarabunIT๙" w:hAnsi="TH SarabunIT๙" w:cs="TH SarabunIT๙"/>
          <w:sz w:val="32"/>
          <w:szCs w:val="32"/>
          <w:cs/>
        </w:rPr>
        <w:t>พื้นที่ระบายน้ำเพิ่มเติมในกรณีที่เขื่อนเจ้าพระยาไม่สามารถเพิ่มการระบายได้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ในกรณีที่มีปริมาณน้ำท่าในแม่น้ำสายหลักมีปริมาณมาก  ไม่สามารถที่จะระบายลงไปทางด้านท้ายน้ำได้  เกินกว่าพื้นที่ทุ่งระบายน้ำจะรองรับได้ทั้งหมดหรือมีปริมาตรเก็บกักไม่เพียงพอต่อปริมาณน้ำส่วนที่เหลือได้ทั้งหมด  ทำให้มีน้ำจำนวนหนึ่งที่จะต้องบริหารจัดการเพิ่มเติมเพื่อให้น้ำจำนวนนี้เกิดผลกระทบต่อส่วนรวมน้อยที่สุด  รัฐบาลจะขอใช้พื้นที่นาข้าวที่ชาวนาได้ดำเนินการเก็บเกี่ยวข้าวแล้ว(แม้ยังไม่เก็บเกี่ยวก็ตามหากมีความจำเป็นเร่งด่วน) เพื่อนำน้ำส่วนที่เหลือเข้าไปในทุ่งเป็นการชั่วคราว จะใช้พื้นที่ใดบ้างขึ้นอยู่กับปริมาณน้ำส่วนที่เหลือและปริมาตรของพื้นที่ที่จะขอใช้เป็นครั้งคราวไป  </w:t>
      </w:r>
      <w:r w:rsidRPr="00E16E84">
        <w:rPr>
          <w:rFonts w:ascii="TH SarabunIT๙" w:hAnsi="TH SarabunIT๙" w:cs="TH SarabunIT๙"/>
          <w:sz w:val="32"/>
          <w:szCs w:val="32"/>
          <w:cs/>
        </w:rPr>
        <w:t>ลำดับการระบายน้ำเข้าพื้นที่</w:t>
      </w:r>
      <w:r w:rsidRPr="0050262B">
        <w:rPr>
          <w:rFonts w:ascii="TH SarabunIT๙" w:hAnsi="TH SarabunIT๙" w:cs="TH SarabunIT๙"/>
          <w:color w:val="0070C0"/>
          <w:sz w:val="32"/>
          <w:szCs w:val="32"/>
        </w:rPr>
        <w:t xml:space="preserve">  </w:t>
      </w:r>
      <w:r w:rsidRPr="0050262B">
        <w:rPr>
          <w:rFonts w:ascii="TH SarabunIT๙" w:hAnsi="TH SarabunIT๙" w:cs="TH SarabunIT๙"/>
          <w:sz w:val="32"/>
          <w:szCs w:val="32"/>
          <w:cs/>
        </w:rPr>
        <w:t>จะต้องพิจารณากันตามเหตุการณ์ที่จะเกิดขึ้นจริง ที่ตะต้องพิจารณาถึงปริมาณน้ำ  พื้นที่ว่างมีอยู่เท่าใด  มีต้นข้าวอยู่จำนวนมากน้อยเท่าใด ทำแล้วตัดยอดน้ำลดผลกระทบเขตเศรษฐกิจได้จริง  ค่อยนำมาจัดลำดับการนำน้ำเข้าทุ่งต่อไปเนื่องจากเป็นการกระทำการของภาครัฐ  รัฐบาลจะออกกฎระเบียบการจ่ายค่าชดเชยตามความเสียหายที่เกิดขึ้นจริงตามมาเป็นที่ยอมรับของชาวนา  นอกเหนือจากประชาชนที่ถูกน้ำท่วมตามปรกติธรรมชาติ  จำนวนเท่าใดตามแต่คณะกรรมการผู้ประเมิน</w:t>
      </w:r>
    </w:p>
    <w:p w:rsidR="00E603E0" w:rsidRDefault="00E603E0" w:rsidP="00CF0981">
      <w:pPr>
        <w:tabs>
          <w:tab w:val="left" w:pos="1276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sectPr w:rsidR="00E603E0" w:rsidSect="00387C01">
      <w:footerReference w:type="default" r:id="rId13"/>
      <w:pgSz w:w="11906" w:h="16838"/>
      <w:pgMar w:top="1440" w:right="1440" w:bottom="1440" w:left="1560" w:header="708" w:footer="708" w:gutter="0"/>
      <w:pgNumType w:start="2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7CBA" w:rsidRDefault="00F27CBA" w:rsidP="00CF31FA">
      <w:pPr>
        <w:spacing w:after="0" w:line="240" w:lineRule="auto"/>
      </w:pPr>
      <w:r>
        <w:separator/>
      </w:r>
    </w:p>
  </w:endnote>
  <w:endnote w:type="continuationSeparator" w:id="0">
    <w:p w:rsidR="00F27CBA" w:rsidRDefault="00F27CBA" w:rsidP="00CF3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Dillen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TH SarabunIT๙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7281907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712C" w:rsidRPr="00CF31FA" w:rsidRDefault="0056712C">
        <w:pPr>
          <w:pStyle w:val="a9"/>
          <w:jc w:val="right"/>
          <w:rPr>
            <w:rFonts w:ascii="TH SarabunPSK" w:hAnsi="TH SarabunPSK" w:cs="TH SarabunPSK"/>
            <w:sz w:val="32"/>
            <w:szCs w:val="32"/>
          </w:rPr>
        </w:pPr>
        <w:r w:rsidRPr="00CF31FA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CF31FA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CF31FA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30056D">
          <w:rPr>
            <w:rFonts w:ascii="TH SarabunPSK" w:hAnsi="TH SarabunPSK" w:cs="TH SarabunPSK"/>
            <w:noProof/>
            <w:sz w:val="32"/>
            <w:szCs w:val="32"/>
          </w:rPr>
          <w:t>26</w:t>
        </w:r>
        <w:r w:rsidRPr="00CF31FA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56712C" w:rsidRDefault="0056712C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7CBA" w:rsidRDefault="00F27CBA" w:rsidP="00CF31FA">
      <w:pPr>
        <w:spacing w:after="0" w:line="240" w:lineRule="auto"/>
      </w:pPr>
      <w:r>
        <w:separator/>
      </w:r>
    </w:p>
  </w:footnote>
  <w:footnote w:type="continuationSeparator" w:id="0">
    <w:p w:rsidR="00F27CBA" w:rsidRDefault="00F27CBA" w:rsidP="00CF3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B3149"/>
    <w:multiLevelType w:val="hybridMultilevel"/>
    <w:tmpl w:val="AC8C0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C066F"/>
    <w:multiLevelType w:val="hybridMultilevel"/>
    <w:tmpl w:val="03EAA680"/>
    <w:lvl w:ilvl="0" w:tplc="ED9AACAE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DF4349"/>
    <w:multiLevelType w:val="hybridMultilevel"/>
    <w:tmpl w:val="15EC77EE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9F105C"/>
    <w:multiLevelType w:val="hybridMultilevel"/>
    <w:tmpl w:val="AF165AC4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C90C84"/>
    <w:multiLevelType w:val="hybridMultilevel"/>
    <w:tmpl w:val="240AF708"/>
    <w:lvl w:ilvl="0" w:tplc="D60C09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4F7C3D"/>
    <w:multiLevelType w:val="hybridMultilevel"/>
    <w:tmpl w:val="0B762916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A81D53"/>
    <w:multiLevelType w:val="hybridMultilevel"/>
    <w:tmpl w:val="849A760C"/>
    <w:lvl w:ilvl="0" w:tplc="C602DC4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782360"/>
    <w:multiLevelType w:val="hybridMultilevel"/>
    <w:tmpl w:val="97B68E2E"/>
    <w:lvl w:ilvl="0" w:tplc="1696C63E">
      <w:start w:val="1"/>
      <w:numFmt w:val="bullet"/>
      <w:lvlText w:val=""/>
      <w:lvlJc w:val="left"/>
      <w:pPr>
        <w:ind w:left="3977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3545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4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85" w:hanging="360"/>
      </w:pPr>
      <w:rPr>
        <w:rFonts w:ascii="Wingdings" w:hAnsi="Wingdings" w:hint="default"/>
      </w:rPr>
    </w:lvl>
  </w:abstractNum>
  <w:abstractNum w:abstractNumId="8">
    <w:nsid w:val="68F66591"/>
    <w:multiLevelType w:val="hybridMultilevel"/>
    <w:tmpl w:val="7654F0AA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AE6567"/>
    <w:multiLevelType w:val="hybridMultilevel"/>
    <w:tmpl w:val="CF52197E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B309B4"/>
    <w:multiLevelType w:val="hybridMultilevel"/>
    <w:tmpl w:val="BD283110"/>
    <w:lvl w:ilvl="0" w:tplc="C30EA412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A11DBD"/>
    <w:multiLevelType w:val="hybridMultilevel"/>
    <w:tmpl w:val="17267E76"/>
    <w:lvl w:ilvl="0" w:tplc="FE24746C">
      <w:start w:val="2"/>
      <w:numFmt w:val="bullet"/>
      <w:lvlText w:val="-"/>
      <w:lvlJc w:val="left"/>
      <w:pPr>
        <w:ind w:left="1440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6"/>
  </w:num>
  <w:num w:numId="4">
    <w:abstractNumId w:val="7"/>
  </w:num>
  <w:num w:numId="5">
    <w:abstractNumId w:val="9"/>
  </w:num>
  <w:num w:numId="6">
    <w:abstractNumId w:val="3"/>
  </w:num>
  <w:num w:numId="7">
    <w:abstractNumId w:val="8"/>
  </w:num>
  <w:num w:numId="8">
    <w:abstractNumId w:val="2"/>
  </w:num>
  <w:num w:numId="9">
    <w:abstractNumId w:val="5"/>
  </w:num>
  <w:num w:numId="10">
    <w:abstractNumId w:val="11"/>
  </w:num>
  <w:num w:numId="11">
    <w:abstractNumId w:val="0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B22"/>
    <w:rsid w:val="0000117C"/>
    <w:rsid w:val="00012660"/>
    <w:rsid w:val="00025C66"/>
    <w:rsid w:val="000359BF"/>
    <w:rsid w:val="00040CDD"/>
    <w:rsid w:val="00056EB3"/>
    <w:rsid w:val="0007349D"/>
    <w:rsid w:val="00074F55"/>
    <w:rsid w:val="00077137"/>
    <w:rsid w:val="00081C39"/>
    <w:rsid w:val="00086705"/>
    <w:rsid w:val="00095917"/>
    <w:rsid w:val="00095C67"/>
    <w:rsid w:val="000A079A"/>
    <w:rsid w:val="000A23E7"/>
    <w:rsid w:val="000A684C"/>
    <w:rsid w:val="000D4BB8"/>
    <w:rsid w:val="000E2136"/>
    <w:rsid w:val="00102ECE"/>
    <w:rsid w:val="0011411C"/>
    <w:rsid w:val="00126947"/>
    <w:rsid w:val="0017219B"/>
    <w:rsid w:val="0017389C"/>
    <w:rsid w:val="00182DE8"/>
    <w:rsid w:val="001843F7"/>
    <w:rsid w:val="001970F6"/>
    <w:rsid w:val="001B0A66"/>
    <w:rsid w:val="001B215B"/>
    <w:rsid w:val="001B5470"/>
    <w:rsid w:val="001B7786"/>
    <w:rsid w:val="001E34D5"/>
    <w:rsid w:val="00200407"/>
    <w:rsid w:val="00200A25"/>
    <w:rsid w:val="0020180B"/>
    <w:rsid w:val="00205935"/>
    <w:rsid w:val="002127F4"/>
    <w:rsid w:val="00215BEA"/>
    <w:rsid w:val="00217985"/>
    <w:rsid w:val="0023199C"/>
    <w:rsid w:val="002354BD"/>
    <w:rsid w:val="0026465E"/>
    <w:rsid w:val="002C4813"/>
    <w:rsid w:val="0030056D"/>
    <w:rsid w:val="003264EA"/>
    <w:rsid w:val="00331AF1"/>
    <w:rsid w:val="00355F08"/>
    <w:rsid w:val="00362FCF"/>
    <w:rsid w:val="00383C21"/>
    <w:rsid w:val="00387C01"/>
    <w:rsid w:val="00396168"/>
    <w:rsid w:val="003A0CBF"/>
    <w:rsid w:val="003A57C7"/>
    <w:rsid w:val="003A73BD"/>
    <w:rsid w:val="003B6D18"/>
    <w:rsid w:val="003C2B6F"/>
    <w:rsid w:val="003C43FC"/>
    <w:rsid w:val="003E03AB"/>
    <w:rsid w:val="003F09B9"/>
    <w:rsid w:val="00417F65"/>
    <w:rsid w:val="00463BA1"/>
    <w:rsid w:val="00466CDF"/>
    <w:rsid w:val="00483A59"/>
    <w:rsid w:val="00495A4F"/>
    <w:rsid w:val="004A597C"/>
    <w:rsid w:val="004B53B9"/>
    <w:rsid w:val="004B6CB9"/>
    <w:rsid w:val="004C2290"/>
    <w:rsid w:val="004E353C"/>
    <w:rsid w:val="00500D16"/>
    <w:rsid w:val="00520F57"/>
    <w:rsid w:val="00532994"/>
    <w:rsid w:val="00542303"/>
    <w:rsid w:val="0056712C"/>
    <w:rsid w:val="00575140"/>
    <w:rsid w:val="0059204A"/>
    <w:rsid w:val="005A00A2"/>
    <w:rsid w:val="005B750D"/>
    <w:rsid w:val="005C3F26"/>
    <w:rsid w:val="005C5835"/>
    <w:rsid w:val="005F3430"/>
    <w:rsid w:val="00611668"/>
    <w:rsid w:val="00630FAE"/>
    <w:rsid w:val="00632385"/>
    <w:rsid w:val="0065460C"/>
    <w:rsid w:val="00673777"/>
    <w:rsid w:val="00673D9B"/>
    <w:rsid w:val="00685059"/>
    <w:rsid w:val="00686ABE"/>
    <w:rsid w:val="006E0405"/>
    <w:rsid w:val="006E1C80"/>
    <w:rsid w:val="00704778"/>
    <w:rsid w:val="00732D1B"/>
    <w:rsid w:val="00745733"/>
    <w:rsid w:val="00767735"/>
    <w:rsid w:val="00793FCC"/>
    <w:rsid w:val="00794DF0"/>
    <w:rsid w:val="007C4A20"/>
    <w:rsid w:val="007D00E6"/>
    <w:rsid w:val="007E0CBE"/>
    <w:rsid w:val="007F6A14"/>
    <w:rsid w:val="0082488F"/>
    <w:rsid w:val="00832BC6"/>
    <w:rsid w:val="0084436F"/>
    <w:rsid w:val="008453F2"/>
    <w:rsid w:val="00862439"/>
    <w:rsid w:val="00866A33"/>
    <w:rsid w:val="00875A43"/>
    <w:rsid w:val="00884856"/>
    <w:rsid w:val="0088522C"/>
    <w:rsid w:val="00897597"/>
    <w:rsid w:val="008B79DA"/>
    <w:rsid w:val="008C3747"/>
    <w:rsid w:val="008E0239"/>
    <w:rsid w:val="008E78B2"/>
    <w:rsid w:val="008F1F96"/>
    <w:rsid w:val="00910266"/>
    <w:rsid w:val="00930AD4"/>
    <w:rsid w:val="009553C6"/>
    <w:rsid w:val="00956402"/>
    <w:rsid w:val="00964427"/>
    <w:rsid w:val="0097354F"/>
    <w:rsid w:val="00993527"/>
    <w:rsid w:val="009A7EFE"/>
    <w:rsid w:val="009B04EC"/>
    <w:rsid w:val="009B2B22"/>
    <w:rsid w:val="009B4BA9"/>
    <w:rsid w:val="009C1C12"/>
    <w:rsid w:val="009F5525"/>
    <w:rsid w:val="00A02CCE"/>
    <w:rsid w:val="00A400E6"/>
    <w:rsid w:val="00A54E7E"/>
    <w:rsid w:val="00A555D7"/>
    <w:rsid w:val="00A55DC0"/>
    <w:rsid w:val="00A67882"/>
    <w:rsid w:val="00A74B17"/>
    <w:rsid w:val="00A770B9"/>
    <w:rsid w:val="00A92CEB"/>
    <w:rsid w:val="00AA050E"/>
    <w:rsid w:val="00AA33AA"/>
    <w:rsid w:val="00AB6436"/>
    <w:rsid w:val="00AD0691"/>
    <w:rsid w:val="00AD68EB"/>
    <w:rsid w:val="00AE6478"/>
    <w:rsid w:val="00AF595C"/>
    <w:rsid w:val="00B01A35"/>
    <w:rsid w:val="00B0278B"/>
    <w:rsid w:val="00B0763A"/>
    <w:rsid w:val="00B13DB3"/>
    <w:rsid w:val="00B173FD"/>
    <w:rsid w:val="00B20DA5"/>
    <w:rsid w:val="00B27748"/>
    <w:rsid w:val="00B31F7D"/>
    <w:rsid w:val="00B35069"/>
    <w:rsid w:val="00B42F79"/>
    <w:rsid w:val="00B436ED"/>
    <w:rsid w:val="00B83543"/>
    <w:rsid w:val="00B838D6"/>
    <w:rsid w:val="00B929DD"/>
    <w:rsid w:val="00BC30E1"/>
    <w:rsid w:val="00BC6E3F"/>
    <w:rsid w:val="00C026A4"/>
    <w:rsid w:val="00C064A7"/>
    <w:rsid w:val="00C1385D"/>
    <w:rsid w:val="00C20840"/>
    <w:rsid w:val="00C23216"/>
    <w:rsid w:val="00C24570"/>
    <w:rsid w:val="00C27935"/>
    <w:rsid w:val="00C3318F"/>
    <w:rsid w:val="00C35FCD"/>
    <w:rsid w:val="00C36390"/>
    <w:rsid w:val="00C37661"/>
    <w:rsid w:val="00C4322C"/>
    <w:rsid w:val="00C5251B"/>
    <w:rsid w:val="00C60E9D"/>
    <w:rsid w:val="00CB347E"/>
    <w:rsid w:val="00CC0432"/>
    <w:rsid w:val="00CC2E2A"/>
    <w:rsid w:val="00CD420F"/>
    <w:rsid w:val="00CD771E"/>
    <w:rsid w:val="00CF0981"/>
    <w:rsid w:val="00CF31FA"/>
    <w:rsid w:val="00CF7967"/>
    <w:rsid w:val="00D1341B"/>
    <w:rsid w:val="00D13672"/>
    <w:rsid w:val="00D205D9"/>
    <w:rsid w:val="00D264E6"/>
    <w:rsid w:val="00D63753"/>
    <w:rsid w:val="00D813F9"/>
    <w:rsid w:val="00D9561E"/>
    <w:rsid w:val="00DA5E95"/>
    <w:rsid w:val="00DB0F2F"/>
    <w:rsid w:val="00DE33BA"/>
    <w:rsid w:val="00DF1719"/>
    <w:rsid w:val="00DF2922"/>
    <w:rsid w:val="00DF2CF8"/>
    <w:rsid w:val="00DF4CFD"/>
    <w:rsid w:val="00E16E84"/>
    <w:rsid w:val="00E46CDD"/>
    <w:rsid w:val="00E5398B"/>
    <w:rsid w:val="00E603E0"/>
    <w:rsid w:val="00E76D91"/>
    <w:rsid w:val="00E8410F"/>
    <w:rsid w:val="00EA2A77"/>
    <w:rsid w:val="00EB041B"/>
    <w:rsid w:val="00EF1CA4"/>
    <w:rsid w:val="00F01FC9"/>
    <w:rsid w:val="00F14CA2"/>
    <w:rsid w:val="00F15386"/>
    <w:rsid w:val="00F17148"/>
    <w:rsid w:val="00F17150"/>
    <w:rsid w:val="00F234AE"/>
    <w:rsid w:val="00F27CBA"/>
    <w:rsid w:val="00F376A6"/>
    <w:rsid w:val="00F45D7B"/>
    <w:rsid w:val="00F52EAE"/>
    <w:rsid w:val="00F57CBD"/>
    <w:rsid w:val="00F607F0"/>
    <w:rsid w:val="00F77CFD"/>
    <w:rsid w:val="00F834BA"/>
    <w:rsid w:val="00F90AA3"/>
    <w:rsid w:val="00F93008"/>
    <w:rsid w:val="00F93FBA"/>
    <w:rsid w:val="00FB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B2B22"/>
    <w:pPr>
      <w:ind w:left="720"/>
      <w:contextualSpacing/>
    </w:pPr>
  </w:style>
  <w:style w:type="character" w:customStyle="1" w:styleId="a4">
    <w:name w:val="รายการย่อหน้า อักขระ"/>
    <w:basedOn w:val="a0"/>
    <w:link w:val="a3"/>
    <w:rsid w:val="003A0CBF"/>
  </w:style>
  <w:style w:type="character" w:styleId="a5">
    <w:name w:val="page number"/>
    <w:basedOn w:val="a0"/>
    <w:rsid w:val="003A0CBF"/>
  </w:style>
  <w:style w:type="table" w:styleId="a6">
    <w:name w:val="Table Grid"/>
    <w:basedOn w:val="a1"/>
    <w:uiPriority w:val="59"/>
    <w:rsid w:val="00F90AA3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CF31FA"/>
  </w:style>
  <w:style w:type="paragraph" w:styleId="a9">
    <w:name w:val="footer"/>
    <w:basedOn w:val="a"/>
    <w:link w:val="aa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CF31FA"/>
  </w:style>
  <w:style w:type="paragraph" w:styleId="ab">
    <w:name w:val="Balloon Text"/>
    <w:basedOn w:val="a"/>
    <w:link w:val="ac"/>
    <w:uiPriority w:val="99"/>
    <w:semiHidden/>
    <w:unhideWhenUsed/>
    <w:rsid w:val="00C2321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C23216"/>
    <w:rPr>
      <w:rFonts w:ascii="Segoe UI" w:hAnsi="Segoe UI" w:cs="Angsana New"/>
      <w:sz w:val="18"/>
      <w:szCs w:val="22"/>
    </w:rPr>
  </w:style>
  <w:style w:type="paragraph" w:styleId="ad">
    <w:name w:val="Title"/>
    <w:basedOn w:val="a"/>
    <w:link w:val="ae"/>
    <w:qFormat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e">
    <w:name w:val="ชื่อเรื่อง อักขระ"/>
    <w:basedOn w:val="a0"/>
    <w:link w:val="ad"/>
    <w:rsid w:val="001970F6"/>
    <w:rPr>
      <w:rFonts w:ascii="DilleniaUPC" w:eastAsia="Cordia New" w:hAnsi="DilleniaUPC" w:cs="DilleniaUPC"/>
      <w:b/>
      <w:bCs/>
      <w:sz w:val="40"/>
      <w:szCs w:val="40"/>
    </w:rPr>
  </w:style>
  <w:style w:type="paragraph" w:styleId="af">
    <w:name w:val="Body Text"/>
    <w:basedOn w:val="a"/>
    <w:link w:val="af0"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f0">
    <w:name w:val="เนื้อความ อักขระ"/>
    <w:basedOn w:val="a0"/>
    <w:link w:val="af"/>
    <w:rsid w:val="001970F6"/>
    <w:rPr>
      <w:rFonts w:ascii="BrowalliaUPC" w:eastAsia="Cordia New" w:hAnsi="BrowalliaUPC" w:cs="BrowalliaUPC"/>
      <w:sz w:val="28"/>
    </w:rPr>
  </w:style>
  <w:style w:type="paragraph" w:styleId="af1">
    <w:name w:val="caption"/>
    <w:basedOn w:val="a"/>
    <w:next w:val="a"/>
    <w:qFormat/>
    <w:rsid w:val="0017219B"/>
    <w:pPr>
      <w:tabs>
        <w:tab w:val="left" w:pos="1008"/>
        <w:tab w:val="left" w:pos="1440"/>
        <w:tab w:val="left" w:pos="1872"/>
        <w:tab w:val="left" w:pos="2304"/>
        <w:tab w:val="left" w:pos="2736"/>
      </w:tabs>
      <w:spacing w:after="0" w:line="240" w:lineRule="auto"/>
      <w:jc w:val="center"/>
    </w:pPr>
    <w:rPr>
      <w:rFonts w:ascii="Angsana New" w:eastAsia="Cordia New" w:hAnsi="Angsana New" w:cs="Angsana New"/>
      <w:b/>
      <w:bCs/>
      <w:sz w:val="32"/>
      <w:szCs w:val="32"/>
    </w:rPr>
  </w:style>
  <w:style w:type="paragraph" w:styleId="af2">
    <w:name w:val="Subtitle"/>
    <w:basedOn w:val="a"/>
    <w:link w:val="af3"/>
    <w:qFormat/>
    <w:rsid w:val="00B20DA5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f3">
    <w:name w:val="ชื่อเรื่องรอง อักขระ"/>
    <w:basedOn w:val="a0"/>
    <w:link w:val="af2"/>
    <w:rsid w:val="00B20DA5"/>
    <w:rPr>
      <w:rFonts w:ascii="Angsana New" w:eastAsia="Cordia New" w:hAnsi="Angsana New" w:cs="Angsana New"/>
      <w:sz w:val="32"/>
      <w:szCs w:val="3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B2B22"/>
    <w:pPr>
      <w:ind w:left="720"/>
      <w:contextualSpacing/>
    </w:pPr>
  </w:style>
  <w:style w:type="character" w:customStyle="1" w:styleId="a4">
    <w:name w:val="รายการย่อหน้า อักขระ"/>
    <w:basedOn w:val="a0"/>
    <w:link w:val="a3"/>
    <w:rsid w:val="003A0CBF"/>
  </w:style>
  <w:style w:type="character" w:styleId="a5">
    <w:name w:val="page number"/>
    <w:basedOn w:val="a0"/>
    <w:rsid w:val="003A0CBF"/>
  </w:style>
  <w:style w:type="table" w:styleId="a6">
    <w:name w:val="Table Grid"/>
    <w:basedOn w:val="a1"/>
    <w:uiPriority w:val="59"/>
    <w:rsid w:val="00F90AA3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CF31FA"/>
  </w:style>
  <w:style w:type="paragraph" w:styleId="a9">
    <w:name w:val="footer"/>
    <w:basedOn w:val="a"/>
    <w:link w:val="aa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CF31FA"/>
  </w:style>
  <w:style w:type="paragraph" w:styleId="ab">
    <w:name w:val="Balloon Text"/>
    <w:basedOn w:val="a"/>
    <w:link w:val="ac"/>
    <w:uiPriority w:val="99"/>
    <w:semiHidden/>
    <w:unhideWhenUsed/>
    <w:rsid w:val="00C2321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C23216"/>
    <w:rPr>
      <w:rFonts w:ascii="Segoe UI" w:hAnsi="Segoe UI" w:cs="Angsana New"/>
      <w:sz w:val="18"/>
      <w:szCs w:val="22"/>
    </w:rPr>
  </w:style>
  <w:style w:type="paragraph" w:styleId="ad">
    <w:name w:val="Title"/>
    <w:basedOn w:val="a"/>
    <w:link w:val="ae"/>
    <w:qFormat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e">
    <w:name w:val="ชื่อเรื่อง อักขระ"/>
    <w:basedOn w:val="a0"/>
    <w:link w:val="ad"/>
    <w:rsid w:val="001970F6"/>
    <w:rPr>
      <w:rFonts w:ascii="DilleniaUPC" w:eastAsia="Cordia New" w:hAnsi="DilleniaUPC" w:cs="DilleniaUPC"/>
      <w:b/>
      <w:bCs/>
      <w:sz w:val="40"/>
      <w:szCs w:val="40"/>
    </w:rPr>
  </w:style>
  <w:style w:type="paragraph" w:styleId="af">
    <w:name w:val="Body Text"/>
    <w:basedOn w:val="a"/>
    <w:link w:val="af0"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f0">
    <w:name w:val="เนื้อความ อักขระ"/>
    <w:basedOn w:val="a0"/>
    <w:link w:val="af"/>
    <w:rsid w:val="001970F6"/>
    <w:rPr>
      <w:rFonts w:ascii="BrowalliaUPC" w:eastAsia="Cordia New" w:hAnsi="BrowalliaUPC" w:cs="BrowalliaUPC"/>
      <w:sz w:val="28"/>
    </w:rPr>
  </w:style>
  <w:style w:type="paragraph" w:styleId="af1">
    <w:name w:val="caption"/>
    <w:basedOn w:val="a"/>
    <w:next w:val="a"/>
    <w:qFormat/>
    <w:rsid w:val="0017219B"/>
    <w:pPr>
      <w:tabs>
        <w:tab w:val="left" w:pos="1008"/>
        <w:tab w:val="left" w:pos="1440"/>
        <w:tab w:val="left" w:pos="1872"/>
        <w:tab w:val="left" w:pos="2304"/>
        <w:tab w:val="left" w:pos="2736"/>
      </w:tabs>
      <w:spacing w:after="0" w:line="240" w:lineRule="auto"/>
      <w:jc w:val="center"/>
    </w:pPr>
    <w:rPr>
      <w:rFonts w:ascii="Angsana New" w:eastAsia="Cordia New" w:hAnsi="Angsana New" w:cs="Angsana New"/>
      <w:b/>
      <w:bCs/>
      <w:sz w:val="32"/>
      <w:szCs w:val="32"/>
    </w:rPr>
  </w:style>
  <w:style w:type="paragraph" w:styleId="af2">
    <w:name w:val="Subtitle"/>
    <w:basedOn w:val="a"/>
    <w:link w:val="af3"/>
    <w:qFormat/>
    <w:rsid w:val="00B20DA5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f3">
    <w:name w:val="ชื่อเรื่องรอง อักขระ"/>
    <w:basedOn w:val="a0"/>
    <w:link w:val="af2"/>
    <w:rsid w:val="00B20DA5"/>
    <w:rPr>
      <w:rFonts w:ascii="Angsana New" w:eastAsia="Cordia New" w:hAnsi="Angsana New" w:cs="Angsana New"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6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507EB-8C2E-436B-A6A7-63667F18B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1035</TotalTime>
  <Pages>11</Pages>
  <Words>2684</Words>
  <Characters>15305</Characters>
  <Application>Microsoft Office Word</Application>
  <DocSecurity>0</DocSecurity>
  <Lines>127</Lines>
  <Paragraphs>35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DELL</cp:lastModifiedBy>
  <cp:revision>145</cp:revision>
  <cp:lastPrinted>2018-01-08T09:21:00Z</cp:lastPrinted>
  <dcterms:created xsi:type="dcterms:W3CDTF">2018-01-04T03:01:00Z</dcterms:created>
  <dcterms:modified xsi:type="dcterms:W3CDTF">2018-03-16T02:30:00Z</dcterms:modified>
</cp:coreProperties>
</file>