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325" w:rsidRPr="00303D19" w:rsidRDefault="00CB46D7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บทที่ 1</w:t>
      </w:r>
    </w:p>
    <w:p w:rsidR="007F15BA" w:rsidRPr="00303D19" w:rsidRDefault="007F15BA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B46D7" w:rsidRPr="00303D19" w:rsidRDefault="00CB46D7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บทนำ</w:t>
      </w:r>
    </w:p>
    <w:p w:rsidR="007F15BA" w:rsidRPr="00303D19" w:rsidRDefault="007F15BA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B46D7" w:rsidRPr="00303D19" w:rsidRDefault="00963D2F" w:rsidP="00303D19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1.1 </w:t>
      </w:r>
      <w:r w:rsidR="00CB46D7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ความเป็นมาและความสำคัญของป</w:t>
      </w:r>
      <w:r w:rsidR="0044400F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ัญหา</w:t>
      </w:r>
    </w:p>
    <w:p w:rsidR="00ED0CC2" w:rsidRPr="00303D19" w:rsidRDefault="00ED0CC2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พื้นที่ลุ่มน้ำตอนบนได้แก่ลุ่มน้ำยมและลุ่มน้ำน่านในช่วงเวลาที่มีน้ำหลากมาเป็นจำนวนมากจนเกินความจุของลำน้ำสายหลักและคลองต่าง ๆ ที่จะสามารถรองรับได้  น้ำส่วนเกินจะทำให้เกิดน้ำท่วมพื้นที่ลุ่มน้ำทุกครั้งเสมอ  โดยเฉพาะพื้นที่ทุ่งบางระกำที่มีระดับพื้นดินต่ำที่สุดปริมาณน้ำจะไหลมารวมกันบริเวณนี้  ส่งผลให้เกิดน้ำระบายได้ช้ากระทบต่อเนื่องไปยังลุ่มน้ำอื่นๆ  ก่อให้เกิดความเดือดร้อนกับประชาชนที่อาศัยอยู่ในพื้นที่ลุ่มน้ำและลุ่มน้ำข้างเคียง  นาข้าว  บ้านเรือน  พื้นที่เขตเศรษฐกิจได้รับความเสียหายประจำ  ทำให้รัฐบาลโดยหน่วยงานของรัฐต่างๆ ได้ร่วมมือกันหาวิธีแก้ไขปัญหาให้หมดไป  โดยใช้แนวคิดของการบริหารจัดการปริมาณน้ำที่มากไปสู่ที่ต่างๆ รวมถึงการใช้พื้นที่พักน้ำไว้ในเวลาที่เหมาะสม ในพื้นที่นาที่เก็บเกี่ยวผลผลิตแล้ว  โดยใช้พื้นที่ที่เก็บเกี่ยวข้าวแล้วของเกษตรกรตัดยอดน้ำหลากส่วนเกินเข้าไปเก็บไว้  แล้วระบายออกเมื่อน้ำลด และเหลือน้ำบางส่วนไว้สำหรับเตรียมแปลง  ส่งน้ำให้ชาวนาทำนาก่อนตั้งแต่วันที่ </w:t>
      </w:r>
      <w:r w:rsidRPr="00303D19">
        <w:rPr>
          <w:rFonts w:ascii="TH SarabunIT๙" w:hAnsi="TH SarabunIT๙" w:cs="TH SarabunIT๙"/>
          <w:sz w:val="32"/>
          <w:szCs w:val="32"/>
        </w:rPr>
        <w:t xml:space="preserve">1 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เมษายน จนเกิดเป็นโครงการบางระกำโมเดลที่ได้ดำเนินการตามแผนเต็มรูปแบบในปี </w:t>
      </w:r>
      <w:r w:rsidRPr="00303D19">
        <w:rPr>
          <w:rFonts w:ascii="TH SarabunIT๙" w:hAnsi="TH SarabunIT๙" w:cs="TH SarabunIT๙"/>
          <w:sz w:val="32"/>
          <w:szCs w:val="32"/>
        </w:rPr>
        <w:t>2560</w:t>
      </w:r>
    </w:p>
    <w:p w:rsidR="00303D19" w:rsidRPr="00303D19" w:rsidRDefault="00303D19" w:rsidP="00303D19">
      <w:pPr>
        <w:spacing w:after="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ลุ่มน้ำเจ้าพระยาตั้งแต่จังหวัดนครสวรรค์ลงมาในช่วงฤดูน้ำหลากมักจะมีปริมาณน้ำหลากจากลุ่มน้ำ</w:t>
      </w:r>
      <w:proofErr w:type="spellStart"/>
      <w:r w:rsidR="00ED0CC2" w:rsidRPr="00303D19">
        <w:rPr>
          <w:rFonts w:ascii="TH SarabunIT๙" w:hAnsi="TH SarabunIT๙" w:cs="TH SarabunIT๙"/>
          <w:sz w:val="32"/>
          <w:szCs w:val="32"/>
          <w:cs/>
        </w:rPr>
        <w:t>ปิง</w:t>
      </w:r>
      <w:proofErr w:type="spellEnd"/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และลุ่มน้ำน่านไหลเข้าสู่จังหวัดนครสวรรค์อย่างน้อยปีละ </w:t>
      </w:r>
      <w:r w:rsidR="00ED0CC2" w:rsidRPr="00303D19">
        <w:rPr>
          <w:rFonts w:ascii="TH SarabunIT๙" w:hAnsi="TH SarabunIT๙" w:cs="TH SarabunIT๙"/>
          <w:sz w:val="32"/>
          <w:szCs w:val="32"/>
        </w:rPr>
        <w:t xml:space="preserve">1 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ครั้งตลอดมา ไม่ว่าจะเป็นปีน้ำมากหรือปีน้ำน้อย  โดยที่ระบบชลประทานเหนือเขื่อนเจ้าพระยามีความสามารถ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ผ่านเข้าสู่พื้นที่ชลประทานและระบายผ่านได้จำกัดรวมกันประมาณ</w:t>
      </w:r>
      <w:r w:rsidR="00ED0CC2" w:rsidRPr="00303D19">
        <w:rPr>
          <w:rFonts w:ascii="TH SarabunIT๙" w:hAnsi="TH SarabunIT๙" w:cs="TH SarabunIT๙"/>
          <w:sz w:val="32"/>
          <w:szCs w:val="32"/>
        </w:rPr>
        <w:t xml:space="preserve"> 740 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ลูกบาศก์เมตรต่อวินาที  และเขื่อนเจ้าพระยาสามารถระบายน้ำผ่านแม่น้ำเจ้าพระยาเริ่มมีผลกระทบกับพื้นที่ลุ่มริมแม่น้ำต่างๆ ตั้งแต่ปริมาณน้ำเพียง </w:t>
      </w:r>
      <w:r w:rsidR="00ED0CC2" w:rsidRPr="00303D19">
        <w:rPr>
          <w:rFonts w:ascii="TH SarabunIT๙" w:hAnsi="TH SarabunIT๙" w:cs="TH SarabunIT๙"/>
          <w:sz w:val="32"/>
          <w:szCs w:val="32"/>
        </w:rPr>
        <w:t>80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0 ลูกบาศก์เมตรต่อวินาที  และหากผ่านมากกว่า </w:t>
      </w:r>
      <w:r w:rsidR="00ED0CC2" w:rsidRPr="00303D19">
        <w:rPr>
          <w:rFonts w:ascii="TH SarabunIT๙" w:hAnsi="TH SarabunIT๙" w:cs="TH SarabunIT๙"/>
          <w:sz w:val="32"/>
          <w:szCs w:val="32"/>
        </w:rPr>
        <w:t>280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0 ลูกบาศก์เมตรต่อวินาที จะส่งผลกระทบต่อพื้นที่การเกษตร  บ้านเรือน  สิ่งก่อสร้างโครงสร้างพื้นฐาน พื้นที่เขตเศรษฐกิจทั้งลุ่มน้ำ  กระทรวงเกษตรและสหกรณ์และรัฐบาลจึงได้</w:t>
      </w:r>
      <w:proofErr w:type="spellStart"/>
      <w:r w:rsidR="00ED0CC2" w:rsidRPr="00303D19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="00ED0CC2" w:rsidRPr="00303D19">
        <w:rPr>
          <w:rFonts w:ascii="TH SarabunIT๙" w:hAnsi="TH SarabunIT๙" w:cs="TH SarabunIT๙"/>
          <w:sz w:val="32"/>
          <w:szCs w:val="32"/>
          <w:cs/>
        </w:rPr>
        <w:t>การกับหน่วยงานอื่นๆ ตามหลัก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การของ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พระบาทสมเด็จพระ</w:t>
      </w:r>
      <w:proofErr w:type="spellStart"/>
      <w:r w:rsidR="00740D93" w:rsidRPr="00303D19">
        <w:rPr>
          <w:rFonts w:ascii="TH SarabunIT๙" w:hAnsi="TH SarabunIT๙" w:cs="TH SarabunIT๙"/>
          <w:sz w:val="32"/>
          <w:szCs w:val="32"/>
          <w:cs/>
        </w:rPr>
        <w:t>ปรมินท</w:t>
      </w:r>
      <w:proofErr w:type="spellEnd"/>
      <w:r w:rsidR="00740D93" w:rsidRPr="00303D19">
        <w:rPr>
          <w:rFonts w:ascii="TH SarabunIT๙" w:hAnsi="TH SarabunIT๙" w:cs="TH SarabunIT๙"/>
          <w:sz w:val="32"/>
          <w:szCs w:val="32"/>
          <w:cs/>
        </w:rPr>
        <w:t>รมหาภูมิพลอดุลยเดช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บรม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น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าถบพิตร มาประยุกต์ใช้เป็นลักษณะของแก้มลิงพักน้ำ  ใช้พื้นที่ที่เก็บเกี่ยวข้าวแล้วของเกษตรกรตัดย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อดน้ำหลากส่วนเกินเข้าไปเก็บไว้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แล้วระบายออกเมื่อน้ำลด และเหลือน้ำบางส่วนไว้สำหรับเตรียมแปลง  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โดย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ส่งน้ำให้ชาวนาทำนาก่อนตั้งแต่วันที่ </w:t>
      </w:r>
      <w:r w:rsidR="00ED0CC2" w:rsidRPr="00303D19">
        <w:rPr>
          <w:rFonts w:ascii="TH SarabunIT๙" w:hAnsi="TH SarabunIT๙" w:cs="TH SarabunIT๙"/>
          <w:sz w:val="32"/>
          <w:szCs w:val="32"/>
        </w:rPr>
        <w:t xml:space="preserve">1 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พฤษภาคม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เป็นพื้นที่ที่เป็นพื้นที่ลุ่มต่ำที่มักจะประสบความเสียหายจากน้ำท่วมในช่วงฤดูน้ำหลากในบางปีหากน้ำมาเร็ว  อยู่ในเขตโครงการส่งน้ำและบำรุงรักษาต่างๆ ของ สำนักงานชลประทานที่ </w:t>
      </w:r>
      <w:r w:rsidR="00740D93" w:rsidRPr="00303D19">
        <w:rPr>
          <w:rFonts w:ascii="TH SarabunIT๙" w:hAnsi="TH SarabunIT๙" w:cs="TH SarabunIT๙"/>
          <w:sz w:val="32"/>
          <w:szCs w:val="32"/>
        </w:rPr>
        <w:t>3 ,</w:t>
      </w:r>
      <w:r w:rsidR="00ED0CC2" w:rsidRPr="00303D19">
        <w:rPr>
          <w:rFonts w:ascii="TH SarabunIT๙" w:hAnsi="TH SarabunIT๙" w:cs="TH SarabunIT๙"/>
          <w:sz w:val="32"/>
          <w:szCs w:val="32"/>
        </w:rPr>
        <w:t>10</w:t>
      </w:r>
      <w:r w:rsidR="00740D93"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="00ED0CC2" w:rsidRPr="00303D19">
        <w:rPr>
          <w:rFonts w:ascii="TH SarabunIT๙" w:hAnsi="TH SarabunIT๙" w:cs="TH SarabunIT๙"/>
          <w:sz w:val="32"/>
          <w:szCs w:val="32"/>
        </w:rPr>
        <w:t>,11</w:t>
      </w:r>
      <w:r w:rsidR="00740D93"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และ</w:t>
      </w:r>
      <w:r w:rsidR="00740D93"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="00ED0CC2" w:rsidRPr="00303D19">
        <w:rPr>
          <w:rFonts w:ascii="TH SarabunIT๙" w:hAnsi="TH SarabunIT๙" w:cs="TH SarabunIT๙"/>
          <w:sz w:val="32"/>
          <w:szCs w:val="32"/>
        </w:rPr>
        <w:t xml:space="preserve">12 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="00ED0CC2" w:rsidRPr="00303D19">
        <w:rPr>
          <w:rFonts w:ascii="TH SarabunIT๙" w:hAnsi="TH SarabunIT๙" w:cs="TH SarabunIT๙"/>
          <w:sz w:val="32"/>
          <w:szCs w:val="32"/>
        </w:rPr>
        <w:t xml:space="preserve">12 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ทุ่งคือ ทุ่งเชียงราก ทุ่งฝั่งซ้ายคลองชัยนาทป่าสัก ทุ่งท่าวุ้ง ทุ่งบางกุ่ม 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 ทุ่งป่าโมก 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 xml:space="preserve"> ทุ่งโพธิ์พระยา ทุ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่งเจ้าเจ็ด ทุ่งบางบาลบ้านแพน และ</w:t>
      </w:r>
      <w:r w:rsidR="00ED0CC2" w:rsidRPr="00303D19">
        <w:rPr>
          <w:rFonts w:ascii="TH SarabunIT๙" w:hAnsi="TH SarabunIT๙" w:cs="TH SarabunIT๙"/>
          <w:sz w:val="32"/>
          <w:szCs w:val="32"/>
          <w:cs/>
        </w:rPr>
        <w:t>ทุ่งพระยาบันลือและทุ่งรังสิตใต้ที่ใช้เป็นทางระบายน้ำผ่านลงสู่ทะเล</w:t>
      </w:r>
    </w:p>
    <w:p w:rsidR="00303D19" w:rsidRPr="00303D19" w:rsidRDefault="00ED0CC2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ในการดำเนินโครงการดังกล่าวข้างต้นต้องประสบปัญหาการดำเนินงานเล็กๆน้อยๆ จากปัจจัยทั้งภายนอกภายใน  ปัญหาด้านการบริหาร  ปัญหาที่ไม่คาดไว้ว่าจะเกิด  ความกังขากังวลในความสำเร็จหรือว่าได้ไม่คุ้มเสีย  ผลกระทบต่อสังคมความเป็นอยู่ที่เปลี่ยนแปลงรวมถึงผล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ประโยชน์ต่าง ๆ ทั้งทางตรงและทาง</w:t>
      </w:r>
      <w:r w:rsidRPr="00303D19">
        <w:rPr>
          <w:rFonts w:ascii="TH SarabunIT๙" w:hAnsi="TH SarabunIT๙" w:cs="TH SarabunIT๙"/>
          <w:sz w:val="32"/>
          <w:szCs w:val="32"/>
          <w:cs/>
        </w:rPr>
        <w:t>อ้อม</w:t>
      </w:r>
    </w:p>
    <w:p w:rsidR="00303D19" w:rsidRPr="00303D19" w:rsidRDefault="00ED0CC2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lastRenderedPageBreak/>
        <w:t>ปริมาณน้ำสูงสุดในแม่น้ำเจ้าพระยาที่จังหวัดนครสวรรค์ โดยมีปริมาณน้ำท่าสูงสุดเฉลี่ย 2,485 ลูกบาศก์เมตร/วินาที (ข้อมูลปริมาณน้ำสูงสุดช่วงปี 2499-2551)  หากมีการบริหารจัดการการระบายน้ำที่เขื่อนเจ้าพระยา จังหวัดชัยนาทได้อย่างเหมาะสม ปริมาณน้ำดังกล่าวนี้จะไม่ก่อให้เกิดผลกระทบต่อพื้นที่บริเวณตอนล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่างของแม่น้ำ อย่างไรก็ตาม พบว่า</w:t>
      </w:r>
      <w:r w:rsidRPr="00303D19">
        <w:rPr>
          <w:rFonts w:ascii="TH SarabunIT๙" w:hAnsi="TH SarabunIT๙" w:cs="TH SarabunIT๙"/>
          <w:sz w:val="32"/>
          <w:szCs w:val="32"/>
          <w:cs/>
        </w:rPr>
        <w:t>ถ้าปริมาณน้ำท่าวัดได้ที่จังหวัดนครสวรรค์อยู่ในระหว่าง 3,000-4,500 ลูกบาศก์เมตร/วินาที จะทำให้เกิดน้ำล้นตลิ่งเข้าท่วมทั้งพื้นที่ทุ่งฝั่งตะวันออกและตะวันตกของแม่น้ำเจ้าพระยา และเกิดน้ำท่วมอย่างมากในตัวเมืองสำคัญ ๆ บริเวณตอนล่างของแม่น้ำ เช่น สิงห์บุรี อ่างทอง พระนครศรีอยุธยา และกรุงเทพมหานคร และถ้าปริมาณน้ำท่าวัดได้เกินกว่า 4,500 ลูกบาศก์เมตร/วินาที สภาพน้ำท่วมบริเวณกรุงเทพมหานครและปริมณฑล จะก่อให้เกิดผลเสียหายต</w:t>
      </w:r>
      <w:r w:rsidR="00303D19" w:rsidRPr="00303D19">
        <w:rPr>
          <w:rFonts w:ascii="TH SarabunIT๙" w:hAnsi="TH SarabunIT๙" w:cs="TH SarabunIT๙"/>
          <w:sz w:val="32"/>
          <w:szCs w:val="32"/>
          <w:cs/>
        </w:rPr>
        <w:t>่อเศรษฐกิจและสังคมเป็นจำนวนมาก</w:t>
      </w:r>
    </w:p>
    <w:p w:rsidR="00303D19" w:rsidRPr="00303D19" w:rsidRDefault="00ED0CC2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ในพื้นที่ลุ่มน้ำเจ้าพระยาตอนล่าง  นอกจากแม่น้ำเจ้าพระยาแล้วยังมีทางระบายน้ำสาขาอีก 3 สาย คือ แม่น้ำสุพรรณ แม่น้ำน้อย และแม่น้ำลพบุรี  โดยแม่น้ำสุพรรณสามารถ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สูงสุดได้ 320 </w:t>
      </w:r>
      <w:r w:rsidRPr="00303D19">
        <w:rPr>
          <w:rFonts w:ascii="TH SarabunIT๙" w:hAnsi="TH SarabunIT๙" w:cs="TH SarabunIT๙"/>
          <w:sz w:val="32"/>
          <w:szCs w:val="32"/>
          <w:cs/>
        </w:rPr>
        <w:br/>
        <w:t>ลูกบาศก์เมตร/วินาที แล้วระบายลงทะเลบริเวณจังหวัดสมุทรสาคร และแม่น้ำน้อยสามารถ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ได้ 270 ลูกบาศก์เมตร/วินาที ส่วนแม่น้ำเจ้าพระยาตอนท้ายเขื่อนเจ้าพระยามีความจุประมาณ 3,000 </w:t>
      </w:r>
      <w:r w:rsidRPr="00303D19">
        <w:rPr>
          <w:rFonts w:ascii="TH SarabunIT๙" w:hAnsi="TH SarabunIT๙" w:cs="TH SarabunIT๙"/>
          <w:sz w:val="32"/>
          <w:szCs w:val="32"/>
          <w:cs/>
        </w:rPr>
        <w:br/>
        <w:t>ลูกบาศก์เมตร/วินาที  แต่เนื่องจากแม่น้ำน้อยและแม่น้ำลพบุรีไหลกลับเข้าบรรจบกับแม่น้ำเจ้าพระยาและแม่น้ำป่าสัก ที่จังหวัดพระนครศรีอยุธยา ในขณะที่ความจุของแม่น้ำเจ้าพระยา จากจังหวัดสิงห์บุรี ถึงจังหวัดพระนครศรีอยุธยาลงไป จะมีพื้นที่หน้าตัดเล็กลง สามารถ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>เต็มตลิ่งได้เพียง 1,300-2,200 ลูกบาศก์เมตร/วินาที เท่านั้น  ด้วยลักษณะของลุ่มน้ำเจ้าพระยาตามธรรมชาติ ทำให้ทุ่งราบภาคกลางตอนล่าง ตั้งแต่จังหวัดสิงห์บุรีลงมามีน้ำล้นตลิ่งเกือบทุกปี</w:t>
      </w:r>
    </w:p>
    <w:p w:rsidR="00303D19" w:rsidRPr="00303D19" w:rsidRDefault="00ED0CC2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การเกิดอุทกภัยในลุ่มน้ำเจ้าพระยามีความรุนแรงและมีความถี่มากขึ้นเป็น มาตรการใช้สิ่งก่อสร้าง ได้แก่ การก่อสร้างอ่างเก็บน้ำขนาดใหญ่และขนาดกลาง การขุดลอกลำน้ำธรรมชาติ การทำแนวผันน้ำ การสร้างคันกั้นน้ำ ได้ถูกนำมาใช้ในการแก้ไขปัญหา ซึ่งจำเป็นต้องใช้เงินงบประมาณจำนวนมาก และต้องมีการตรวจสอบความคุ้มค่าต่อการลงทุนให้เหมาะสมกับภาวะเศรษฐกิจในปัจจุบัน ส่วนมาตรการไม่ใช้สิ่งก่อสร้าง เช่น การประชุมประสานงานกับหน่วยงานที่เกี่ยวข้อง การศึกษาเพื่อจัดทำแบบจำลองทางคณิตศาสตร์สำหรับพยากรณ์น้ำท่วมในลุ่มน้ำเจ้าพระยา 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303D19">
        <w:rPr>
          <w:rFonts w:ascii="TH SarabunIT๙" w:hAnsi="TH SarabunIT๙" w:cs="TH SarabunIT๙"/>
          <w:sz w:val="32"/>
          <w:szCs w:val="32"/>
          <w:cs/>
        </w:rPr>
        <w:t>การศึกษาเพื่อติดตั้ง</w:t>
      </w:r>
      <w:r w:rsidR="00740D93" w:rsidRPr="00303D19">
        <w:rPr>
          <w:rFonts w:ascii="TH SarabunIT๙" w:hAnsi="TH SarabunIT๙" w:cs="TH SarabunIT๙"/>
          <w:sz w:val="32"/>
          <w:szCs w:val="32"/>
          <w:cs/>
        </w:rPr>
        <w:t>ระบบโทรมาตร</w:t>
      </w:r>
      <w:r w:rsidRPr="00303D19">
        <w:rPr>
          <w:rFonts w:ascii="TH SarabunIT๙" w:hAnsi="TH SarabunIT๙" w:cs="TH SarabunIT๙"/>
          <w:sz w:val="32"/>
          <w:szCs w:val="32"/>
          <w:cs/>
        </w:rPr>
        <w:t>ได้ถูกนำมาใช้</w:t>
      </w:r>
      <w:proofErr w:type="spellStart"/>
      <w:r w:rsidRPr="00303D19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303D19">
        <w:rPr>
          <w:rFonts w:ascii="TH SarabunIT๙" w:hAnsi="TH SarabunIT๙" w:cs="TH SarabunIT๙"/>
          <w:sz w:val="32"/>
          <w:szCs w:val="32"/>
          <w:cs/>
        </w:rPr>
        <w:t>การด้วยเช่นกัน</w:t>
      </w:r>
    </w:p>
    <w:p w:rsidR="00303D19" w:rsidRPr="00303D19" w:rsidRDefault="004E3145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อย่างไรก็ตามมาตรการข้างต้นยังไม่สามารถแก้ปัญหาอุทกภัยในลุ่มน้ำได้อย่างถาวร  เนื่องจากมีปัจจัยที่เกี่ยวข้องอื่นที่ไม่สามารถควบคุมได้ เช่น การเปลี่ยนแปลงการใช้ที่ดิน สภาพภูมิอากาศ อุตุนิยมวิทยา อุทกวิทยา </w:t>
      </w: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พื้นที่ที่เกิดน้ำท่วมคือพื้นที่ทุ่งเจ้าพระยา ซึ่งอดีตเป็นพื้นที่</w:t>
      </w:r>
      <w:r w:rsidR="00434C70"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รับ</w:t>
      </w:r>
      <w:r w:rsidR="007E2468"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น้ำ</w:t>
      </w: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หลากตามธรรมชาติ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ประชาชนสามารถเรียนรู้ที่จะอยู่กับธรรมชาติได้ แต่ปัจจุบันสภาพสังคมเปลี่ยนไป การเปลี่ยนแปลงพฤติกรรมของชุมชนในการตั้งถิ่นฐานและการพัฒนาระบบสาธารณูปโภค  โดยไม่ได้คำนึงถึงความเสี่ยงที่จะเกิดปัญหา  น้ำล้นคันกั้นน้ำหรือระบบปิดล้อมมีมากขึ้น  เมื่อเกิดน้ำท่วมจึงมักทำให้เกิดความเสียหายที่รุนแรงมากขึ้นด้วย</w:t>
      </w:r>
    </w:p>
    <w:p w:rsidR="004E3145" w:rsidRPr="00303D19" w:rsidRDefault="004E3145" w:rsidP="00303D19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ลุ่มน้ำเจ้าพระยามีพื้นที่</w:t>
      </w:r>
      <w:r w:rsidR="00434C70"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รับ</w:t>
      </w:r>
      <w:r w:rsidR="007E2468"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น้ำ</w:t>
      </w: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 xml:space="preserve">ฝนทั้งหมดประมาณ </w:t>
      </w:r>
      <w:r w:rsidRPr="00303D19">
        <w:rPr>
          <w:rFonts w:ascii="TH SarabunIT๙" w:hAnsi="TH SarabunIT๙" w:cs="TH SarabunIT๙"/>
          <w:spacing w:val="-4"/>
          <w:sz w:val="32"/>
          <w:szCs w:val="32"/>
        </w:rPr>
        <w:t>124,200</w:t>
      </w: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ตารางกิโลเมตร  มีแม่น้ำสาขาใหญ่ ๆ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ที่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มาจากภาคเหนือไหลมาสู่ภาคกลาง </w:t>
      </w:r>
      <w:r w:rsidRPr="00303D19">
        <w:rPr>
          <w:rFonts w:ascii="TH SarabunIT๙" w:hAnsi="TH SarabunIT๙" w:cs="TH SarabunIT๙"/>
          <w:sz w:val="32"/>
          <w:szCs w:val="32"/>
        </w:rPr>
        <w:t>4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สาย คือ </w:t>
      </w:r>
      <w:proofErr w:type="spellStart"/>
      <w:r w:rsidRPr="00303D19">
        <w:rPr>
          <w:rFonts w:ascii="TH SarabunIT๙" w:hAnsi="TH SarabunIT๙" w:cs="TH SarabunIT๙"/>
          <w:sz w:val="32"/>
          <w:szCs w:val="32"/>
          <w:cs/>
        </w:rPr>
        <w:t>แม่ปิง</w:t>
      </w:r>
      <w:proofErr w:type="spellEnd"/>
      <w:r w:rsidRPr="00303D19">
        <w:rPr>
          <w:rFonts w:ascii="TH SarabunIT๙" w:hAnsi="TH SarabunIT๙" w:cs="TH SarabunIT๙"/>
          <w:sz w:val="32"/>
          <w:szCs w:val="32"/>
          <w:cs/>
        </w:rPr>
        <w:t xml:space="preserve"> แม่วัง แม่ยม และแม่น่าน  ซึ่งมีพื้นที่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ฝน   รวมทั้งสิ้นประมาณ </w:t>
      </w:r>
      <w:r w:rsidRPr="00303D19">
        <w:rPr>
          <w:rFonts w:ascii="TH SarabunIT๙" w:hAnsi="TH SarabunIT๙" w:cs="TH SarabunIT๙"/>
          <w:sz w:val="32"/>
          <w:szCs w:val="32"/>
        </w:rPr>
        <w:t>102,635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ที่จังหวัดนครสวรรค์  เมื่อรวมเป็นแม่น้ำ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lastRenderedPageBreak/>
        <w:t>เจ้าพระยาที่จังหวัดนครสวรรค์แล้ว ด้านท้ายน้ำมีแม่น้ำสะแกกรัง  ซึ่งมีพื้นที่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ฝนประมาณ </w:t>
      </w:r>
      <w:r w:rsidRPr="00303D19">
        <w:rPr>
          <w:rFonts w:ascii="TH SarabunIT๙" w:hAnsi="TH SarabunIT๙" w:cs="TH SarabunIT๙"/>
          <w:sz w:val="32"/>
          <w:szCs w:val="32"/>
        </w:rPr>
        <w:t>5,192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และแม่น้ำ</w:t>
      </w:r>
      <w:r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Pr="00303D19">
        <w:rPr>
          <w:rFonts w:ascii="TH SarabunIT๙" w:hAnsi="TH SarabunIT๙" w:cs="TH SarabunIT๙"/>
          <w:sz w:val="32"/>
          <w:szCs w:val="32"/>
          <w:cs/>
        </w:rPr>
        <w:t>ป่าสัก ซึ่งมีพื้นที่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ฝนประมาณ </w:t>
      </w:r>
      <w:r w:rsidRPr="00303D19">
        <w:rPr>
          <w:rFonts w:ascii="TH SarabunIT๙" w:hAnsi="TH SarabunIT๙" w:cs="TH SarabunIT๙"/>
          <w:sz w:val="32"/>
          <w:szCs w:val="32"/>
        </w:rPr>
        <w:t>16,292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 ไหลมาบรรจบกับแม่น้ำเจ้าพระยา</w:t>
      </w:r>
      <w:r w:rsidRPr="00303D19">
        <w:rPr>
          <w:rFonts w:ascii="TH SarabunIT๙" w:hAnsi="TH SarabunIT๙" w:cs="TH SarabunIT๙"/>
          <w:spacing w:val="-2"/>
          <w:sz w:val="32"/>
          <w:szCs w:val="32"/>
          <w:cs/>
        </w:rPr>
        <w:t>ที่จังหวัดชัยนาท และจังหวัดพระนครศรีอยุธยาตามลำดับ  โดยพื้นที่</w:t>
      </w:r>
      <w:r w:rsidR="007E2468" w:rsidRPr="00303D19">
        <w:rPr>
          <w:rFonts w:ascii="TH SarabunIT๙" w:hAnsi="TH SarabunIT๙" w:cs="TH SarabunIT๙"/>
          <w:spacing w:val="-2"/>
          <w:sz w:val="32"/>
          <w:szCs w:val="32"/>
          <w:cs/>
        </w:rPr>
        <w:t>ร</w:t>
      </w:r>
      <w:r w:rsidR="00434C70" w:rsidRPr="00303D19">
        <w:rPr>
          <w:rFonts w:ascii="TH SarabunIT๙" w:hAnsi="TH SarabunIT๙" w:cs="TH SarabunIT๙"/>
          <w:spacing w:val="-2"/>
          <w:sz w:val="32"/>
          <w:szCs w:val="32"/>
          <w:cs/>
        </w:rPr>
        <w:t>ั</w:t>
      </w:r>
      <w:r w:rsidR="007E2468" w:rsidRPr="00303D19">
        <w:rPr>
          <w:rFonts w:ascii="TH SarabunIT๙" w:hAnsi="TH SarabunIT๙" w:cs="TH SarabunIT๙"/>
          <w:spacing w:val="-2"/>
          <w:sz w:val="32"/>
          <w:szCs w:val="32"/>
          <w:cs/>
        </w:rPr>
        <w:t>บน้ำ</w:t>
      </w:r>
      <w:r w:rsidRPr="00303D19">
        <w:rPr>
          <w:rFonts w:ascii="TH SarabunIT๙" w:hAnsi="TH SarabunIT๙" w:cs="TH SarabunIT๙"/>
          <w:spacing w:val="-2"/>
          <w:sz w:val="32"/>
          <w:szCs w:val="32"/>
          <w:cs/>
        </w:rPr>
        <w:t>ฝนของลุ่มน้ำเจ้าพระยาตอนล่าง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(ลุ่มน้ำเจ้าพระยา สายหลัก รวมกับลุ่มน้ำท่าจีน) ประมาณ </w:t>
      </w:r>
      <w:r w:rsidRPr="00303D19">
        <w:rPr>
          <w:rFonts w:ascii="TH SarabunIT๙" w:hAnsi="TH SarabunIT๙" w:cs="TH SarabunIT๙"/>
          <w:sz w:val="32"/>
          <w:szCs w:val="32"/>
        </w:rPr>
        <w:t>33,806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</w:t>
      </w:r>
    </w:p>
    <w:p w:rsidR="004E3145" w:rsidRPr="00303D19" w:rsidRDefault="004E3145" w:rsidP="00723002">
      <w:pPr>
        <w:pStyle w:val="ad"/>
        <w:tabs>
          <w:tab w:val="clear" w:pos="1008"/>
          <w:tab w:val="clear" w:pos="1440"/>
          <w:tab w:val="clear" w:pos="1872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ลุ่มน้ำเจ้าพระยามีมีลำน้ำสาขาที่สำคัญ </w:t>
      </w:r>
      <w:r w:rsidRPr="00303D19">
        <w:rPr>
          <w:rFonts w:ascii="TH SarabunIT๙" w:hAnsi="TH SarabunIT๙" w:cs="TH SarabunIT๙"/>
          <w:sz w:val="32"/>
          <w:szCs w:val="32"/>
        </w:rPr>
        <w:t>3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สาย  ได้แก่ 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  <w:t xml:space="preserve">1. 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แม่น้ำน้อย แยกออกจากแม่น้ำเจ้าพระยาที่จังหวัดชัยนาททางฝั่งตะวันตก และไหลกลับเข้าสู่แม่น้ำเจ้าพระยาอีกครั้งที่จังหวัดพระนครศรีอยุธยา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120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  <w:t xml:space="preserve">2. 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แม่น้ำท่าจีน แยกออกจากแม่น้ำเจ้าพระยาทางฝั่งตะวันตกที่จังหวัดชัยนาท และไหลขนาน กับแม่น้ำเจ้าพระยาไปจนออกอ่าวไทย ที่จังหวัดสมุทรสาคร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325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  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  <w:t xml:space="preserve">3. 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แม่น้ำลพบุรีแยกออกมาจากแม่น้ำเจ้าพระยาทางฝั่งตะวันออกที่จังหวัดสิงห์บุรี แล้วไหลลงมาบรรจบกับแม่น้ำป่าสักที่จังหวัดพระนครศรีอยุธยา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80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4E3145" w:rsidP="00723002">
      <w:pPr>
        <w:pStyle w:val="ad"/>
        <w:tabs>
          <w:tab w:val="clear" w:pos="1008"/>
          <w:tab w:val="clear" w:pos="1440"/>
          <w:tab w:val="clear" w:pos="1872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นอกจากนี้ยังมีคลองธรรมชาติ และคลองชลประทานที่อยู่ในพื้นที่โครงการชลประทานในบริเวณ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   ริมแม่น้ำทั้ง </w:t>
      </w:r>
      <w:r w:rsidRPr="00303D19">
        <w:rPr>
          <w:rFonts w:ascii="TH SarabunIT๙" w:hAnsi="TH SarabunIT๙" w:cs="TH SarabunIT๙"/>
          <w:sz w:val="32"/>
          <w:szCs w:val="32"/>
        </w:rPr>
        <w:t>3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สาย ที่ถูกใช้เป็นคลองรับ-ระบายน้ำ ได้แก่  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pacing w:val="-4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pacing w:val="-4"/>
          <w:sz w:val="32"/>
          <w:szCs w:val="32"/>
          <w:cs/>
        </w:rPr>
        <w:t>คลองบางแก้วเป็นคลองสายสั้น ๆ แยกออกจากแม่น้ำเจ้าพระยาที่จังหวัดอ่างทองแล้วไหล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บรรจบแม่น้ำลพบุรีที่อำเภอมหาราช จังหวัดอ่างทอง 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12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คลองโผงเผง หรือคลองบางหลวง เป็นคลองที่แยกออกจากแม่น้ำเจ้าพระยาที่จังหวัดอ่างทองแล้วไหลบรรจบแม่น้ำน้อยที่อำเภอเสนา จังหวัดพระนครศรีอยุธยา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10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pacing w:val="-8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pacing w:val="-8"/>
          <w:sz w:val="32"/>
          <w:szCs w:val="32"/>
          <w:cs/>
        </w:rPr>
        <w:t>คลองบางบาลเป็นคลองที่แยกออกจากแม่น้ำเจ้าพระยาที่อำเภอบางบาล จังหวัดพระนครศรีอยุธยา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แล้วไหลบรรจบแม่น้ำน้อยที่อำเภอเสนา จังหวัดพระนครศรีอยุธยา ความยาวประมาณ </w:t>
      </w:r>
      <w:r w:rsidR="004E3145" w:rsidRPr="00303D19">
        <w:rPr>
          <w:rFonts w:ascii="TH SarabunIT๙" w:hAnsi="TH SarabunIT๙" w:cs="TH SarabunIT๙"/>
          <w:sz w:val="32"/>
          <w:szCs w:val="32"/>
        </w:rPr>
        <w:t>17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คลองชัยนาท-อยุธยา เป็นคลองส่งน้ำในโครงการส่งน้ำและบำรุงรักษามหาราช 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>จากอาคาร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>ฝั่งซ้ายของเขื่อนเจ้าพระยา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spacing w:line="233" w:lineRule="auto"/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>คลองคลองชัยนาท-ป่าสัก เป็นคลอง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ฝั่งซ้าย ส่งน้ำในโครงการส่งน้ำและบำรุงรักษามโนรมย์ ช่องแค โคกกระเทียม และเริงราง ทิ้งน้ำลงแม่น้ำป่าสักบริเวณด้านเหนือน้ำของเขื่อนพระรามหก รวมความยาว </w:t>
      </w:r>
      <w:r w:rsidR="004E3145" w:rsidRPr="00303D19">
        <w:rPr>
          <w:rFonts w:ascii="TH SarabunIT๙" w:hAnsi="TH SarabunIT๙" w:cs="TH SarabunIT๙"/>
          <w:sz w:val="32"/>
          <w:szCs w:val="32"/>
        </w:rPr>
        <w:t>132.8</w:t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303D19" w:rsidRDefault="00723002" w:rsidP="00723002">
      <w:pPr>
        <w:pStyle w:val="ad"/>
        <w:tabs>
          <w:tab w:val="clear" w:pos="1008"/>
          <w:tab w:val="clear" w:pos="1440"/>
          <w:tab w:val="clear" w:pos="1872"/>
        </w:tabs>
        <w:spacing w:line="233" w:lineRule="auto"/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303D19">
        <w:rPr>
          <w:rFonts w:ascii="TH SarabunIT๙" w:hAnsi="TH SarabunIT๙" w:cs="TH SarabunIT๙"/>
          <w:sz w:val="32"/>
          <w:szCs w:val="32"/>
          <w:cs/>
        </w:rPr>
        <w:t>คลองมะขามเฒ่า-อู่ทองเป็นคลองฝั่งขวาของแม่น้ำเจ้าพระยา ในโครงการส่งน้ำและบำรุงรักษาพลเทพ และระบายน้ำลงคลองสองพี่น้อง ในเขตอำเภออู่ทองต่อกับอำเภอสองพี่น้อง และไหลลงสู่แม่น้ำท่าจีนที่อำเภอสองพี่น้อง</w:t>
      </w:r>
    </w:p>
    <w:p w:rsidR="00E43F89" w:rsidRPr="00303D19" w:rsidRDefault="003A68CE" w:rsidP="00E43F89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shd w:val="clear" w:color="auto" w:fill="FFFFFF" w:themeFill="background1"/>
          <w:cs/>
        </w:rPr>
        <w:tab/>
      </w:r>
      <w:r w:rsidR="00E43F89" w:rsidRPr="00303D19">
        <w:rPr>
          <w:rFonts w:ascii="TH SarabunIT๙" w:hAnsi="TH SarabunIT๙" w:cs="TH SarabunIT๙"/>
          <w:sz w:val="32"/>
          <w:szCs w:val="32"/>
          <w:shd w:val="clear" w:color="auto" w:fill="FFFFFF" w:themeFill="background1"/>
          <w:cs/>
        </w:rPr>
        <w:t>ในช่วงภาวะน้ำหลากจะมีความขัดแย้งในการบริหารจัดการเรื่องการปล่อยน้ำเข้าพื้นที่ และการบริหารจัดการน้ำเนื่องจากในขณะที่พื้นที่บางส่วนอยู่ระหว่างการทำนาปี และมีพื้นที่บางส่วนทำข้าวฟางลอย  จึงต้องมีการรักษาระดับน้ำในพื้นที่ เพื่อพยุ</w:t>
      </w:r>
      <w:r w:rsidR="00E43F89" w:rsidRPr="00303D19">
        <w:rPr>
          <w:rFonts w:ascii="TH SarabunIT๙" w:hAnsi="TH SarabunIT๙" w:cs="TH SarabunIT๙"/>
          <w:sz w:val="32"/>
          <w:szCs w:val="32"/>
          <w:cs/>
        </w:rPr>
        <w:t>งต้นข้าวไม่ให้หักเสียหาย รวมถึงปัญหาอาคารที่ใช้ในการควบคุมน้ำ</w:t>
      </w:r>
      <w:r w:rsidR="001275DC" w:rsidRPr="00303D19">
        <w:rPr>
          <w:rFonts w:ascii="TH SarabunIT๙" w:hAnsi="TH SarabunIT๙" w:cs="TH SarabunIT๙"/>
          <w:sz w:val="32"/>
          <w:szCs w:val="32"/>
          <w:cs/>
        </w:rPr>
        <w:t>ท่วม</w:t>
      </w:r>
      <w:r w:rsidR="00E43F89" w:rsidRPr="00303D19">
        <w:rPr>
          <w:rFonts w:ascii="TH SarabunIT๙" w:hAnsi="TH SarabunIT๙" w:cs="TH SarabunIT๙"/>
          <w:sz w:val="32"/>
          <w:szCs w:val="32"/>
          <w:cs/>
        </w:rPr>
        <w:t>ใช้การได้ไม่เต็มประสิทธิภาพ และแนวทางการป้องกันน้ำท่วมที่ไม่</w:t>
      </w:r>
      <w:proofErr w:type="spellStart"/>
      <w:r w:rsidR="00E43F89" w:rsidRPr="00303D19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="00E43F89" w:rsidRPr="00303D19">
        <w:rPr>
          <w:rFonts w:ascii="TH SarabunIT๙" w:hAnsi="TH SarabunIT๙" w:cs="TH SarabunIT๙"/>
          <w:sz w:val="32"/>
          <w:szCs w:val="32"/>
          <w:cs/>
        </w:rPr>
        <w:t xml:space="preserve">การ เนื่องจากการป้องกันน้ำท่วมในพื้นที่ </w:t>
      </w:r>
      <w:proofErr w:type="spellStart"/>
      <w:r w:rsidR="00E43F89" w:rsidRPr="00303D1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E43F89" w:rsidRPr="00303D19">
        <w:rPr>
          <w:rFonts w:ascii="TH SarabunIT๙" w:hAnsi="TH SarabunIT๙" w:cs="TH SarabunIT๙"/>
          <w:sz w:val="32"/>
          <w:szCs w:val="32"/>
          <w:cs/>
        </w:rPr>
        <w:t xml:space="preserve">.แต่ละแห่ง จะทำการเสริมระดับคันกั้นน้ำชั่วคราวเอง  </w:t>
      </w:r>
    </w:p>
    <w:p w:rsidR="00A35D2E" w:rsidRPr="00303D19" w:rsidRDefault="00A35D2E" w:rsidP="00E43F89">
      <w:pPr>
        <w:pStyle w:val="ad"/>
        <w:tabs>
          <w:tab w:val="left" w:pos="2304"/>
          <w:tab w:val="left" w:pos="2736"/>
        </w:tabs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723002" w:rsidRPr="00303D19" w:rsidRDefault="00723002" w:rsidP="00E43F89">
      <w:pPr>
        <w:pStyle w:val="ad"/>
        <w:tabs>
          <w:tab w:val="left" w:pos="2304"/>
          <w:tab w:val="left" w:pos="2736"/>
        </w:tabs>
        <w:ind w:firstLine="851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303D19" w:rsidRPr="00303D19" w:rsidRDefault="00963D2F" w:rsidP="00303D19">
      <w:pPr>
        <w:pStyle w:val="a3"/>
        <w:spacing w:before="240" w:line="360" w:lineRule="auto"/>
        <w:ind w:left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1.2 </w:t>
      </w:r>
      <w:r w:rsidR="00740D93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วัตถุประสงค์การประเมิน</w:t>
      </w:r>
    </w:p>
    <w:p w:rsidR="00CB46D7" w:rsidRPr="00303D19" w:rsidRDefault="00434C70" w:rsidP="00303D19">
      <w:pPr>
        <w:pStyle w:val="a3"/>
        <w:spacing w:before="240"/>
        <w:ind w:left="0" w:firstLine="709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สำหรับการประเมินครั้งนี้จะเป็นการทบทวน วิเคราะห์ศักยภาพของพื้นที่ลุ่มต่ำทุ่ง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ทั้งในด้านวิศวกรรม ด้านการสร้างการรับรู้ และการบูร</w:t>
      </w:r>
      <w:proofErr w:type="spellStart"/>
      <w:r w:rsidRPr="00303D19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303D19">
        <w:rPr>
          <w:rFonts w:ascii="TH SarabunIT๙" w:hAnsi="TH SarabunIT๙" w:cs="TH SarabunIT๙"/>
          <w:sz w:val="32"/>
          <w:szCs w:val="32"/>
          <w:cs/>
        </w:rPr>
        <w:t>การจากหน่วยงานที่เกี่ยวข้อง เพื่อแก้ไขปัญหาและเพิ่มประสิทธิภาพในการบริหารจัดการน้ำในพื้นที่ลุ่มต่ำทุ่ง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EC49CD" w:rsidRPr="00303D19">
        <w:rPr>
          <w:rFonts w:ascii="TH SarabunIT๙" w:hAnsi="TH SarabunIT๙" w:cs="TH SarabunIT๙"/>
          <w:sz w:val="32"/>
          <w:szCs w:val="32"/>
          <w:cs/>
        </w:rPr>
        <w:t xml:space="preserve">การเพิ่มประสิทธิภาพการบริหารจัดการพื้นที่ลุ่มต่ำ </w:t>
      </w:r>
      <w:r w:rsidR="001846B3" w:rsidRPr="00303D19">
        <w:rPr>
          <w:rFonts w:ascii="TH SarabunIT๙" w:hAnsi="TH SarabunIT๙" w:cs="TH SarabunIT๙"/>
          <w:sz w:val="32"/>
          <w:szCs w:val="32"/>
          <w:cs/>
        </w:rPr>
        <w:t>โดย</w:t>
      </w:r>
      <w:r w:rsidR="00CB46D7" w:rsidRPr="00303D19">
        <w:rPr>
          <w:rFonts w:ascii="TH SarabunIT๙" w:hAnsi="TH SarabunIT๙" w:cs="TH SarabunIT๙"/>
          <w:sz w:val="32"/>
          <w:szCs w:val="32"/>
          <w:cs/>
        </w:rPr>
        <w:t xml:space="preserve">มีวัตถุประสงค์ ดังนี้ </w:t>
      </w:r>
    </w:p>
    <w:p w:rsidR="00EC49CD" w:rsidRPr="00303D19" w:rsidRDefault="001846B3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EC49CD" w:rsidRPr="00303D19">
        <w:rPr>
          <w:rFonts w:ascii="TH SarabunIT๙" w:hAnsi="TH SarabunIT๙" w:cs="TH SarabunIT๙"/>
          <w:sz w:val="32"/>
          <w:szCs w:val="32"/>
          <w:cs/>
        </w:rPr>
        <w:t>1.2.1</w:t>
      </w:r>
      <w:r w:rsidR="00EC49CD"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="00141A12" w:rsidRPr="00303D19">
        <w:rPr>
          <w:rFonts w:ascii="TH SarabunIT๙" w:hAnsi="TH SarabunIT๙" w:cs="TH SarabunIT๙"/>
          <w:spacing w:val="-6"/>
          <w:sz w:val="32"/>
          <w:szCs w:val="32"/>
          <w:cs/>
        </w:rPr>
        <w:t>เพื่อประเมินศักยภาพด้านวิศวกรรม จากการบริหารจัดการน้ำหลากปี 2560 ในพื้นที่ลุ่มต่ำทุ่ง</w:t>
      </w:r>
      <w:r w:rsidR="00770A19" w:rsidRPr="00303D19">
        <w:rPr>
          <w:rFonts w:ascii="TH SarabunIT๙" w:hAnsi="TH SarabunIT๙" w:cs="TH SarabunIT๙"/>
          <w:spacing w:val="-6"/>
          <w:sz w:val="32"/>
          <w:szCs w:val="32"/>
          <w:cs/>
        </w:rPr>
        <w:t>เจ้าเจ็ด</w:t>
      </w:r>
      <w:r w:rsidR="00141A12" w:rsidRPr="00303D19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จังหวัดพระนครศรีอยุธยา ตามแผนการรับน้ำเข้าทุ่ง และระบายน้ำออกจากทุ่งของกรมชลประทาน</w:t>
      </w:r>
    </w:p>
    <w:p w:rsidR="00EC49CD" w:rsidRPr="00303D19" w:rsidRDefault="001846B3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Pr="00303D19">
        <w:rPr>
          <w:rFonts w:ascii="TH SarabunIT๙" w:hAnsi="TH SarabunIT๙" w:cs="TH SarabunIT๙"/>
          <w:sz w:val="32"/>
          <w:szCs w:val="32"/>
        </w:rPr>
        <w:tab/>
      </w:r>
      <w:r w:rsidR="00EC49CD" w:rsidRPr="00303D19">
        <w:rPr>
          <w:rFonts w:ascii="TH SarabunIT๙" w:hAnsi="TH SarabunIT๙" w:cs="TH SarabunIT๙"/>
          <w:sz w:val="32"/>
          <w:szCs w:val="32"/>
        </w:rPr>
        <w:t xml:space="preserve">1.2.2 </w:t>
      </w:r>
      <w:r w:rsidR="00141A12" w:rsidRPr="00303D19">
        <w:rPr>
          <w:rFonts w:ascii="TH SarabunIT๙" w:hAnsi="TH SarabunIT๙" w:cs="TH SarabunIT๙"/>
          <w:sz w:val="32"/>
          <w:szCs w:val="32"/>
          <w:cs/>
        </w:rPr>
        <w:t>เพื่อวิเคราะห์และเสนอแนวทางการปรับปรุง แผนงาน งบประมาณ และงานด้านวิศวกรรม</w:t>
      </w:r>
    </w:p>
    <w:p w:rsidR="003A392F" w:rsidRPr="00303D19" w:rsidRDefault="001846B3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Pr="00303D19">
        <w:rPr>
          <w:rFonts w:ascii="TH SarabunIT๙" w:hAnsi="TH SarabunIT๙" w:cs="TH SarabunIT๙"/>
          <w:sz w:val="32"/>
          <w:szCs w:val="32"/>
        </w:rPr>
        <w:tab/>
      </w:r>
      <w:r w:rsidR="00EC49CD" w:rsidRPr="00303D19">
        <w:rPr>
          <w:rFonts w:ascii="TH SarabunIT๙" w:hAnsi="TH SarabunIT๙" w:cs="TH SarabunIT๙"/>
          <w:sz w:val="32"/>
          <w:szCs w:val="32"/>
        </w:rPr>
        <w:t xml:space="preserve">1.2.3 </w:t>
      </w:r>
      <w:r w:rsidR="00141A12" w:rsidRPr="00303D19">
        <w:rPr>
          <w:rFonts w:ascii="TH SarabunIT๙" w:hAnsi="TH SarabunIT๙" w:cs="TH SarabunIT๙"/>
          <w:sz w:val="32"/>
          <w:szCs w:val="32"/>
          <w:cs/>
        </w:rPr>
        <w:t>เพื่อวิเคราะห์เงื่อนไขและเสนอแนวทางการวางแผนกระบวนการสร้างความรับรู้ ประชาสัมพันธ์ และความเข้าใจให้กับประชาชน หน่วยงานอื่นที่เกี่ยวข้องในพื้นที่</w:t>
      </w:r>
      <w:r w:rsidR="003A392F" w:rsidRPr="00303D19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DF78E9" w:rsidRPr="00303D19" w:rsidRDefault="001846B3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303D19">
        <w:rPr>
          <w:rFonts w:ascii="TH SarabunIT๙" w:hAnsi="TH SarabunIT๙" w:cs="TH SarabunIT๙"/>
          <w:sz w:val="32"/>
          <w:szCs w:val="32"/>
        </w:rPr>
        <w:tab/>
      </w:r>
      <w:r w:rsidRPr="00303D19">
        <w:rPr>
          <w:rFonts w:ascii="TH SarabunIT๙" w:hAnsi="TH SarabunIT๙" w:cs="TH SarabunIT๙"/>
          <w:sz w:val="32"/>
          <w:szCs w:val="32"/>
        </w:rPr>
        <w:tab/>
      </w:r>
      <w:r w:rsidR="00DF78E9" w:rsidRPr="00303D19">
        <w:rPr>
          <w:rFonts w:ascii="TH SarabunIT๙" w:hAnsi="TH SarabunIT๙" w:cs="TH SarabunIT๙"/>
          <w:sz w:val="32"/>
          <w:szCs w:val="32"/>
        </w:rPr>
        <w:t xml:space="preserve">1.2.4 </w:t>
      </w:r>
      <w:r w:rsidR="00DF78E9" w:rsidRPr="00303D19">
        <w:rPr>
          <w:rFonts w:ascii="TH SarabunIT๙" w:hAnsi="TH SarabunIT๙" w:cs="TH SarabunIT๙"/>
          <w:sz w:val="32"/>
          <w:szCs w:val="32"/>
          <w:cs/>
        </w:rPr>
        <w:t>เพื่อเป็นแนวทางใน</w:t>
      </w:r>
      <w:r w:rsidR="00C4594B" w:rsidRPr="00303D19">
        <w:rPr>
          <w:rFonts w:ascii="TH SarabunIT๙" w:hAnsi="TH SarabunIT๙" w:cs="TH SarabunIT๙"/>
          <w:sz w:val="32"/>
          <w:szCs w:val="32"/>
          <w:cs/>
        </w:rPr>
        <w:t>การ</w:t>
      </w:r>
      <w:r w:rsidR="00DF78E9" w:rsidRPr="00303D19">
        <w:rPr>
          <w:rFonts w:ascii="TH SarabunIT๙" w:hAnsi="TH SarabunIT๙" w:cs="TH SarabunIT๙"/>
          <w:sz w:val="32"/>
          <w:szCs w:val="32"/>
          <w:cs/>
        </w:rPr>
        <w:t>ขยายผลในพื้นที่ลุ่มต่ำอื่นๆ</w:t>
      </w:r>
    </w:p>
    <w:p w:rsidR="00CB46D7" w:rsidRPr="00303D19" w:rsidRDefault="00CB46D7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B46D7" w:rsidRPr="00303D19" w:rsidRDefault="00963D2F" w:rsidP="00303D19">
      <w:pPr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1.3 </w:t>
      </w:r>
      <w:r w:rsidR="00CB46D7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ขอบเขตการ</w:t>
      </w:r>
      <w:r w:rsidR="00243261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F70356" w:rsidRPr="00303D19" w:rsidRDefault="00F643E8" w:rsidP="00F70356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ในการประเมินเบื้องต้นทุ่ง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ตั้งอยู่ในเขตโครงการส่งน้ำและบำรุงรักษา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สำนักงานชลประทานที่ </w:t>
      </w:r>
      <w:r w:rsidR="00303D19" w:rsidRPr="00303D19">
        <w:rPr>
          <w:rFonts w:ascii="TH SarabunIT๙" w:hAnsi="TH SarabunIT๙" w:cs="TH SarabunIT๙"/>
          <w:sz w:val="32"/>
          <w:szCs w:val="32"/>
          <w:cs/>
        </w:rPr>
        <w:t>11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มีอาณาเขตครอบคลุมพื้นที่</w:t>
      </w:r>
      <w:r w:rsidR="00F70356" w:rsidRPr="00303D19">
        <w:rPr>
          <w:rFonts w:ascii="TH SarabunIT๙" w:hAnsi="TH SarabunIT๙" w:cs="TH SarabunIT๙"/>
          <w:sz w:val="32"/>
          <w:szCs w:val="32"/>
          <w:cs/>
        </w:rPr>
        <w:t xml:space="preserve">โดยคิดเป็นพื้นที่เพาะปลูกประมาณ </w:t>
      </w:r>
      <w:r w:rsidR="00F70356" w:rsidRPr="00303D19">
        <w:rPr>
          <w:rFonts w:ascii="TH SarabunIT๙" w:hAnsi="TH SarabunIT๙" w:cs="TH SarabunIT๙"/>
          <w:sz w:val="32"/>
          <w:szCs w:val="32"/>
        </w:rPr>
        <w:t xml:space="preserve">350,000 </w:t>
      </w:r>
      <w:r w:rsidR="00F70356" w:rsidRPr="00303D19">
        <w:rPr>
          <w:rFonts w:ascii="TH SarabunIT๙" w:hAnsi="TH SarabunIT๙" w:cs="TH SarabunIT๙"/>
          <w:sz w:val="32"/>
          <w:szCs w:val="32"/>
          <w:cs/>
        </w:rPr>
        <w:t>ไร่ แบ่งออกเป็น</w:t>
      </w:r>
    </w:p>
    <w:p w:rsidR="00F70356" w:rsidRPr="00303D19" w:rsidRDefault="00F70356" w:rsidP="00F70356">
      <w:pPr>
        <w:pStyle w:val="a3"/>
        <w:numPr>
          <w:ilvl w:val="0"/>
          <w:numId w:val="12"/>
        </w:numPr>
        <w:spacing w:after="0" w:line="276" w:lineRule="auto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 xml:space="preserve">ในเขตจังหวัดพระนครศรีอยุธยา </w:t>
      </w:r>
      <w:r w:rsidRPr="00303D19">
        <w:rPr>
          <w:rFonts w:ascii="TH SarabunIT๙" w:hAnsi="TH SarabunIT๙" w:cs="TH SarabunIT๙"/>
          <w:sz w:val="32"/>
          <w:szCs w:val="32"/>
        </w:rPr>
        <w:t>217,000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ไร่ ได้แก่ อ.เสนา</w:t>
      </w:r>
      <w:r w:rsidRPr="00303D19">
        <w:rPr>
          <w:rFonts w:ascii="TH SarabunIT๙" w:hAnsi="TH SarabunIT๙" w:cs="TH SarabunIT๙"/>
          <w:sz w:val="32"/>
          <w:szCs w:val="32"/>
        </w:rPr>
        <w:t>,</w:t>
      </w:r>
      <w:r w:rsidRPr="00303D19">
        <w:rPr>
          <w:rFonts w:ascii="TH SarabunIT๙" w:hAnsi="TH SarabunIT๙" w:cs="TH SarabunIT๙"/>
          <w:sz w:val="32"/>
          <w:szCs w:val="32"/>
          <w:cs/>
        </w:rPr>
        <w:t>อ.บางซ้าย</w:t>
      </w:r>
      <w:r w:rsidRPr="00303D19">
        <w:rPr>
          <w:rFonts w:ascii="TH SarabunIT๙" w:hAnsi="TH SarabunIT๙" w:cs="TH SarabunIT๙"/>
          <w:sz w:val="32"/>
          <w:szCs w:val="32"/>
        </w:rPr>
        <w:t>,</w:t>
      </w:r>
      <w:r w:rsidRPr="00303D19">
        <w:rPr>
          <w:rFonts w:ascii="TH SarabunIT๙" w:hAnsi="TH SarabunIT๙" w:cs="TH SarabunIT๙"/>
          <w:sz w:val="32"/>
          <w:szCs w:val="32"/>
          <w:cs/>
        </w:rPr>
        <w:t>อ.บางไทร</w:t>
      </w:r>
    </w:p>
    <w:p w:rsidR="00F70356" w:rsidRPr="00303D19" w:rsidRDefault="00F70356" w:rsidP="00F70356">
      <w:pPr>
        <w:pStyle w:val="a3"/>
        <w:spacing w:after="0"/>
        <w:ind w:left="1125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และอำเภอลาดบัวหลวง</w:t>
      </w:r>
    </w:p>
    <w:p w:rsidR="00F70356" w:rsidRPr="00303D19" w:rsidRDefault="00F70356" w:rsidP="00F70356">
      <w:pPr>
        <w:pStyle w:val="a3"/>
        <w:numPr>
          <w:ilvl w:val="0"/>
          <w:numId w:val="12"/>
        </w:numPr>
        <w:spacing w:after="0" w:line="276" w:lineRule="auto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 xml:space="preserve">ในเขตจังหวัดสุพรรณบุรี </w:t>
      </w:r>
      <w:r w:rsidRPr="00303D19">
        <w:rPr>
          <w:rFonts w:ascii="TH SarabunIT๙" w:hAnsi="TH SarabunIT๙" w:cs="TH SarabunIT๙"/>
          <w:sz w:val="32"/>
          <w:szCs w:val="32"/>
        </w:rPr>
        <w:t>133,000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ไร่ ได้แก่ อ.บางปลาม้า และ อ.สองพี่น้อง</w:t>
      </w:r>
    </w:p>
    <w:p w:rsidR="00F70356" w:rsidRPr="00303D19" w:rsidRDefault="00F70356" w:rsidP="00F70356">
      <w:pPr>
        <w:ind w:left="765" w:firstLine="360"/>
        <w:rPr>
          <w:rFonts w:ascii="TH SarabunIT๙" w:hAnsi="TH SarabunIT๙" w:cs="TH SarabunIT๙"/>
          <w:sz w:val="32"/>
          <w:szCs w:val="32"/>
          <w:cs/>
        </w:rPr>
      </w:pPr>
      <w:r w:rsidRPr="00303D19">
        <w:rPr>
          <w:rFonts w:ascii="TH SarabunIT๙" w:hAnsi="TH SarabunIT๙" w:cs="TH SarabunIT๙"/>
          <w:sz w:val="32"/>
          <w:szCs w:val="32"/>
          <w:cs/>
        </w:rPr>
        <w:t>มีระดับพื้นที่เฉลี่ยในเขตโครงการอยู่ที่ +</w:t>
      </w:r>
      <w:r w:rsidRPr="00303D19">
        <w:rPr>
          <w:rFonts w:ascii="TH SarabunIT๙" w:hAnsi="TH SarabunIT๙" w:cs="TH SarabunIT๙"/>
          <w:sz w:val="32"/>
          <w:szCs w:val="32"/>
        </w:rPr>
        <w:t xml:space="preserve">2.00 </w:t>
      </w:r>
      <w:r w:rsidRPr="00303D19">
        <w:rPr>
          <w:rFonts w:ascii="TH SarabunIT๙" w:hAnsi="TH SarabunIT๙" w:cs="TH SarabunIT๙"/>
          <w:sz w:val="32"/>
          <w:szCs w:val="32"/>
          <w:cs/>
        </w:rPr>
        <w:t>ม.</w:t>
      </w:r>
      <w:proofErr w:type="spellStart"/>
      <w:r w:rsidRPr="00303D19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303D19">
        <w:rPr>
          <w:rFonts w:ascii="TH SarabunIT๙" w:hAnsi="TH SarabunIT๙" w:cs="TH SarabunIT๙"/>
          <w:sz w:val="32"/>
          <w:szCs w:val="32"/>
          <w:cs/>
        </w:rPr>
        <w:t>.</w:t>
      </w:r>
    </w:p>
    <w:p w:rsidR="00C44C6C" w:rsidRPr="00303D19" w:rsidRDefault="00723002" w:rsidP="009F588D">
      <w:pPr>
        <w:pStyle w:val="a3"/>
        <w:spacing w:after="0"/>
        <w:ind w:left="0" w:firstLine="709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03D19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303D19">
        <w:rPr>
          <w:rFonts w:ascii="TH SarabunIT๙" w:hAnsi="TH SarabunIT๙" w:cs="TH SarabunIT๙"/>
          <w:sz w:val="32"/>
          <w:szCs w:val="32"/>
          <w:cs/>
        </w:rPr>
        <w:tab/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การวิเคราะห์การบริหารจัดการน้ำจะกำหนดช่วงฤดูน้ำหลากปี 2560 ซึ่งกรมชลประทานได้กำหนดแผนการ</w:t>
      </w:r>
      <w:r w:rsidR="0038648B" w:rsidRPr="00303D19">
        <w:rPr>
          <w:rFonts w:ascii="TH SarabunIT๙" w:hAnsi="TH SarabunIT๙" w:cs="TH SarabunIT๙"/>
          <w:sz w:val="32"/>
          <w:szCs w:val="32"/>
          <w:cs/>
        </w:rPr>
        <w:t>รับ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น้ำ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และแผนการระบายน้ำเข้าทุ่ง</w:t>
      </w:r>
    </w:p>
    <w:p w:rsidR="006A450E" w:rsidRPr="00303D19" w:rsidRDefault="006A450E" w:rsidP="006A450E">
      <w:pPr>
        <w:pStyle w:val="a3"/>
        <w:spacing w:after="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A450E" w:rsidRPr="00303D19" w:rsidRDefault="006A450E" w:rsidP="00303D19">
      <w:pPr>
        <w:pStyle w:val="a3"/>
        <w:spacing w:after="0"/>
        <w:ind w:left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8D613" wp14:editId="08F97EAF">
                <wp:simplePos x="0" y="0"/>
                <wp:positionH relativeFrom="column">
                  <wp:posOffset>416156</wp:posOffset>
                </wp:positionH>
                <wp:positionV relativeFrom="paragraph">
                  <wp:posOffset>2355561</wp:posOffset>
                </wp:positionV>
                <wp:extent cx="777834" cy="475013"/>
                <wp:effectExtent l="0" t="0" r="22860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34" cy="4750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66994" id="Oval 2" o:spid="_x0000_s1026" style="position:absolute;margin-left:32.75pt;margin-top:185.5pt;width:61.2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" filled="f" strokecolor="red" strokeweight="1pt">
                <v:stroke dashstyle="3 1" joinstyle="miter"/>
              </v:oval>
            </w:pict>
          </mc:Fallback>
        </mc:AlternateContent>
      </w:r>
      <w:r w:rsidRPr="00303D19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67DA2B7" wp14:editId="7CD82796">
            <wp:extent cx="4505059" cy="4025133"/>
            <wp:effectExtent l="19050" t="19050" r="10160" b="1397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154" t="40760" r="1479" b="-46"/>
                    <a:stretch/>
                  </pic:blipFill>
                  <pic:spPr bwMode="auto">
                    <a:xfrm>
                      <a:off x="0" y="0"/>
                      <a:ext cx="4514371" cy="40334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0E" w:rsidRPr="00303D19" w:rsidRDefault="006A450E" w:rsidP="00303D19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240"/>
        <w:jc w:val="center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ภาพที่ 1-1 </w:t>
      </w:r>
      <w:r w:rsidRPr="00303D19">
        <w:rPr>
          <w:rFonts w:ascii="TH SarabunIT๙" w:hAnsi="TH SarabunIT๙" w:cs="TH SarabunIT๙"/>
          <w:sz w:val="32"/>
          <w:szCs w:val="32"/>
          <w:cs/>
        </w:rPr>
        <w:t>ภาพรวมพื้นที่ศึกษาพื้นที่ลุ่มต่ำลุ่มน้ำเจ้าพระยาในทุ่ง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303D19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A450E" w:rsidRPr="00303D19" w:rsidRDefault="006A450E" w:rsidP="006A450E">
      <w:pPr>
        <w:pStyle w:val="a3"/>
        <w:spacing w:after="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6A450E" w:rsidRPr="00303D19" w:rsidRDefault="002C5589" w:rsidP="006A450E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 w:rsidRPr="00303D19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EB45FFA" wp14:editId="48D2DA41">
            <wp:extent cx="4529470" cy="3398859"/>
            <wp:effectExtent l="0" t="0" r="4445" b="0"/>
            <wp:docPr id="7" name="รูปภาพ 7" descr="S:\2560.12.19 - เชิญประชุม 13 ทุ่ง\เตรียมเล่มเนื้อหา\10ทุ่งเจ้าเจ็ด\โครงการเจ้าเจ็ด\การบริหารจัดการพื้นที่รับน้ำ 17_08_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2560.12.19 - เชิญประชุม 13 ทุ่ง\เตรียมเล่มเนื้อหา\10ทุ่งเจ้าเจ็ด\โครงการเจ้าเจ็ด\การบริหารจัดการพื้นที่รับน้ำ 17_08_6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96" cy="34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50E" w:rsidRPr="00303D19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C017991" wp14:editId="6FA1822B">
                <wp:simplePos x="0" y="0"/>
                <wp:positionH relativeFrom="margin">
                  <wp:posOffset>3752713</wp:posOffset>
                </wp:positionH>
                <wp:positionV relativeFrom="page">
                  <wp:posOffset>2246859</wp:posOffset>
                </wp:positionV>
                <wp:extent cx="1031538" cy="1306195"/>
                <wp:effectExtent l="162242" t="28258" r="178753" b="45402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178320">
                          <a:off x="0" y="0"/>
                          <a:ext cx="1031538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50E" w:rsidRPr="004C60B0" w:rsidRDefault="006A450E" w:rsidP="006A450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4C60B0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แม่น้ำน้อย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0179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176.9pt;width:81.2pt;height:102.85pt;rotation:3471573fd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" filled="f" stroked="f">
                <v:textbox style="mso-fit-shape-to-text:t">
                  <w:txbxContent>
                    <w:p w:rsidR="006A450E" w:rsidRPr="004C60B0" w:rsidRDefault="006A450E" w:rsidP="006A450E">
                      <w:pPr>
                        <w:rPr>
                          <w:rFonts w:ascii="TH SarabunPSK" w:hAnsi="TH SarabunPSK" w:cs="TH SarabunPSK"/>
                          <w:b/>
                          <w:b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4C60B0">
                        <w:rPr>
                          <w:rFonts w:ascii="TH SarabunPSK" w:hAnsi="TH SarabunPSK" w:cs="TH SarabunPSK"/>
                          <w:b/>
                          <w:bCs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แม่น้ำน้อย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6A450E" w:rsidRPr="00303D19" w:rsidRDefault="006A450E" w:rsidP="00303D19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240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ภาพที่ 1-2 </w:t>
      </w:r>
      <w:r w:rsidRPr="00303D19">
        <w:rPr>
          <w:rFonts w:ascii="TH SarabunIT๙" w:hAnsi="TH SarabunIT๙" w:cs="TH SarabunIT๙"/>
          <w:sz w:val="32"/>
          <w:szCs w:val="32"/>
          <w:cs/>
        </w:rPr>
        <w:t>พื้นที่ศึกษาพื้นที่ลุ่มต่ำลุ่มน้ำเจ้าพระยาในทุ่ง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</w:p>
    <w:p w:rsidR="00C44C6C" w:rsidRPr="00303D19" w:rsidRDefault="00C44C6C" w:rsidP="00C44C6C">
      <w:pPr>
        <w:pStyle w:val="a3"/>
        <w:spacing w:after="0"/>
        <w:ind w:left="284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B46D7" w:rsidRPr="00303D19" w:rsidRDefault="00723002" w:rsidP="00303D19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1.</w:t>
      </w:r>
      <w:r w:rsidRPr="00303D19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="00963D2F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B46D7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วิธีการดำเนินการ</w:t>
      </w:r>
      <w:r w:rsidR="00243261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1B1FF3" w:rsidRPr="00303D19" w:rsidRDefault="00303D19" w:rsidP="001B1FF3">
      <w:pPr>
        <w:pStyle w:val="a3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>พิจารณา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การบริหารจัดกา</w:t>
      </w:r>
      <w:r w:rsidR="00BF5834" w:rsidRPr="00303D19">
        <w:rPr>
          <w:rFonts w:ascii="TH SarabunIT๙" w:hAnsi="TH SarabunIT๙" w:cs="TH SarabunIT๙"/>
          <w:sz w:val="32"/>
          <w:szCs w:val="32"/>
          <w:cs/>
        </w:rPr>
        <w:t>รพื้นที่ลุ่มต่ำ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>ดำเนินการวิเคราะห์</w:t>
      </w:r>
      <w:r w:rsidR="00D665AC" w:rsidRPr="00303D19">
        <w:rPr>
          <w:rFonts w:ascii="TH SarabunIT๙" w:hAnsi="TH SarabunIT๙" w:cs="TH SarabunIT๙"/>
          <w:sz w:val="32"/>
          <w:szCs w:val="32"/>
          <w:cs/>
        </w:rPr>
        <w:t>ส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>ภาพ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ทั่วไป</w:t>
      </w:r>
      <w:r w:rsidR="00D665AC" w:rsidRPr="00303D19">
        <w:rPr>
          <w:rFonts w:ascii="TH SarabunIT๙" w:hAnsi="TH SarabunIT๙" w:cs="TH SarabunIT๙"/>
          <w:sz w:val="32"/>
          <w:szCs w:val="32"/>
          <w:cs/>
        </w:rPr>
        <w:t xml:space="preserve"> และ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>วิเคราะห์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ผลการบริหารจัดการ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 xml:space="preserve"> ตลอดจนแก้ไขปัญหาต่างๆ 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มีขั้นตอนการดำเนินการ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 xml:space="preserve"> ดังนี้</w:t>
      </w:r>
    </w:p>
    <w:p w:rsidR="001D2BE1" w:rsidRPr="00303D19" w:rsidRDefault="00303D19" w:rsidP="001D2BE1">
      <w:pPr>
        <w:pStyle w:val="a3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1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>.</w:t>
      </w:r>
      <w:r w:rsidR="00723002" w:rsidRPr="00303D19">
        <w:rPr>
          <w:rFonts w:ascii="TH SarabunIT๙" w:hAnsi="TH SarabunIT๙" w:cs="TH SarabunIT๙"/>
          <w:sz w:val="32"/>
          <w:szCs w:val="32"/>
        </w:rPr>
        <w:t>4</w:t>
      </w:r>
      <w:r w:rsidR="001B1FF3" w:rsidRPr="00303D19">
        <w:rPr>
          <w:rFonts w:ascii="TH SarabunIT๙" w:hAnsi="TH SarabunIT๙" w:cs="TH SarabunIT๙"/>
          <w:sz w:val="32"/>
          <w:szCs w:val="32"/>
          <w:cs/>
        </w:rPr>
        <w:t xml:space="preserve">.1 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รวบรวมข้อมูลพื้นฐานในพื้นที่ศึกษาและตรวจสอบความน่าเชื่อถือของข้อมูล</w:t>
      </w:r>
    </w:p>
    <w:p w:rsidR="001D2BE1" w:rsidRPr="00303D19" w:rsidRDefault="00303D19" w:rsidP="001D2BE1">
      <w:pPr>
        <w:pStyle w:val="a3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303D19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4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.2 ประเมินการใช้พื้นที่ลุ่มต่ำเพื่อการบริหารจัดการน้ำหลาก เช่น การเตรียมความพร้อมของอาคารชลประทาน การประชาสัมพันธ์สร้างการรับรู้ การจัดทำแผนการ</w:t>
      </w:r>
      <w:r w:rsidR="007E2468" w:rsidRPr="00303D19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และระบายน้ำออกจากพื้นที่ศึกษา</w:t>
      </w:r>
    </w:p>
    <w:p w:rsidR="001D2BE1" w:rsidRPr="00303D19" w:rsidRDefault="00303D19" w:rsidP="001D2BE1">
      <w:pPr>
        <w:pStyle w:val="a3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303D19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4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 xml:space="preserve">.3 </w:t>
      </w:r>
      <w:r w:rsidR="00BF5834" w:rsidRPr="00303D19">
        <w:rPr>
          <w:rFonts w:ascii="TH SarabunIT๙" w:hAnsi="TH SarabunIT๙" w:cs="TH SarabunIT๙"/>
          <w:sz w:val="32"/>
          <w:szCs w:val="32"/>
          <w:cs/>
        </w:rPr>
        <w:t>ประเมิน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ผลการบริหารจัดการ ปัญหา อุปสรรค และแนวทางการแก้ไขปัญหา</w:t>
      </w:r>
    </w:p>
    <w:p w:rsidR="00CB46D7" w:rsidRPr="00303D19" w:rsidRDefault="00303D19" w:rsidP="00303D19">
      <w:pPr>
        <w:pStyle w:val="a3"/>
        <w:spacing w:before="240"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303D19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4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.4 สรุปผลการ</w:t>
      </w:r>
      <w:r w:rsidR="00BF5834" w:rsidRPr="00303D19">
        <w:rPr>
          <w:rFonts w:ascii="TH SarabunIT๙" w:hAnsi="TH SarabunIT๙" w:cs="TH SarabunIT๙"/>
          <w:sz w:val="32"/>
          <w:szCs w:val="32"/>
          <w:cs/>
        </w:rPr>
        <w:t>ประเมิน</w:t>
      </w:r>
      <w:r w:rsidR="001D2BE1" w:rsidRPr="00303D19">
        <w:rPr>
          <w:rFonts w:ascii="TH SarabunIT๙" w:hAnsi="TH SarabunIT๙" w:cs="TH SarabunIT๙"/>
          <w:sz w:val="32"/>
          <w:szCs w:val="32"/>
          <w:cs/>
        </w:rPr>
        <w:t>และข้อเสนอแนะ</w:t>
      </w:r>
    </w:p>
    <w:p w:rsidR="00CB46D7" w:rsidRPr="00303D19" w:rsidRDefault="00723002" w:rsidP="00303D19">
      <w:pPr>
        <w:spacing w:before="240"/>
        <w:rPr>
          <w:rFonts w:ascii="TH SarabunIT๙" w:hAnsi="TH SarabunIT๙" w:cs="TH SarabunIT๙"/>
          <w:b/>
          <w:bCs/>
          <w:sz w:val="32"/>
          <w:szCs w:val="32"/>
        </w:rPr>
      </w:pPr>
      <w:r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1.</w:t>
      </w:r>
      <w:r w:rsidRPr="00303D19"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963D2F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B46D7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ประโยชน์ที่คาดว่าจะได้รับจากการ</w:t>
      </w:r>
      <w:r w:rsidR="00BF5834" w:rsidRPr="00303D19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C44C6C" w:rsidRPr="00303D19" w:rsidRDefault="00303D19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303D19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5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.1</w:t>
      </w:r>
      <w:r w:rsidR="00C44C6C" w:rsidRPr="00303D19">
        <w:rPr>
          <w:rFonts w:ascii="TH SarabunIT๙" w:hAnsi="TH SarabunIT๙" w:cs="TH SarabunIT๙"/>
          <w:sz w:val="32"/>
          <w:szCs w:val="32"/>
        </w:rPr>
        <w:t xml:space="preserve"> 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แนวทางการบริหารจัดการน้ำในพื้นที่ลุ่มต่ำ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 xml:space="preserve"> ให้สามารถแก้ไขปัญหาอุทกภัย</w:t>
      </w:r>
    </w:p>
    <w:p w:rsidR="00C44C6C" w:rsidRPr="00303D19" w:rsidRDefault="00303D19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="00C44C6C" w:rsidRPr="00303D19">
        <w:rPr>
          <w:rFonts w:ascii="TH SarabunIT๙" w:hAnsi="TH SarabunIT๙" w:cs="TH SarabunIT๙"/>
          <w:sz w:val="32"/>
          <w:szCs w:val="32"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5</w:t>
      </w:r>
      <w:r w:rsidR="00C44C6C" w:rsidRPr="00303D19">
        <w:rPr>
          <w:rFonts w:ascii="TH SarabunIT๙" w:hAnsi="TH SarabunIT๙" w:cs="TH SarabunIT๙"/>
          <w:sz w:val="32"/>
          <w:szCs w:val="32"/>
        </w:rPr>
        <w:t xml:space="preserve">.2 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แผนการพัฒนาและปรับปรุงอ</w:t>
      </w:r>
      <w:r w:rsidR="00D665AC" w:rsidRPr="00303D19">
        <w:rPr>
          <w:rFonts w:ascii="TH SarabunIT๙" w:hAnsi="TH SarabunIT๙" w:cs="TH SarabunIT๙"/>
          <w:sz w:val="32"/>
          <w:szCs w:val="32"/>
          <w:cs/>
        </w:rPr>
        <w:t>าคารชลประทานในพื้นที่ลุ่มต่ำ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ทุ่ง</w:t>
      </w:r>
      <w:r w:rsidR="00770A19" w:rsidRPr="00303D19">
        <w:rPr>
          <w:rFonts w:ascii="TH SarabunIT๙" w:hAnsi="TH SarabunIT๙" w:cs="TH SarabunIT๙"/>
          <w:sz w:val="32"/>
          <w:szCs w:val="32"/>
          <w:cs/>
        </w:rPr>
        <w:t>เจ้าเจ็ด</w:t>
      </w:r>
    </w:p>
    <w:p w:rsidR="00C44C6C" w:rsidRPr="00303D19" w:rsidRDefault="00303D19" w:rsidP="00C44C6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="00C44C6C" w:rsidRPr="00303D19">
        <w:rPr>
          <w:rFonts w:ascii="TH SarabunIT๙" w:hAnsi="TH SarabunIT๙" w:cs="TH SarabunIT๙"/>
          <w:sz w:val="32"/>
          <w:szCs w:val="32"/>
        </w:rPr>
        <w:t>1.</w:t>
      </w:r>
      <w:r w:rsidR="00723002" w:rsidRPr="00303D19">
        <w:rPr>
          <w:rFonts w:ascii="TH SarabunIT๙" w:hAnsi="TH SarabunIT๙" w:cs="TH SarabunIT๙"/>
          <w:sz w:val="32"/>
          <w:szCs w:val="32"/>
        </w:rPr>
        <w:t>5</w:t>
      </w:r>
      <w:r w:rsidR="00C44C6C" w:rsidRPr="00303D19">
        <w:rPr>
          <w:rFonts w:ascii="TH SarabunIT๙" w:hAnsi="TH SarabunIT๙" w:cs="TH SarabunIT๙"/>
          <w:sz w:val="32"/>
          <w:szCs w:val="32"/>
        </w:rPr>
        <w:t xml:space="preserve">.3 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แนวทางในการบริหารจัดการน้ำแบบ</w:t>
      </w:r>
      <w:proofErr w:type="spellStart"/>
      <w:r w:rsidR="00C44C6C" w:rsidRPr="00303D19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="00C44C6C" w:rsidRPr="00303D19">
        <w:rPr>
          <w:rFonts w:ascii="TH SarabunIT๙" w:hAnsi="TH SarabunIT๙" w:cs="TH SarabunIT๙"/>
          <w:sz w:val="32"/>
          <w:szCs w:val="32"/>
          <w:cs/>
        </w:rPr>
        <w:t xml:space="preserve">การร่วมกับหน่วยงานอื่น </w:t>
      </w:r>
    </w:p>
    <w:p w:rsidR="00CB46D7" w:rsidRPr="00303D19" w:rsidRDefault="00723002" w:rsidP="00C44C6C">
      <w:pPr>
        <w:pStyle w:val="a3"/>
        <w:spacing w:after="0"/>
        <w:ind w:left="0"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 w:rsidRPr="00303D19">
        <w:rPr>
          <w:rFonts w:ascii="TH SarabunIT๙" w:hAnsi="TH SarabunIT๙" w:cs="TH SarabunIT๙"/>
          <w:sz w:val="32"/>
          <w:szCs w:val="32"/>
        </w:rPr>
        <w:t>1.5</w:t>
      </w:r>
      <w:r w:rsidR="00C44C6C" w:rsidRPr="00303D19">
        <w:rPr>
          <w:rFonts w:ascii="TH SarabunIT๙" w:hAnsi="TH SarabunIT๙" w:cs="TH SarabunIT๙"/>
          <w:sz w:val="32"/>
          <w:szCs w:val="32"/>
        </w:rPr>
        <w:t xml:space="preserve">.4 </w:t>
      </w:r>
      <w:r w:rsidR="00C44C6C" w:rsidRPr="00303D19">
        <w:rPr>
          <w:rFonts w:ascii="TH SarabunIT๙" w:hAnsi="TH SarabunIT๙" w:cs="TH SarabunIT๙"/>
          <w:sz w:val="32"/>
          <w:szCs w:val="32"/>
          <w:cs/>
        </w:rPr>
        <w:t>ใช้เป็นเอกสารประกอบการพิจารณาการวางแผนบริหารจัดการน้ำในพื้นที่ลุ่มต่ำ และประยุกต์แนวทางการแก้ไขปัญหาให้แก่ข้าราชการและเจ้าหน้าที่ ของกรมชลประทานในการดำเนินงานในลักษณะนี้ได้ต่อไป</w:t>
      </w:r>
      <w:bookmarkStart w:id="0" w:name="_GoBack"/>
      <w:bookmarkEnd w:id="0"/>
    </w:p>
    <w:sectPr w:rsidR="00CB46D7" w:rsidRPr="00303D19" w:rsidSect="00CD0B67">
      <w:footerReference w:type="default" r:id="rId9"/>
      <w:pgSz w:w="11906" w:h="16838" w:code="9"/>
      <w:pgMar w:top="1985" w:right="1440" w:bottom="567" w:left="1701" w:header="708" w:footer="2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3B6" w:rsidRDefault="005403B6" w:rsidP="006F143F">
      <w:pPr>
        <w:spacing w:after="0" w:line="240" w:lineRule="auto"/>
      </w:pPr>
      <w:r>
        <w:separator/>
      </w:r>
    </w:p>
  </w:endnote>
  <w:endnote w:type="continuationSeparator" w:id="0">
    <w:p w:rsidR="005403B6" w:rsidRDefault="005403B6" w:rsidP="006F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3907879"/>
      <w:docPartObj>
        <w:docPartGallery w:val="Page Numbers (Bottom of Page)"/>
        <w:docPartUnique/>
      </w:docPartObj>
    </w:sdtPr>
    <w:sdtEndPr>
      <w:rPr>
        <w:rFonts w:ascii="TH SarabunIT๙" w:hAnsi="TH SarabunIT๙" w:cs="TH SarabunIT๙"/>
        <w:noProof/>
        <w:sz w:val="32"/>
        <w:szCs w:val="32"/>
      </w:rPr>
    </w:sdtEndPr>
    <w:sdtContent>
      <w:p w:rsidR="006F143F" w:rsidRPr="00303D19" w:rsidRDefault="006F143F">
        <w:pPr>
          <w:pStyle w:val="a7"/>
          <w:jc w:val="right"/>
          <w:rPr>
            <w:rFonts w:ascii="TH SarabunIT๙" w:hAnsi="TH SarabunIT๙" w:cs="TH SarabunIT๙"/>
            <w:sz w:val="32"/>
            <w:szCs w:val="32"/>
          </w:rPr>
        </w:pPr>
        <w:r w:rsidRPr="00303D19">
          <w:rPr>
            <w:rFonts w:ascii="TH SarabunIT๙" w:hAnsi="TH SarabunIT๙" w:cs="TH SarabunIT๙"/>
            <w:sz w:val="32"/>
            <w:szCs w:val="32"/>
          </w:rPr>
          <w:fldChar w:fldCharType="begin"/>
        </w:r>
        <w:r w:rsidRPr="00303D19">
          <w:rPr>
            <w:rFonts w:ascii="TH SarabunIT๙" w:hAnsi="TH SarabunIT๙" w:cs="TH SarabunIT๙"/>
            <w:sz w:val="32"/>
            <w:szCs w:val="32"/>
          </w:rPr>
          <w:instrText xml:space="preserve"> PAGE   \* MERGEFORMAT </w:instrText>
        </w:r>
        <w:r w:rsidRPr="00303D19">
          <w:rPr>
            <w:rFonts w:ascii="TH SarabunIT๙" w:hAnsi="TH SarabunIT๙" w:cs="TH SarabunIT๙"/>
            <w:sz w:val="32"/>
            <w:szCs w:val="32"/>
          </w:rPr>
          <w:fldChar w:fldCharType="separate"/>
        </w:r>
        <w:r w:rsidR="002D3C06">
          <w:rPr>
            <w:rFonts w:ascii="TH SarabunIT๙" w:hAnsi="TH SarabunIT๙" w:cs="TH SarabunIT๙"/>
            <w:noProof/>
            <w:sz w:val="32"/>
            <w:szCs w:val="32"/>
          </w:rPr>
          <w:t>6</w:t>
        </w:r>
        <w:r w:rsidRPr="00303D19">
          <w:rPr>
            <w:rFonts w:ascii="TH SarabunIT๙" w:hAnsi="TH SarabunIT๙" w:cs="TH SarabunIT๙"/>
            <w:noProof/>
            <w:sz w:val="32"/>
            <w:szCs w:val="32"/>
          </w:rPr>
          <w:fldChar w:fldCharType="end"/>
        </w:r>
      </w:p>
    </w:sdtContent>
  </w:sdt>
  <w:p w:rsidR="006F143F" w:rsidRDefault="006F143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3B6" w:rsidRDefault="005403B6" w:rsidP="006F143F">
      <w:pPr>
        <w:spacing w:after="0" w:line="240" w:lineRule="auto"/>
      </w:pPr>
      <w:r>
        <w:separator/>
      </w:r>
    </w:p>
  </w:footnote>
  <w:footnote w:type="continuationSeparator" w:id="0">
    <w:p w:rsidR="005403B6" w:rsidRDefault="005403B6" w:rsidP="006F1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038B7"/>
    <w:multiLevelType w:val="hybridMultilevel"/>
    <w:tmpl w:val="2A6018A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042C1"/>
    <w:multiLevelType w:val="hybridMultilevel"/>
    <w:tmpl w:val="00EA4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50142"/>
    <w:multiLevelType w:val="hybridMultilevel"/>
    <w:tmpl w:val="8084D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7656"/>
    <w:multiLevelType w:val="hybridMultilevel"/>
    <w:tmpl w:val="61B24734"/>
    <w:lvl w:ilvl="0" w:tplc="E2CA2268">
      <w:start w:val="6"/>
      <w:numFmt w:val="bullet"/>
      <w:lvlText w:val="-"/>
      <w:lvlJc w:val="left"/>
      <w:pPr>
        <w:ind w:left="108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846A9"/>
    <w:multiLevelType w:val="hybridMultilevel"/>
    <w:tmpl w:val="777C500C"/>
    <w:lvl w:ilvl="0" w:tplc="2CB0AB98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6754C"/>
    <w:multiLevelType w:val="hybridMultilevel"/>
    <w:tmpl w:val="9DB0E07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F0E0C41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F2049A7"/>
    <w:multiLevelType w:val="multilevel"/>
    <w:tmpl w:val="B0842A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9"/>
  </w:num>
  <w:num w:numId="7">
    <w:abstractNumId w:val="10"/>
  </w:num>
  <w:num w:numId="8">
    <w:abstractNumId w:val="11"/>
  </w:num>
  <w:num w:numId="9">
    <w:abstractNumId w:val="8"/>
  </w:num>
  <w:num w:numId="10">
    <w:abstractNumId w:val="1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A7E"/>
    <w:rsid w:val="000538C9"/>
    <w:rsid w:val="00086BD6"/>
    <w:rsid w:val="00096745"/>
    <w:rsid w:val="001275DC"/>
    <w:rsid w:val="00137325"/>
    <w:rsid w:val="00141A12"/>
    <w:rsid w:val="001846B3"/>
    <w:rsid w:val="001A27BC"/>
    <w:rsid w:val="001B1FF3"/>
    <w:rsid w:val="001C109A"/>
    <w:rsid w:val="001D2BE1"/>
    <w:rsid w:val="00243261"/>
    <w:rsid w:val="0025314A"/>
    <w:rsid w:val="00275FF9"/>
    <w:rsid w:val="002B2E40"/>
    <w:rsid w:val="002C5589"/>
    <w:rsid w:val="002D3C06"/>
    <w:rsid w:val="002E4EE0"/>
    <w:rsid w:val="002F55EF"/>
    <w:rsid w:val="00303D19"/>
    <w:rsid w:val="0038648B"/>
    <w:rsid w:val="003A392F"/>
    <w:rsid w:val="003A68CE"/>
    <w:rsid w:val="003D146A"/>
    <w:rsid w:val="00434C70"/>
    <w:rsid w:val="0044400F"/>
    <w:rsid w:val="00465008"/>
    <w:rsid w:val="00487D86"/>
    <w:rsid w:val="004E3145"/>
    <w:rsid w:val="005403B6"/>
    <w:rsid w:val="00565850"/>
    <w:rsid w:val="00567FF6"/>
    <w:rsid w:val="005800B5"/>
    <w:rsid w:val="005C41F1"/>
    <w:rsid w:val="006A450E"/>
    <w:rsid w:val="006C2653"/>
    <w:rsid w:val="006F143F"/>
    <w:rsid w:val="00723002"/>
    <w:rsid w:val="00740D93"/>
    <w:rsid w:val="007461DC"/>
    <w:rsid w:val="00750E58"/>
    <w:rsid w:val="00753A39"/>
    <w:rsid w:val="00770A19"/>
    <w:rsid w:val="00777154"/>
    <w:rsid w:val="00795174"/>
    <w:rsid w:val="007D0F37"/>
    <w:rsid w:val="007E03FF"/>
    <w:rsid w:val="007E2468"/>
    <w:rsid w:val="007F15BA"/>
    <w:rsid w:val="007F43CE"/>
    <w:rsid w:val="008851EF"/>
    <w:rsid w:val="008C19F6"/>
    <w:rsid w:val="00963D2F"/>
    <w:rsid w:val="00980413"/>
    <w:rsid w:val="009F588D"/>
    <w:rsid w:val="00A35D2E"/>
    <w:rsid w:val="00A44C74"/>
    <w:rsid w:val="00A44E61"/>
    <w:rsid w:val="00A51AB0"/>
    <w:rsid w:val="00A71EE7"/>
    <w:rsid w:val="00A73AE4"/>
    <w:rsid w:val="00AA36D0"/>
    <w:rsid w:val="00AD750A"/>
    <w:rsid w:val="00B01710"/>
    <w:rsid w:val="00B51FC3"/>
    <w:rsid w:val="00B86A7E"/>
    <w:rsid w:val="00B8761D"/>
    <w:rsid w:val="00B937B7"/>
    <w:rsid w:val="00BA52BC"/>
    <w:rsid w:val="00BB2FC0"/>
    <w:rsid w:val="00BC7E27"/>
    <w:rsid w:val="00BF5834"/>
    <w:rsid w:val="00C31812"/>
    <w:rsid w:val="00C31A73"/>
    <w:rsid w:val="00C41A1B"/>
    <w:rsid w:val="00C44C6C"/>
    <w:rsid w:val="00C4594B"/>
    <w:rsid w:val="00CB46D7"/>
    <w:rsid w:val="00CD0B67"/>
    <w:rsid w:val="00CE3375"/>
    <w:rsid w:val="00CF5244"/>
    <w:rsid w:val="00D12A02"/>
    <w:rsid w:val="00D4460C"/>
    <w:rsid w:val="00D665AC"/>
    <w:rsid w:val="00D67E26"/>
    <w:rsid w:val="00DC2F32"/>
    <w:rsid w:val="00DE21D6"/>
    <w:rsid w:val="00DF78E9"/>
    <w:rsid w:val="00E34128"/>
    <w:rsid w:val="00E43F89"/>
    <w:rsid w:val="00EA22D1"/>
    <w:rsid w:val="00EC49CD"/>
    <w:rsid w:val="00ED0CC2"/>
    <w:rsid w:val="00ED66A6"/>
    <w:rsid w:val="00F01D48"/>
    <w:rsid w:val="00F13E1B"/>
    <w:rsid w:val="00F45675"/>
    <w:rsid w:val="00F61C40"/>
    <w:rsid w:val="00F636FB"/>
    <w:rsid w:val="00F643E8"/>
    <w:rsid w:val="00F70356"/>
    <w:rsid w:val="00FA211E"/>
    <w:rsid w:val="00FB7299"/>
    <w:rsid w:val="00FD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33E4FE40-225C-4BD2-B2BD-E2AB80B55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A7E"/>
    <w:pPr>
      <w:ind w:left="720"/>
      <w:contextualSpacing/>
    </w:pPr>
  </w:style>
  <w:style w:type="table" w:styleId="a4">
    <w:name w:val="Table Grid"/>
    <w:basedOn w:val="a1"/>
    <w:uiPriority w:val="59"/>
    <w:rsid w:val="00B0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F143F"/>
  </w:style>
  <w:style w:type="paragraph" w:styleId="a7">
    <w:name w:val="footer"/>
    <w:basedOn w:val="a"/>
    <w:link w:val="a8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F143F"/>
  </w:style>
  <w:style w:type="paragraph" w:styleId="a9">
    <w:name w:val="Balloon Text"/>
    <w:basedOn w:val="a"/>
    <w:link w:val="aa"/>
    <w:uiPriority w:val="99"/>
    <w:semiHidden/>
    <w:unhideWhenUsed/>
    <w:rsid w:val="00AD750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AD750A"/>
    <w:rPr>
      <w:rFonts w:ascii="Segoe UI" w:hAnsi="Segoe UI" w:cs="Angsana New"/>
      <w:sz w:val="18"/>
      <w:szCs w:val="22"/>
    </w:rPr>
  </w:style>
  <w:style w:type="paragraph" w:styleId="ab">
    <w:name w:val="Title"/>
    <w:basedOn w:val="a"/>
    <w:link w:val="ac"/>
    <w:qFormat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c">
    <w:name w:val="ชื่อเรื่อง อักขระ"/>
    <w:basedOn w:val="a0"/>
    <w:link w:val="ab"/>
    <w:rsid w:val="00E43F89"/>
    <w:rPr>
      <w:rFonts w:ascii="DilleniaUPC" w:eastAsia="Cordia New" w:hAnsi="DilleniaUPC" w:cs="DilleniaUPC"/>
      <w:b/>
      <w:bCs/>
      <w:sz w:val="40"/>
      <w:szCs w:val="40"/>
    </w:rPr>
  </w:style>
  <w:style w:type="paragraph" w:styleId="ad">
    <w:name w:val="Body Text"/>
    <w:basedOn w:val="a"/>
    <w:link w:val="ae"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E43F89"/>
    <w:rPr>
      <w:rFonts w:ascii="BrowalliaUPC" w:eastAsia="Cordia New" w:hAnsi="BrowalliaUPC" w:cs="BrowalliaUPC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1599</Words>
  <Characters>9120</Characters>
  <Application>Microsoft Office Word</Application>
  <DocSecurity>0</DocSecurity>
  <Lines>76</Lines>
  <Paragraphs>21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36</cp:revision>
  <cp:lastPrinted>2017-12-28T04:22:00Z</cp:lastPrinted>
  <dcterms:created xsi:type="dcterms:W3CDTF">2018-01-04T07:21:00Z</dcterms:created>
  <dcterms:modified xsi:type="dcterms:W3CDTF">2018-03-16T06:30:00Z</dcterms:modified>
</cp:coreProperties>
</file>