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02C" w:rsidRPr="00D03DB6" w:rsidRDefault="00F5402C">
      <w:pPr>
        <w:pStyle w:val="Ch69"/>
        <w:ind w:left="8561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ІІ)</w:t>
      </w:r>
    </w:p>
    <w:p w:rsidR="00F5402C" w:rsidRPr="00D03DB6" w:rsidRDefault="00F5402C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Загальна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схема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1"/>
        <w:gridCol w:w="832"/>
        <w:gridCol w:w="777"/>
        <w:gridCol w:w="894"/>
        <w:gridCol w:w="1316"/>
        <w:gridCol w:w="885"/>
        <w:gridCol w:w="777"/>
        <w:gridCol w:w="1052"/>
        <w:gridCol w:w="1117"/>
        <w:gridCol w:w="777"/>
        <w:gridCol w:w="842"/>
        <w:gridCol w:w="1513"/>
        <w:gridCol w:w="9"/>
        <w:gridCol w:w="894"/>
        <w:gridCol w:w="159"/>
        <w:gridCol w:w="1185"/>
        <w:gridCol w:w="777"/>
      </w:tblGrid>
      <w:tr w:rsidR="00F5402C" w:rsidRPr="00A31CEB" w:rsidTr="00A31CEB">
        <w:trPr>
          <w:trHeight w:val="113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31CEB" w:rsidRDefault="00F5402C">
            <w:pPr>
              <w:pStyle w:val="a3"/>
              <w:spacing w:line="240" w:lineRule="auto"/>
              <w:textAlignment w:val="auto"/>
              <w:rPr>
                <w:color w:val="auto"/>
                <w:spacing w:val="-4"/>
                <w:sz w:val="18"/>
                <w:szCs w:val="18"/>
                <w:lang w:val="uk-UA"/>
              </w:rPr>
            </w:pPr>
          </w:p>
        </w:tc>
        <w:tc>
          <w:tcPr>
            <w:tcW w:w="2783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shapkaBIGTABL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Електронний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журнал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обліку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особового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складу</w:t>
            </w:r>
          </w:p>
        </w:tc>
        <w:tc>
          <w:tcPr>
            <w:tcW w:w="1749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shapkaBIGTABL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Паперові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документи</w:t>
            </w:r>
          </w:p>
        </w:tc>
      </w:tr>
      <w:tr w:rsidR="00F5402C" w:rsidRPr="00A31CEB" w:rsidTr="00A31CEB">
        <w:trPr>
          <w:trHeight w:val="113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shapkaBIGTABL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Де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ведеться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облік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shapkaBIGTABL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1.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ШПО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shapkaBIGTABL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2.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ООС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shapkaBIGTABL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3.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Виключені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shapkaBIGTABL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4.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Тимчасово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прибулі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shapkaBIGTABL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5.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Тимчасово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відсутні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shapkaBIGTABL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6.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Табель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shapkaBIGTABL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7.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Безповоротні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втрати</w:t>
            </w:r>
          </w:p>
        </w:tc>
        <w:tc>
          <w:tcPr>
            <w:tcW w:w="3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shapkaBIGTABL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8.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Статистичний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облік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shapkaBIGTABL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9.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Реєстр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кодів</w:t>
            </w:r>
          </w:p>
        </w:tc>
        <w:tc>
          <w:tcPr>
            <w:tcW w:w="3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shapkaBIGTABL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Обліково-послужна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br/>
              <w:t>картка</w:t>
            </w:r>
          </w:p>
        </w:tc>
        <w:tc>
          <w:tcPr>
            <w:tcW w:w="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shapkaBIGTABL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Відомість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укомплек­тованості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особовим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складом</w:t>
            </w:r>
          </w:p>
        </w:tc>
        <w:tc>
          <w:tcPr>
            <w:tcW w:w="39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shapkaBIGTABL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Особові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справи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офіцерів</w:t>
            </w:r>
          </w:p>
        </w:tc>
        <w:tc>
          <w:tcPr>
            <w:tcW w:w="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shapkaBIGTABL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Особові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справи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осіб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рядового,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сержантського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і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старшинського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складу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shapkaBIGTABL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Особова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картка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(форма</w:t>
            </w:r>
            <w:r w:rsidR="00D03DB6"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b w:val="0"/>
                <w:bCs w:val="0"/>
                <w:spacing w:val="-4"/>
                <w:w w:val="100"/>
                <w:sz w:val="18"/>
                <w:szCs w:val="18"/>
              </w:rPr>
              <w:t>П-2)</w:t>
            </w:r>
          </w:p>
        </w:tc>
      </w:tr>
      <w:tr w:rsidR="00F5402C" w:rsidRPr="00A31CEB" w:rsidTr="00A31CEB">
        <w:trPr>
          <w:trHeight w:val="113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4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ланка*</w:t>
            </w:r>
          </w:p>
        </w:tc>
        <w:tc>
          <w:tcPr>
            <w:tcW w:w="4532" w:type="pct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Облік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особового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здійснюється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робочому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зошиті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командиром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за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такою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формою: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1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—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номер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за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порядком,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2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—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військове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звання,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прізвище,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ім’я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та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по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батькові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(за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наявності)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військовослужбовця,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3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—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дата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та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місце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народження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військовослужбовця,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4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—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особистісно-ділові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та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морально-психологічні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якості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військовослужбовця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(коротко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зазначається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віросповідання,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захоплення,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рід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занять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до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військової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служби,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сімейний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стан,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успіхи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і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недоліки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службі).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Допускається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ведення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обліку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особового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електронній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формі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за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допомогою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програмних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і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технічних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засобів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(у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тому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числі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матеріальних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носіїв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інформації)</w:t>
            </w:r>
          </w:p>
        </w:tc>
      </w:tr>
      <w:tr w:rsidR="00F5402C" w:rsidRPr="00A31CEB" w:rsidTr="00A31CEB">
        <w:trPr>
          <w:trHeight w:val="113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3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ланка*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який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згідно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з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наказом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командира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направлений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підпорядкування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командира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підрозділу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a3"/>
              <w:spacing w:line="240" w:lineRule="auto"/>
              <w:textAlignment w:val="auto"/>
              <w:rPr>
                <w:color w:val="auto"/>
                <w:spacing w:val="-4"/>
                <w:sz w:val="18"/>
                <w:szCs w:val="18"/>
                <w:lang w:val="uk-UA"/>
              </w:rPr>
            </w:pPr>
          </w:p>
        </w:tc>
        <w:tc>
          <w:tcPr>
            <w:tcW w:w="3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a3"/>
              <w:spacing w:line="240" w:lineRule="auto"/>
              <w:textAlignment w:val="auto"/>
              <w:rPr>
                <w:color w:val="auto"/>
                <w:spacing w:val="-4"/>
                <w:sz w:val="18"/>
                <w:szCs w:val="18"/>
                <w:lang w:val="uk-UA"/>
              </w:rPr>
            </w:pPr>
          </w:p>
        </w:tc>
        <w:tc>
          <w:tcPr>
            <w:tcW w:w="3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a3"/>
              <w:spacing w:line="240" w:lineRule="auto"/>
              <w:textAlignment w:val="auto"/>
              <w:rPr>
                <w:color w:val="auto"/>
                <w:spacing w:val="-4"/>
                <w:sz w:val="18"/>
                <w:szCs w:val="18"/>
                <w:lang w:val="uk-UA"/>
              </w:rPr>
            </w:pPr>
          </w:p>
        </w:tc>
        <w:tc>
          <w:tcPr>
            <w:tcW w:w="3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a3"/>
              <w:spacing w:line="240" w:lineRule="auto"/>
              <w:textAlignment w:val="auto"/>
              <w:rPr>
                <w:color w:val="auto"/>
                <w:spacing w:val="-4"/>
                <w:sz w:val="18"/>
                <w:szCs w:val="18"/>
                <w:lang w:val="uk-UA"/>
              </w:rPr>
            </w:pPr>
          </w:p>
        </w:tc>
        <w:tc>
          <w:tcPr>
            <w:tcW w:w="36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a3"/>
              <w:spacing w:line="240" w:lineRule="auto"/>
              <w:textAlignment w:val="auto"/>
              <w:rPr>
                <w:color w:val="auto"/>
                <w:spacing w:val="-4"/>
                <w:sz w:val="18"/>
                <w:szCs w:val="18"/>
                <w:lang w:val="uk-UA"/>
              </w:rPr>
            </w:pPr>
          </w:p>
        </w:tc>
        <w:tc>
          <w:tcPr>
            <w:tcW w:w="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a3"/>
              <w:spacing w:line="240" w:lineRule="auto"/>
              <w:textAlignment w:val="auto"/>
              <w:rPr>
                <w:color w:val="auto"/>
                <w:spacing w:val="-4"/>
                <w:sz w:val="18"/>
                <w:szCs w:val="18"/>
                <w:lang w:val="uk-UA"/>
              </w:rPr>
            </w:pP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a3"/>
              <w:spacing w:line="240" w:lineRule="auto"/>
              <w:textAlignment w:val="auto"/>
              <w:rPr>
                <w:color w:val="auto"/>
                <w:spacing w:val="-4"/>
                <w:sz w:val="18"/>
                <w:szCs w:val="18"/>
                <w:lang w:val="uk-UA"/>
              </w:rPr>
            </w:pPr>
          </w:p>
        </w:tc>
      </w:tr>
      <w:tr w:rsidR="00F5402C" w:rsidRPr="00A31CEB" w:rsidTr="00A31CEB">
        <w:trPr>
          <w:trHeight w:val="113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2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ланка*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який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згідно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з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наказом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командира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направлений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підпорядкування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командира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підрозділу,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тому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числі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який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направлений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підпорядкуванн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lastRenderedPageBreak/>
              <w:t>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підрозділів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3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ланки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lastRenderedPageBreak/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3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a3"/>
              <w:spacing w:line="240" w:lineRule="auto"/>
              <w:textAlignment w:val="auto"/>
              <w:rPr>
                <w:color w:val="auto"/>
                <w:spacing w:val="-4"/>
                <w:sz w:val="18"/>
                <w:szCs w:val="18"/>
                <w:lang w:val="uk-UA"/>
              </w:rPr>
            </w:pPr>
          </w:p>
        </w:tc>
        <w:tc>
          <w:tcPr>
            <w:tcW w:w="3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a3"/>
              <w:spacing w:line="240" w:lineRule="auto"/>
              <w:textAlignment w:val="auto"/>
              <w:rPr>
                <w:color w:val="auto"/>
                <w:spacing w:val="-4"/>
                <w:sz w:val="18"/>
                <w:szCs w:val="18"/>
                <w:lang w:val="uk-UA"/>
              </w:rPr>
            </w:pPr>
          </w:p>
        </w:tc>
        <w:tc>
          <w:tcPr>
            <w:tcW w:w="3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a3"/>
              <w:spacing w:line="240" w:lineRule="auto"/>
              <w:textAlignment w:val="auto"/>
              <w:rPr>
                <w:color w:val="auto"/>
                <w:spacing w:val="-4"/>
                <w:sz w:val="18"/>
                <w:szCs w:val="18"/>
                <w:lang w:val="uk-UA"/>
              </w:rPr>
            </w:pPr>
          </w:p>
        </w:tc>
        <w:tc>
          <w:tcPr>
            <w:tcW w:w="36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a3"/>
              <w:spacing w:line="240" w:lineRule="auto"/>
              <w:textAlignment w:val="auto"/>
              <w:rPr>
                <w:color w:val="auto"/>
                <w:spacing w:val="-4"/>
                <w:sz w:val="18"/>
                <w:szCs w:val="18"/>
                <w:lang w:val="uk-UA"/>
              </w:rPr>
            </w:pPr>
          </w:p>
        </w:tc>
        <w:tc>
          <w:tcPr>
            <w:tcW w:w="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a3"/>
              <w:spacing w:line="240" w:lineRule="auto"/>
              <w:textAlignment w:val="auto"/>
              <w:rPr>
                <w:color w:val="auto"/>
                <w:spacing w:val="-4"/>
                <w:sz w:val="18"/>
                <w:szCs w:val="18"/>
                <w:lang w:val="uk-UA"/>
              </w:rPr>
            </w:pP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a3"/>
              <w:spacing w:line="240" w:lineRule="auto"/>
              <w:textAlignment w:val="auto"/>
              <w:rPr>
                <w:color w:val="auto"/>
                <w:spacing w:val="-4"/>
                <w:sz w:val="18"/>
                <w:szCs w:val="18"/>
                <w:lang w:val="uk-UA"/>
              </w:rPr>
            </w:pPr>
          </w:p>
        </w:tc>
      </w:tr>
      <w:tr w:rsidR="00F5402C" w:rsidRPr="00A31CEB" w:rsidTr="00A31CEB">
        <w:trPr>
          <w:trHeight w:val="113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1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ланка*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3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3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осіб,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які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проходять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базову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військову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службу</w:t>
            </w:r>
          </w:p>
        </w:tc>
        <w:tc>
          <w:tcPr>
            <w:tcW w:w="3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36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всіх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br/>
              <w:t>офіцерів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(перші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br/>
              <w:t>примірники),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крім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командира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військової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частини,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яка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зберігається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та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ведеться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вищим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штабом</w:t>
            </w:r>
          </w:p>
        </w:tc>
        <w:tc>
          <w:tcPr>
            <w:tcW w:w="4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всіх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осіб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рядового,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сержантського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і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старшинського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складу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всіх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праців-ників</w:t>
            </w:r>
          </w:p>
        </w:tc>
      </w:tr>
      <w:tr w:rsidR="00F5402C" w:rsidRPr="00A31CEB" w:rsidTr="00A31CEB">
        <w:trPr>
          <w:trHeight w:val="113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підрозділах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кораблів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(суден)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br/>
              <w:t>усіх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рангів</w:t>
            </w:r>
          </w:p>
        </w:tc>
        <w:tc>
          <w:tcPr>
            <w:tcW w:w="4532" w:type="pct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Списки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за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формою,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визначеною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для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4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ланки,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тому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числі,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для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проведення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вечірніх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перевірок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ведуться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командах,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бойових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частинах,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службах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корабля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(судна)</w:t>
            </w:r>
          </w:p>
        </w:tc>
      </w:tr>
      <w:tr w:rsidR="00F5402C" w:rsidRPr="00A31CEB" w:rsidTr="00A31CEB">
        <w:trPr>
          <w:trHeight w:val="113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кораблях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(суднах)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з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чисельністю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особового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менше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50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осіб</w:t>
            </w:r>
          </w:p>
        </w:tc>
        <w:tc>
          <w:tcPr>
            <w:tcW w:w="4532" w:type="pct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Облік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особового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ведеться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порядку,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установленому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для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підрозділів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4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ланки</w:t>
            </w:r>
          </w:p>
        </w:tc>
      </w:tr>
      <w:tr w:rsidR="00F5402C" w:rsidRPr="00A31CEB" w:rsidTr="00A31CEB">
        <w:trPr>
          <w:trHeight w:val="113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кораблях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(суднах)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та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управліннях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дивізіонів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з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чисельністю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особового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менше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100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осіб</w:t>
            </w:r>
          </w:p>
        </w:tc>
        <w:tc>
          <w:tcPr>
            <w:tcW w:w="4532" w:type="pct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Облік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особового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ведеться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порядку,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установленому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для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підрозділів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3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ланки</w:t>
            </w:r>
          </w:p>
        </w:tc>
      </w:tr>
      <w:tr w:rsidR="00F5402C" w:rsidRPr="00A31CEB" w:rsidTr="00A31CEB">
        <w:trPr>
          <w:trHeight w:val="113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військово-морських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базах,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флотиліях</w:t>
            </w:r>
          </w:p>
        </w:tc>
        <w:tc>
          <w:tcPr>
            <w:tcW w:w="4532" w:type="pct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Облік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особового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ведеться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порядку,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установленому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для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штабу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підрозділів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1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ланки</w:t>
            </w:r>
          </w:p>
        </w:tc>
      </w:tr>
      <w:tr w:rsidR="00F5402C" w:rsidRPr="00A31CEB" w:rsidTr="00A31CEB">
        <w:trPr>
          <w:trHeight w:val="113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вищих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військових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навчальних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закладах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3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3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3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47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</w:tr>
      <w:tr w:rsidR="00F5402C" w:rsidRPr="00A31CEB" w:rsidTr="00A31CEB">
        <w:trPr>
          <w:trHeight w:val="113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штабі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дисциплінарного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батальйону,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також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інших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військових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частин,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які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lastRenderedPageBreak/>
              <w:t>мають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змінний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lastRenderedPageBreak/>
              <w:t>Тільки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постійний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3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3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3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47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  <w:tc>
          <w:tcPr>
            <w:tcW w:w="2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На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весь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особовий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</w:t>
            </w:r>
          </w:p>
        </w:tc>
      </w:tr>
      <w:tr w:rsidR="00F5402C" w:rsidRPr="00A31CEB" w:rsidTr="00A31CEB">
        <w:trPr>
          <w:trHeight w:val="113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обласних,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об’єднаних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міських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та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районних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територіальних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центрах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комплектування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та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соціальної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підтримки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</w:p>
        </w:tc>
        <w:tc>
          <w:tcPr>
            <w:tcW w:w="4532" w:type="pct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Облік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особового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ведеться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порядку,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установленому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для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штабу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підрозділів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1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ланки</w:t>
            </w:r>
          </w:p>
        </w:tc>
      </w:tr>
      <w:tr w:rsidR="00F5402C" w:rsidRPr="00A31CEB" w:rsidTr="00A31CEB">
        <w:trPr>
          <w:trHeight w:val="113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відділах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районних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територіальних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центрів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комплектування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та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соціальної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підтримки</w:t>
            </w:r>
          </w:p>
        </w:tc>
        <w:tc>
          <w:tcPr>
            <w:tcW w:w="4532" w:type="pct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Облік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особового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ведеться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порядку,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установленому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для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штабу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підрозділів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2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ланки</w:t>
            </w:r>
          </w:p>
        </w:tc>
      </w:tr>
      <w:tr w:rsidR="00F5402C" w:rsidRPr="00A31CEB" w:rsidTr="00A31CEB">
        <w:trPr>
          <w:trHeight w:val="113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територіальних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центрах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комплектування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та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соціальної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підтримки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Автономній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Республіці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Крим,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містах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Київ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та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Севастополь</w:t>
            </w:r>
          </w:p>
        </w:tc>
        <w:tc>
          <w:tcPr>
            <w:tcW w:w="4532" w:type="pct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57" w:type="dxa"/>
              <w:bottom w:w="68" w:type="dxa"/>
              <w:right w:w="57" w:type="dxa"/>
            </w:tcMar>
            <w:vAlign w:val="center"/>
          </w:tcPr>
          <w:p w:rsidR="00F5402C" w:rsidRPr="00A31CEB" w:rsidRDefault="00F5402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</w:pP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Облік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особового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складу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ведеться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порядку,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установленому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для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штабу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підрозділів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1</w:t>
            </w:r>
            <w:r w:rsidR="00D03DB6"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-4"/>
                <w:w w:val="100"/>
                <w:sz w:val="18"/>
                <w:szCs w:val="18"/>
              </w:rPr>
              <w:t>ланки</w:t>
            </w:r>
          </w:p>
        </w:tc>
      </w:tr>
    </w:tbl>
    <w:p w:rsidR="00F5402C" w:rsidRPr="00A31CEB" w:rsidRDefault="00F5402C">
      <w:pPr>
        <w:pStyle w:val="Ch64"/>
        <w:rPr>
          <w:rFonts w:ascii="Times New Roman" w:hAnsi="Times New Roman" w:cs="Times New Roman"/>
          <w:w w:val="100"/>
          <w:sz w:val="16"/>
          <w:szCs w:val="16"/>
        </w:rPr>
      </w:pPr>
    </w:p>
    <w:p w:rsidR="00F5402C" w:rsidRPr="00D03DB6" w:rsidRDefault="00F5402C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*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Розподіл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ланках:</w:t>
      </w:r>
    </w:p>
    <w:tbl>
      <w:tblPr>
        <w:tblW w:w="0" w:type="auto"/>
        <w:tblInd w:w="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7554"/>
      </w:tblGrid>
      <w:tr w:rsidR="00F5402C" w:rsidRPr="00A31CEB" w:rsidTr="00A31CEB">
        <w:trPr>
          <w:trHeight w:val="113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A31CEB" w:rsidRDefault="00F5402C">
            <w:pPr>
              <w:pStyle w:val="TableTABL"/>
              <w:jc w:val="center"/>
              <w:rPr>
                <w:rFonts w:ascii="Times New Roman" w:hAnsi="Times New Roman" w:cs="Times New Roman"/>
                <w:spacing w:val="0"/>
                <w:sz w:val="20"/>
                <w:szCs w:val="20"/>
              </w:rPr>
            </w:pP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1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ланка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A31CEB" w:rsidRDefault="00F5402C">
            <w:pPr>
              <w:pStyle w:val="TableTABL"/>
              <w:rPr>
                <w:rFonts w:ascii="Times New Roman" w:hAnsi="Times New Roman" w:cs="Times New Roman"/>
                <w:spacing w:val="0"/>
                <w:sz w:val="20"/>
                <w:szCs w:val="20"/>
              </w:rPr>
            </w:pP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Військові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частини,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з’єднання,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органи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військового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управління</w:t>
            </w:r>
          </w:p>
        </w:tc>
      </w:tr>
      <w:tr w:rsidR="00F5402C" w:rsidRPr="00A31CEB" w:rsidTr="00A31CEB">
        <w:trPr>
          <w:trHeight w:val="113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A31CEB" w:rsidRDefault="00F5402C">
            <w:pPr>
              <w:pStyle w:val="TableTABL"/>
              <w:jc w:val="center"/>
              <w:rPr>
                <w:rFonts w:ascii="Times New Roman" w:hAnsi="Times New Roman" w:cs="Times New Roman"/>
                <w:spacing w:val="0"/>
                <w:sz w:val="20"/>
                <w:szCs w:val="20"/>
              </w:rPr>
            </w:pP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2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ланка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A31CEB" w:rsidRDefault="00F5402C">
            <w:pPr>
              <w:pStyle w:val="TableTABL"/>
              <w:rPr>
                <w:rFonts w:ascii="Times New Roman" w:hAnsi="Times New Roman" w:cs="Times New Roman"/>
                <w:spacing w:val="0"/>
                <w:sz w:val="20"/>
                <w:szCs w:val="20"/>
              </w:rPr>
            </w:pP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Батальйони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(дивізіони,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ескадрильї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та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їм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рівні)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і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роти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(батареї,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авіаційні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ланки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та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їм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рівні),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а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також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взводи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(авіаційні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ланки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та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їм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рівні)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і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відділення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(екіпажі,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обслуги,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групи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та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їм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рівні),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які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НЕ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є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окремими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військовими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частинами,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але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знаходяться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в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ПРЯМОМУ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підпорядкуванні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командирів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окремих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військових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частин</w:t>
            </w:r>
          </w:p>
        </w:tc>
      </w:tr>
      <w:tr w:rsidR="00F5402C" w:rsidRPr="00A31CEB" w:rsidTr="00A31CEB">
        <w:trPr>
          <w:trHeight w:val="113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A31CEB" w:rsidRDefault="00F5402C">
            <w:pPr>
              <w:pStyle w:val="TableTABL"/>
              <w:jc w:val="center"/>
              <w:rPr>
                <w:rFonts w:ascii="Times New Roman" w:hAnsi="Times New Roman" w:cs="Times New Roman"/>
                <w:spacing w:val="0"/>
                <w:sz w:val="20"/>
                <w:szCs w:val="20"/>
              </w:rPr>
            </w:pP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3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ланка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A31CEB" w:rsidRDefault="00F5402C">
            <w:pPr>
              <w:pStyle w:val="TableTABL"/>
              <w:rPr>
                <w:rFonts w:ascii="Times New Roman" w:hAnsi="Times New Roman" w:cs="Times New Roman"/>
                <w:spacing w:val="0"/>
                <w:sz w:val="20"/>
                <w:szCs w:val="20"/>
              </w:rPr>
            </w:pP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Роти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(батареї,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авіаційні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ланки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та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їм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рівні),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які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НЕ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знаходяться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в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підпорядкуванні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командирів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окремих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військових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частин</w:t>
            </w:r>
          </w:p>
        </w:tc>
      </w:tr>
      <w:tr w:rsidR="00F5402C" w:rsidRPr="00A31CEB" w:rsidTr="00A31CEB">
        <w:trPr>
          <w:trHeight w:val="113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A31CEB" w:rsidRDefault="00F5402C">
            <w:pPr>
              <w:pStyle w:val="TableTABL"/>
              <w:jc w:val="center"/>
              <w:rPr>
                <w:rFonts w:ascii="Times New Roman" w:hAnsi="Times New Roman" w:cs="Times New Roman"/>
                <w:spacing w:val="0"/>
                <w:sz w:val="20"/>
                <w:szCs w:val="20"/>
              </w:rPr>
            </w:pP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4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ланка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5402C" w:rsidRPr="00A31CEB" w:rsidRDefault="00F5402C">
            <w:pPr>
              <w:pStyle w:val="TableTABL"/>
              <w:rPr>
                <w:rFonts w:ascii="Times New Roman" w:hAnsi="Times New Roman" w:cs="Times New Roman"/>
                <w:spacing w:val="0"/>
                <w:sz w:val="20"/>
                <w:szCs w:val="20"/>
              </w:rPr>
            </w:pP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1.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Взводи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(та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їм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рівні),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які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НЕ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знаходяться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в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підпорядкуванні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командирів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окремих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військових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частин.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2.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Відділення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(екіпажі,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обслуги,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групи,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служби,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пункти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та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їм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рівні),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які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НЕ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знаходяться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в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підпорядкуванні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командирів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окремих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військових</w:t>
            </w:r>
            <w:r w:rsidR="00D03DB6"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 xml:space="preserve"> </w:t>
            </w:r>
            <w:r w:rsidRPr="00A31CEB">
              <w:rPr>
                <w:rFonts w:ascii="Times New Roman" w:hAnsi="Times New Roman" w:cs="Times New Roman"/>
                <w:spacing w:val="0"/>
                <w:sz w:val="20"/>
                <w:szCs w:val="20"/>
              </w:rPr>
              <w:t>частин.</w:t>
            </w:r>
          </w:p>
        </w:tc>
      </w:tr>
    </w:tbl>
    <w:p w:rsidR="00F5402C" w:rsidRDefault="00F5402C" w:rsidP="00A31CEB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B23586" w:rsidRDefault="00B23586" w:rsidP="00A31CEB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B23586" w:rsidRDefault="00B23586" w:rsidP="00A31CEB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B23586" w:rsidRDefault="00B23586" w:rsidP="00A31CEB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B23586" w:rsidRPr="00B23586" w:rsidRDefault="00B23586" w:rsidP="00A31CEB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B23586">
        <w:rPr>
          <w:rStyle w:val="st46"/>
          <w:rFonts w:ascii="Times New Roman" w:hAnsi="Times New Roman" w:cs="Times New Roman"/>
          <w:sz w:val="24"/>
          <w:szCs w:val="24"/>
        </w:rPr>
        <w:t xml:space="preserve">{Додаток </w:t>
      </w:r>
      <w:r>
        <w:rPr>
          <w:rStyle w:val="st46"/>
          <w:rFonts w:ascii="Times New Roman" w:hAnsi="Times New Roman" w:cs="Times New Roman"/>
          <w:sz w:val="24"/>
          <w:szCs w:val="24"/>
        </w:rPr>
        <w:t>4</w:t>
      </w:r>
      <w:r w:rsidRPr="00B23586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sectPr w:rsidR="00B23586" w:rsidRPr="00B23586" w:rsidSect="007040B3">
      <w:pgSz w:w="16838" w:h="11906" w:orient="landscape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1C1" w:rsidRDefault="00BC11C1" w:rsidP="00BD0322">
      <w:pPr>
        <w:spacing w:after="0" w:line="240" w:lineRule="auto"/>
      </w:pPr>
      <w:r>
        <w:separator/>
      </w:r>
    </w:p>
  </w:endnote>
  <w:endnote w:type="continuationSeparator" w:id="0">
    <w:p w:rsidR="00BC11C1" w:rsidRDefault="00BC11C1" w:rsidP="00BD0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1C1" w:rsidRDefault="00BC11C1" w:rsidP="00BD0322">
      <w:pPr>
        <w:spacing w:after="0" w:line="240" w:lineRule="auto"/>
      </w:pPr>
      <w:r>
        <w:separator/>
      </w:r>
    </w:p>
  </w:footnote>
  <w:footnote w:type="continuationSeparator" w:id="0">
    <w:p w:rsidR="00BC11C1" w:rsidRDefault="00BC11C1" w:rsidP="00BD0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1EDE"/>
    <w:rsid w:val="00016C35"/>
    <w:rsid w:val="00292084"/>
    <w:rsid w:val="00477D00"/>
    <w:rsid w:val="004B7970"/>
    <w:rsid w:val="004D3C9C"/>
    <w:rsid w:val="00505CD3"/>
    <w:rsid w:val="005F5B5A"/>
    <w:rsid w:val="00610F7B"/>
    <w:rsid w:val="006628C4"/>
    <w:rsid w:val="007040B3"/>
    <w:rsid w:val="00840732"/>
    <w:rsid w:val="009313BC"/>
    <w:rsid w:val="00A31CEB"/>
    <w:rsid w:val="00AF7ABC"/>
    <w:rsid w:val="00B23586"/>
    <w:rsid w:val="00BC11C1"/>
    <w:rsid w:val="00BC7600"/>
    <w:rsid w:val="00BD0322"/>
    <w:rsid w:val="00C316BA"/>
    <w:rsid w:val="00D03DB6"/>
    <w:rsid w:val="00EC59AE"/>
    <w:rsid w:val="00F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B805ED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BD032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BD0322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BD032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BD0322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B23586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3291</Words>
  <Characters>1876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2024-12-03T14:10:00Z</dcterms:created>
  <dcterms:modified xsi:type="dcterms:W3CDTF">2024-12-03T14:10:00Z</dcterms:modified>
</cp:coreProperties>
</file>