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VIIІ)</w:t>
      </w:r>
    </w:p>
    <w:p w:rsidR="00EC59AE" w:rsidRPr="00D03DB6" w:rsidRDefault="00EC59AE" w:rsidP="00EC59AE">
      <w:pPr>
        <w:pStyle w:val="Ch6a"/>
        <w:spacing w:before="283" w:after="283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96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0"/>
        <w:gridCol w:w="4955"/>
      </w:tblGrid>
      <w:tr w:rsidR="00EC59AE" w:rsidRPr="00D03DB6" w:rsidTr="00AE43B1">
        <w:trPr>
          <w:trHeight w:val="5365"/>
        </w:trPr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11.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13.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народження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15.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Дані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медичного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огляду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17.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Проходження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зборів: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днів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в/ч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днів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в/ч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днів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в/ч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днів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в/ч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</w:t>
            </w:r>
          </w:p>
          <w:p w:rsidR="00EC59AE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ВОС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ab/>
            </w:r>
          </w:p>
          <w:p w:rsidR="00D44924" w:rsidRPr="009342EC" w:rsidRDefault="00D44924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"/>
                <w:szCs w:val="2"/>
              </w:rPr>
            </w:pPr>
          </w:p>
          <w:tbl>
            <w:tblPr>
              <w:tblW w:w="0" w:type="auto"/>
              <w:tblInd w:w="132" w:type="dxa"/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2268"/>
            </w:tblGrid>
            <w:tr w:rsidR="009342EC" w:rsidRPr="001B56EC" w:rsidTr="00ED0311">
              <w:trPr>
                <w:trHeight w:val="45"/>
              </w:trPr>
              <w:tc>
                <w:tcPr>
                  <w:tcW w:w="2268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9342EC" w:rsidRPr="001B56EC" w:rsidRDefault="009342EC" w:rsidP="009342EC">
                  <w:pPr>
                    <w:spacing w:after="75"/>
                    <w:rPr>
                      <w:rFonts w:ascii="Times New Roman" w:hAnsi="Times New Roman" w:cs="Times New Roman"/>
                    </w:rPr>
                  </w:pPr>
                  <w:r w:rsidRPr="001B56EC">
                    <w:rPr>
                      <w:rFonts w:ascii="Times New Roman" w:hAnsi="Times New Roman" w:cs="Times New Roman"/>
                    </w:rPr>
                    <w:t>18. Вивчені види озброєння та техніки</w:t>
                  </w:r>
                </w:p>
              </w:tc>
              <w:tc>
                <w:tcPr>
                  <w:tcW w:w="2268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9342EC" w:rsidRPr="001B56EC" w:rsidRDefault="009342EC" w:rsidP="009342EC">
                  <w:pPr>
                    <w:spacing w:after="75"/>
                    <w:rPr>
                      <w:rFonts w:ascii="Times New Roman" w:hAnsi="Times New Roman" w:cs="Times New Roman"/>
                    </w:rPr>
                  </w:pPr>
                  <w:r w:rsidRPr="001B56E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D44924" w:rsidRPr="009342EC" w:rsidRDefault="00D44924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"/>
                <w:szCs w:val="2"/>
              </w:rPr>
            </w:pP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</w:p>
        </w:tc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12.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14.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Запас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«___»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розряду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16.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Призначено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19.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Місце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роботи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посада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20.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Місце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проживання,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телефон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471C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</w:t>
            </w:r>
          </w:p>
          <w:p w:rsidR="00EC59AE" w:rsidRPr="00D03DB6" w:rsidRDefault="003471C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21.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Перебуває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військовому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обліку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ab/>
            </w:r>
          </w:p>
          <w:p w:rsidR="00EC59AE" w:rsidRPr="00D03DB6" w:rsidRDefault="00AE43B1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22.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AE43B1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</w:t>
            </w:r>
          </w:p>
          <w:p w:rsidR="00EC59AE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23.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132" w:type="dxa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709"/>
              <w:gridCol w:w="1134"/>
              <w:gridCol w:w="1134"/>
              <w:gridCol w:w="850"/>
            </w:tblGrid>
            <w:tr w:rsidR="00D44924" w:rsidRPr="001B56EC" w:rsidTr="00ED0311">
              <w:trPr>
                <w:trHeight w:val="45"/>
              </w:trPr>
              <w:tc>
                <w:tcPr>
                  <w:tcW w:w="709" w:type="dxa"/>
                  <w:vMerge w:val="restart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Зріст</w:t>
                  </w:r>
                </w:p>
              </w:tc>
              <w:tc>
                <w:tcPr>
                  <w:tcW w:w="3827" w:type="dxa"/>
                  <w:gridSpan w:val="4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Розмір</w:t>
                  </w:r>
                </w:p>
              </w:tc>
            </w:tr>
            <w:tr w:rsidR="00D44924" w:rsidRPr="001B56EC" w:rsidTr="00ED0311">
              <w:trPr>
                <w:trHeight w:val="45"/>
              </w:trPr>
              <w:tc>
                <w:tcPr>
                  <w:tcW w:w="709" w:type="dxa"/>
                  <w:vMerge/>
                  <w:tcBorders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</w:tcPr>
                <w:p w:rsidR="00D44924" w:rsidRPr="001B56EC" w:rsidRDefault="00D44924" w:rsidP="00D4492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одягу</w:t>
                  </w:r>
                </w:p>
              </w:tc>
              <w:tc>
                <w:tcPr>
                  <w:tcW w:w="1134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головного убору</w:t>
                  </w:r>
                </w:p>
              </w:tc>
              <w:tc>
                <w:tcPr>
                  <w:tcW w:w="1134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протигазу</w:t>
                  </w:r>
                </w:p>
              </w:tc>
              <w:tc>
                <w:tcPr>
                  <w:tcW w:w="850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взуття</w:t>
                  </w:r>
                </w:p>
              </w:tc>
            </w:tr>
            <w:tr w:rsidR="00D44924" w:rsidRPr="001B56EC" w:rsidTr="00ED0311">
              <w:trPr>
                <w:trHeight w:val="45"/>
              </w:trPr>
              <w:tc>
                <w:tcPr>
                  <w:tcW w:w="709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" w:type="dxa"/>
                  <w:tcBorders>
                    <w:top w:val="outset" w:sz="8" w:space="0" w:color="000000"/>
                    <w:left w:val="outset" w:sz="8" w:space="0" w:color="000000"/>
                    <w:bottom w:val="outset" w:sz="8" w:space="0" w:color="000000"/>
                    <w:right w:val="outset" w:sz="8" w:space="0" w:color="000000"/>
                  </w:tcBorders>
                  <w:shd w:val="clear" w:color="auto" w:fill="auto"/>
                  <w:vAlign w:val="center"/>
                </w:tcPr>
                <w:p w:rsidR="00D44924" w:rsidRPr="001B56EC" w:rsidRDefault="00D44924" w:rsidP="00D44924">
                  <w:pPr>
                    <w:spacing w:after="75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B56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D44924" w:rsidRDefault="00D44924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685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24.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Група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крові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_____________Резус______________</w:t>
            </w: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BA3C83" w:rsidP="00EC59AE">
      <w:pPr>
        <w:pStyle w:val="aff8"/>
        <w:tabs>
          <w:tab w:val="clear" w:pos="7767"/>
          <w:tab w:val="center" w:leader="hyphen" w:pos="3855"/>
          <w:tab w:val="right" w:leader="hyphen" w:pos="7710"/>
        </w:tabs>
        <w:spacing w:before="170" w:after="57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-----------------------------------------------------------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Лінія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згину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0"/>
          <w:sz w:val="24"/>
          <w:szCs w:val="24"/>
        </w:rPr>
        <w:t>----------------------------------------------------</w:t>
      </w:r>
    </w:p>
    <w:p w:rsidR="00EC59AE" w:rsidRPr="00D03DB6" w:rsidRDefault="00EC59AE" w:rsidP="00EC59AE">
      <w:pPr>
        <w:pStyle w:val="Ch67"/>
        <w:pageBreakBefore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ПОСЛУЖНА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КАРТКА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555"/>
        <w:gridCol w:w="2147"/>
        <w:gridCol w:w="806"/>
        <w:gridCol w:w="155"/>
        <w:gridCol w:w="888"/>
        <w:gridCol w:w="1149"/>
      </w:tblGrid>
      <w:tr w:rsidR="00EC59AE" w:rsidRPr="00D03DB6" w:rsidTr="00BA3C83">
        <w:trPr>
          <w:trHeight w:val="170"/>
        </w:trPr>
        <w:tc>
          <w:tcPr>
            <w:tcW w:w="391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  <w:vAlign w:val="center"/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власне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</w:p>
          <w:p w:rsidR="00EC59AE" w:rsidRPr="00D03DB6" w:rsidRDefault="00EC59AE" w:rsidP="00BA3C83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</w:t>
            </w:r>
          </w:p>
        </w:tc>
        <w:tc>
          <w:tcPr>
            <w:tcW w:w="108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  <w:vAlign w:val="center"/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Особистий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</w:p>
        </w:tc>
      </w:tr>
      <w:tr w:rsidR="00EC59AE" w:rsidRPr="00D03DB6" w:rsidTr="00BA3C83">
        <w:trPr>
          <w:trHeight w:val="628"/>
        </w:trPr>
        <w:tc>
          <w:tcPr>
            <w:tcW w:w="24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Число,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місяць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народження</w:t>
            </w:r>
          </w:p>
        </w:tc>
        <w:tc>
          <w:tcPr>
            <w:tcW w:w="25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Місце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народження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адміністративним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розподілом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момент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заповнення)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</w:t>
            </w:r>
            <w:r w:rsidR="00BA3C83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</w:t>
            </w:r>
          </w:p>
          <w:p w:rsidR="00EC59AE" w:rsidRPr="00D03DB6" w:rsidRDefault="00EC59AE" w:rsidP="00BA3C83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</w:t>
            </w:r>
            <w:r w:rsidR="00BA3C83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</w:t>
            </w:r>
          </w:p>
        </w:tc>
      </w:tr>
      <w:tr w:rsidR="00BA3C83" w:rsidRPr="00D03DB6" w:rsidTr="00BA3C83">
        <w:trPr>
          <w:trHeight w:val="451"/>
        </w:trPr>
        <w:tc>
          <w:tcPr>
            <w:tcW w:w="2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textDirection w:val="btLr"/>
            <w:vAlign w:val="center"/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Освіта</w:t>
            </w:r>
          </w:p>
        </w:tc>
        <w:tc>
          <w:tcPr>
            <w:tcW w:w="22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цивільна: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(зазначити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послідовно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навчальних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закладів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роки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їх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закінчення,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назви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факультетів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військово-навчальних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закладів,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разі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незакінченої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освіти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—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скільки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класів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або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курсів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закінчив,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якому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році)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ab/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6.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Присвоєння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звань</w:t>
            </w: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наказ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наказу</w:t>
            </w:r>
          </w:p>
        </w:tc>
      </w:tr>
      <w:tr w:rsidR="00BA3C83" w:rsidRPr="00D03DB6" w:rsidTr="00BA3C83">
        <w:trPr>
          <w:trHeight w:val="233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205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205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143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60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233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(військово-спеціальна):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зазначити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послідовно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найменування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навчальних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закладів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роки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їх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закінчення,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назви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факультетів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(кафедр)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280"/>
              </w:tabs>
              <w:suppressAutoHyphens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233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233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BA3C83" w:rsidRPr="00D03DB6" w:rsidTr="00BA3C83">
        <w:trPr>
          <w:trHeight w:val="233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BA3C83">
        <w:trPr>
          <w:trHeight w:val="1077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2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25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760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7.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Участь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бойових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діях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(розмінуванні),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ліквідація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аварій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ядерних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установках: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ab/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760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760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</w:tc>
      </w:tr>
      <w:tr w:rsidR="00EC59AE" w:rsidRPr="00D03DB6" w:rsidTr="00BA3C83">
        <w:trPr>
          <w:trHeight w:val="737"/>
        </w:trPr>
        <w:tc>
          <w:tcPr>
            <w:tcW w:w="2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Якими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іноземними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мовами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володіє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(рівень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володіння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міжнародними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стандартами):</w:t>
            </w:r>
          </w:p>
        </w:tc>
        <w:tc>
          <w:tcPr>
            <w:tcW w:w="25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3760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8.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Сімейний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стан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склад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сім’ї: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BA3C83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760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  <w:p w:rsidR="00EC59AE" w:rsidRPr="00D03DB6" w:rsidRDefault="00BA3C83" w:rsidP="00AF7ABC">
            <w:pPr>
              <w:pStyle w:val="Ch6a"/>
              <w:tabs>
                <w:tab w:val="clear" w:pos="7710"/>
                <w:tab w:val="right" w:leader="underscore" w:pos="3760"/>
              </w:tabs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</w:t>
            </w: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pageBreakBefore/>
        <w:spacing w:after="113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lastRenderedPageBreak/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763"/>
        <w:gridCol w:w="4508"/>
        <w:gridCol w:w="701"/>
        <w:gridCol w:w="999"/>
        <w:gridCol w:w="1411"/>
      </w:tblGrid>
      <w:tr w:rsidR="00EC59AE" w:rsidRPr="00BA3C83" w:rsidTr="00BA3C83">
        <w:trPr>
          <w:trHeight w:val="1942"/>
        </w:trPr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:rsidR="00EC59AE" w:rsidRPr="00BA3C83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Фотокартка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30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×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40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мм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(бюст,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без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світлого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кута)</w:t>
            </w:r>
          </w:p>
          <w:p w:rsidR="00EC59AE" w:rsidRPr="00BA3C83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м.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п.</w:t>
            </w:r>
          </w:p>
        </w:tc>
        <w:tc>
          <w:tcPr>
            <w:tcW w:w="4111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113" w:type="dxa"/>
              <w:right w:w="68" w:type="dxa"/>
            </w:tcMar>
          </w:tcPr>
          <w:p w:rsidR="00EC59AE" w:rsidRPr="00BA3C83" w:rsidRDefault="00EC59AE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9.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ким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призваний(а)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(прийнятий(а))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</w:t>
            </w:r>
          </w:p>
          <w:p w:rsidR="00EC59AE" w:rsidRPr="00BA3C83" w:rsidRDefault="00BA3C83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</w:t>
            </w:r>
          </w:p>
          <w:p w:rsidR="00EC59AE" w:rsidRPr="00BA3C83" w:rsidRDefault="00BA3C83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</w:t>
            </w:r>
          </w:p>
          <w:p w:rsidR="00EC59AE" w:rsidRPr="00BA3C83" w:rsidRDefault="00BA3C83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</w:t>
            </w:r>
          </w:p>
          <w:p w:rsidR="00EC59AE" w:rsidRPr="00BA3C83" w:rsidRDefault="00EC59AE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10.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Проходження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служби</w:t>
            </w:r>
          </w:p>
          <w:p w:rsidR="00EC59AE" w:rsidRPr="00BA3C83" w:rsidRDefault="00EC59AE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присягу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вірність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Українському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склав(ла)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«___»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  <w:p w:rsidR="00EC59AE" w:rsidRPr="00BA3C83" w:rsidRDefault="00BA3C83" w:rsidP="00AF7ABC">
            <w:pPr>
              <w:pStyle w:val="Ch6a"/>
              <w:tabs>
                <w:tab w:val="clear" w:pos="7710"/>
                <w:tab w:val="right" w:leader="underscore" w:pos="6160"/>
              </w:tabs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</w:t>
            </w: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A3C8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A3C8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дійсне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органу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управління,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з’єднання,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військової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військового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навчального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закладу,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установи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організації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A3C8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</w:p>
          <w:p w:rsidR="00EC59AE" w:rsidRPr="00BA3C8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A3C8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BA3C83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BA3C83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BA3C83" w:rsidTr="00BA3C83">
        <w:trPr>
          <w:trHeight w:val="60"/>
        </w:trPr>
        <w:tc>
          <w:tcPr>
            <w:tcW w:w="12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BA3C83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pageBreakBefore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lastRenderedPageBreak/>
        <w:t>Примітки: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="00121A3D" w:rsidRPr="00121A3D">
        <w:rPr>
          <w:rFonts w:ascii="Times New Roman" w:hAnsi="Times New Roman" w:cs="Times New Roman"/>
          <w:w w:val="100"/>
          <w:sz w:val="22"/>
          <w:szCs w:val="22"/>
        </w:rPr>
        <w:t xml:space="preserve">      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Складені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надсилаються: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штабами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121A3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вищого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(органу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управління)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кадрового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підпорядкованістю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десяти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днів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одержання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присвоєння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офіцерам,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особам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звань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присвоєння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запасі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постановки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облік).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Надалі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посадові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кадрових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центрів,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відповідальні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послужними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картками,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змін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становищі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роблять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картках,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але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пізніше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семи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днів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надходження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(копій,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повідомлень)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(копій,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повідомлень)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121A3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період;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територіальними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центрами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121A3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кадрових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разом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документами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запасу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одержання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(наказів,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копій,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повідомлень)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призов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(прийняття)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(копій,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витягів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повідомлень)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стройовій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121A3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період.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Дані,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занесені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засвідчуються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Дані,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занесені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засвідчуються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управління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Держспецтрансслужби,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з’єднання,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установи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організації,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там,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передбачено,</w:t>
      </w:r>
      <w:r w:rsidR="00121A3D">
        <w:rPr>
          <w:rFonts w:ascii="Times New Roman" w:hAnsi="Times New Roman" w:cs="Times New Roman"/>
          <w:w w:val="100"/>
          <w:sz w:val="22"/>
          <w:szCs w:val="22"/>
        </w:rPr>
        <w:t xml:space="preserve"> -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посадовою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особою,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призначеною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наказом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командира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(керівника)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відповідальною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Усі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примірники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чорним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(фіолетовим)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чорнилом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друкуються.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користуватися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штампами,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відповідають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розмірам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рядків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карток.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засвідчення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картках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застосовувати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штамп,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ім’я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прізвище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визначеної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приміток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посадової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особи.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тільки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дружина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(чоловік)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діти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народження.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неодружений,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вдівець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розлучений,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відповідний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(прийняття,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вступу,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навчання)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назви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районних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територіальних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закладів),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призивали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(приймали,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направляли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вступу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(зарахування)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кандидатом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закладі)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службу.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пункті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військовослужбовцем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числі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вступу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курсах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підвищення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кваліфікації,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закладу.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вступили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добровільно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(цивільна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молодь),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датою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початку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дата,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зазначена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Відомості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одержаної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спеціальності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номера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ВОС,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розпорядження,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призупинення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(поновлення)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укладання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(розривання,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призупинення,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продовження,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поновлення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дії)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контракту,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присвоєння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(зміна)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особистого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номера,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зміна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прізвищ,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власних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імен,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наявності),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народження,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статі,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(зарахування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слухачем),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звільнення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(Держспецтрансслужби),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районний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територіальний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центр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підтримки,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направлено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того,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цієї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присяги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вірність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Українському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народу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присвоєння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(підтвердження,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зниження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позбавлення)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класної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кваліфікації.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Інші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віддаленій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місцевості,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причини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службі)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цієї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записуються.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6.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Фотографічна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розміром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30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40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(бюст)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матовому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папері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світлого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кута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акуратно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приклеюється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завіряється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органу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управління,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з’єднання,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установи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lastRenderedPageBreak/>
        <w:t>організації,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була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складена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картка.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Форма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одягу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фотографування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повинна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парадною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повсякденною.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7.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Послужні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можна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замінити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непридатності,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але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дозволу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керівника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відповідає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послужними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картками.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випадку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старої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переносяться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нової.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Старі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знищуються.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8.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уточнення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поповнення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відомостей,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підлягають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обліку,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періодично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звіряються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особовими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справами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даними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ІАС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«ПЕРСОНАЛ»,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нижчих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інстанцій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121A3D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також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обліковими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документами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персоналу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вищої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інстанції.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9.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Послужні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виготовляються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цупкого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паперу.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тощо;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додатка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формат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лицьовому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боці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вказуються.</w:t>
      </w:r>
    </w:p>
    <w:p w:rsidR="00EC59AE" w:rsidRPr="00121A3D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121A3D">
        <w:rPr>
          <w:rFonts w:ascii="Times New Roman" w:hAnsi="Times New Roman" w:cs="Times New Roman"/>
          <w:w w:val="100"/>
          <w:sz w:val="22"/>
          <w:szCs w:val="22"/>
        </w:rPr>
        <w:tab/>
      </w:r>
      <w:r w:rsidRPr="00121A3D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військовослужбовцем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виготовляти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продовження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послужної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формою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формату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148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×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203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мм,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якому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121A3D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121A3D">
        <w:rPr>
          <w:rFonts w:ascii="Times New Roman" w:hAnsi="Times New Roman" w:cs="Times New Roman"/>
          <w:w w:val="100"/>
          <w:sz w:val="22"/>
          <w:szCs w:val="22"/>
        </w:rPr>
        <w:t>номер.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206727" w:rsidRDefault="0020672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206727" w:rsidRDefault="0020672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206727" w:rsidRDefault="0020672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206727" w:rsidRDefault="0020672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206727" w:rsidRPr="0010703E" w:rsidRDefault="00206727" w:rsidP="0020672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10703E">
        <w:rPr>
          <w:rStyle w:val="st46"/>
          <w:rFonts w:ascii="Times New Roman" w:hAnsi="Times New Roman" w:cs="Times New Roman"/>
          <w:sz w:val="24"/>
          <w:szCs w:val="24"/>
        </w:rPr>
        <w:t>{Додаток 2</w:t>
      </w:r>
      <w:r>
        <w:rPr>
          <w:rStyle w:val="st46"/>
          <w:rFonts w:ascii="Times New Roman" w:hAnsi="Times New Roman" w:cs="Times New Roman"/>
          <w:sz w:val="24"/>
          <w:szCs w:val="24"/>
        </w:rPr>
        <w:t>8</w:t>
      </w:r>
      <w:r w:rsidRPr="0010703E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206727" w:rsidRPr="00121A3D" w:rsidRDefault="00206727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206727" w:rsidRPr="00121A3D" w:rsidSect="00BA3C83">
      <w:pgSz w:w="11906" w:h="16838" w:code="10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959" w:rsidRDefault="002A1959" w:rsidP="00192F53">
      <w:pPr>
        <w:spacing w:after="0" w:line="240" w:lineRule="auto"/>
      </w:pPr>
      <w:r>
        <w:separator/>
      </w:r>
    </w:p>
  </w:endnote>
  <w:endnote w:type="continuationSeparator" w:id="0">
    <w:p w:rsidR="002A1959" w:rsidRDefault="002A1959" w:rsidP="0019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959" w:rsidRDefault="002A1959" w:rsidP="00192F53">
      <w:pPr>
        <w:spacing w:after="0" w:line="240" w:lineRule="auto"/>
      </w:pPr>
      <w:r>
        <w:separator/>
      </w:r>
    </w:p>
  </w:footnote>
  <w:footnote w:type="continuationSeparator" w:id="0">
    <w:p w:rsidR="002A1959" w:rsidRDefault="002A1959" w:rsidP="00192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21A3D"/>
    <w:rsid w:val="001560A2"/>
    <w:rsid w:val="00166F6E"/>
    <w:rsid w:val="00192F53"/>
    <w:rsid w:val="00206727"/>
    <w:rsid w:val="002A1959"/>
    <w:rsid w:val="00323E71"/>
    <w:rsid w:val="003471C1"/>
    <w:rsid w:val="00407C30"/>
    <w:rsid w:val="004B7970"/>
    <w:rsid w:val="004D3C9C"/>
    <w:rsid w:val="00505CD3"/>
    <w:rsid w:val="00610F7B"/>
    <w:rsid w:val="006628C4"/>
    <w:rsid w:val="007040B3"/>
    <w:rsid w:val="007667B6"/>
    <w:rsid w:val="00784FF2"/>
    <w:rsid w:val="007909D8"/>
    <w:rsid w:val="00840732"/>
    <w:rsid w:val="009313BC"/>
    <w:rsid w:val="009342EC"/>
    <w:rsid w:val="00A10E4C"/>
    <w:rsid w:val="00A43977"/>
    <w:rsid w:val="00AA3F6E"/>
    <w:rsid w:val="00AD5D0A"/>
    <w:rsid w:val="00AE43B1"/>
    <w:rsid w:val="00AF7ABC"/>
    <w:rsid w:val="00B201F5"/>
    <w:rsid w:val="00BA3C83"/>
    <w:rsid w:val="00BC7600"/>
    <w:rsid w:val="00C13DBC"/>
    <w:rsid w:val="00C316BA"/>
    <w:rsid w:val="00C32610"/>
    <w:rsid w:val="00C56C1D"/>
    <w:rsid w:val="00C81AB9"/>
    <w:rsid w:val="00CD1070"/>
    <w:rsid w:val="00CE05A1"/>
    <w:rsid w:val="00D03DB6"/>
    <w:rsid w:val="00D44924"/>
    <w:rsid w:val="00D6163B"/>
    <w:rsid w:val="00DA3546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D0D93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192F5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192F53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192F5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192F53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206727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6690</Words>
  <Characters>3814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2024-12-04T08:52:00Z</dcterms:created>
  <dcterms:modified xsi:type="dcterms:W3CDTF">2024-12-04T08:52:00Z</dcterms:modified>
</cp:coreProperties>
</file>