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30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VIIІ)</w:t>
      </w:r>
    </w:p>
    <w:p w:rsidR="00EC59AE" w:rsidRPr="00D03DB6" w:rsidRDefault="00EC59AE" w:rsidP="00EC59AE">
      <w:pPr>
        <w:pStyle w:val="Ch6a"/>
        <w:spacing w:before="283" w:after="283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послужної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картки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4153"/>
        <w:gridCol w:w="1053"/>
        <w:gridCol w:w="1193"/>
        <w:gridCol w:w="1370"/>
      </w:tblGrid>
      <w:tr w:rsidR="00EC59AE" w:rsidRPr="00D03DB6" w:rsidTr="003B6082">
        <w:trPr>
          <w:trHeight w:val="25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TableTABL"/>
              <w:jc w:val="right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i/>
                <w:iCs/>
                <w:spacing w:val="0"/>
                <w:sz w:val="24"/>
                <w:szCs w:val="24"/>
              </w:rPr>
              <w:t>Продовження</w:t>
            </w:r>
            <w:r w:rsidR="00D03DB6">
              <w:rPr>
                <w:rFonts w:ascii="Times New Roman" w:hAnsi="Times New Roman" w:cs="Times New Roman"/>
                <w:i/>
                <w:iCs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i/>
                <w:iCs/>
                <w:spacing w:val="0"/>
                <w:sz w:val="24"/>
                <w:szCs w:val="24"/>
              </w:rPr>
              <w:t>послужної</w:t>
            </w:r>
            <w:r w:rsidR="00D03DB6">
              <w:rPr>
                <w:rFonts w:ascii="Times New Roman" w:hAnsi="Times New Roman" w:cs="Times New Roman"/>
                <w:i/>
                <w:iCs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i/>
                <w:iCs/>
                <w:spacing w:val="0"/>
                <w:sz w:val="24"/>
                <w:szCs w:val="24"/>
              </w:rPr>
              <w:t>картки</w:t>
            </w:r>
          </w:p>
        </w:tc>
      </w:tr>
      <w:tr w:rsidR="00EC59AE" w:rsidRPr="00D03DB6" w:rsidTr="003B6082">
        <w:trPr>
          <w:trHeight w:val="526"/>
        </w:trPr>
        <w:tc>
          <w:tcPr>
            <w:tcW w:w="3475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3B6082">
            <w:pPr>
              <w:pStyle w:val="TableTABL"/>
              <w:tabs>
                <w:tab w:val="clear" w:pos="7767"/>
                <w:tab w:val="right" w:leader="underscore" w:pos="6435"/>
              </w:tabs>
              <w:spacing w:before="57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власне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наявності)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="003B6082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___________           _____________________________________________________</w:t>
            </w:r>
          </w:p>
        </w:tc>
        <w:tc>
          <w:tcPr>
            <w:tcW w:w="1525" w:type="pct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Особистий</w:t>
            </w:r>
            <w:r w:rsid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номер</w:t>
            </w:r>
          </w:p>
          <w:p w:rsidR="00EC59AE" w:rsidRPr="00D03DB6" w:rsidRDefault="00EC59AE" w:rsidP="00AF7ABC">
            <w:pPr>
              <w:pStyle w:val="TableTABL"/>
              <w:spacing w:before="57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_____________________________</w:t>
            </w:r>
          </w:p>
        </w:tc>
      </w:tr>
      <w:tr w:rsidR="00EC59AE" w:rsidRPr="00D03DB6" w:rsidTr="003B6082">
        <w:trPr>
          <w:trHeight w:val="60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передбачені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штатом</w:t>
            </w:r>
          </w:p>
        </w:tc>
        <w:tc>
          <w:tcPr>
            <w:tcW w:w="2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дійсне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органу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управління,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з’єднання,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навчального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закладу,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установи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організації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Чий</w:t>
            </w:r>
          </w:p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</w:t>
            </w: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</w:tr>
      <w:tr w:rsidR="00EC59AE" w:rsidRPr="00D03DB6" w:rsidTr="003B6082">
        <w:trPr>
          <w:trHeight w:val="60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Зворотний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бік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5353"/>
        <w:gridCol w:w="667"/>
        <w:gridCol w:w="787"/>
        <w:gridCol w:w="787"/>
      </w:tblGrid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передбачені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штатом</w:t>
            </w: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дійсне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органу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управління,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з’єднання,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навчального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закладу,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установи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організації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Чий</w:t>
            </w:r>
          </w:p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</w:tr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3B6082">
        <w:trPr>
          <w:trHeight w:val="60"/>
        </w:trPr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PrimitkiPRIMITKA"/>
        <w:spacing w:before="113"/>
        <w:rPr>
          <w:rFonts w:ascii="Times New Roman" w:hAnsi="Times New Roman" w:cs="Times New Roman"/>
          <w:w w:val="100"/>
          <w:sz w:val="24"/>
          <w:szCs w:val="24"/>
        </w:rPr>
      </w:pPr>
      <w:r w:rsidRPr="003B6082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3B6082">
        <w:rPr>
          <w:rFonts w:ascii="Times New Roman" w:hAnsi="Times New Roman" w:cs="Times New Roman"/>
          <w:w w:val="100"/>
          <w:sz w:val="22"/>
          <w:szCs w:val="22"/>
        </w:rPr>
        <w:tab/>
        <w:t>Продовження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послужної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виготовляється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цупкого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паперу.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змінювати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тощо;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додатка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формат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лицьовому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3B6082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B6082">
        <w:rPr>
          <w:rFonts w:ascii="Times New Roman" w:hAnsi="Times New Roman" w:cs="Times New Roman"/>
          <w:w w:val="100"/>
          <w:sz w:val="22"/>
          <w:szCs w:val="22"/>
        </w:rPr>
        <w:t>вказується.</w:t>
      </w:r>
    </w:p>
    <w:p w:rsidR="001E19DC" w:rsidRDefault="001E19DC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E19DC" w:rsidRDefault="001E19DC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E19DC" w:rsidRDefault="001E19DC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E19DC" w:rsidRDefault="001E19DC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E19DC" w:rsidRDefault="001E19DC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E19DC" w:rsidRDefault="001E19DC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E19DC" w:rsidRPr="003B6082" w:rsidRDefault="001E19DC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30</w:t>
      </w:r>
      <w:r w:rsidRPr="0010703E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1E19DC" w:rsidRPr="003B6082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136" w:rsidRDefault="003B1136" w:rsidP="0089349B">
      <w:pPr>
        <w:spacing w:after="0" w:line="240" w:lineRule="auto"/>
      </w:pPr>
      <w:r>
        <w:separator/>
      </w:r>
    </w:p>
  </w:endnote>
  <w:endnote w:type="continuationSeparator" w:id="0">
    <w:p w:rsidR="003B1136" w:rsidRDefault="003B1136" w:rsidP="0089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49B" w:rsidRDefault="0089349B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49B" w:rsidRDefault="0089349B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49B" w:rsidRDefault="0089349B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136" w:rsidRDefault="003B1136" w:rsidP="0089349B">
      <w:pPr>
        <w:spacing w:after="0" w:line="240" w:lineRule="auto"/>
      </w:pPr>
      <w:r>
        <w:separator/>
      </w:r>
    </w:p>
  </w:footnote>
  <w:footnote w:type="continuationSeparator" w:id="0">
    <w:p w:rsidR="003B1136" w:rsidRDefault="003B1136" w:rsidP="00893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49B" w:rsidRDefault="0089349B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49B" w:rsidRDefault="0089349B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49B" w:rsidRDefault="0089349B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1E19DC"/>
    <w:rsid w:val="0021255E"/>
    <w:rsid w:val="00323E71"/>
    <w:rsid w:val="003B1136"/>
    <w:rsid w:val="003B6082"/>
    <w:rsid w:val="00407C30"/>
    <w:rsid w:val="004B7970"/>
    <w:rsid w:val="004D3C9C"/>
    <w:rsid w:val="00505CD3"/>
    <w:rsid w:val="00610F7B"/>
    <w:rsid w:val="006628C4"/>
    <w:rsid w:val="007040B3"/>
    <w:rsid w:val="007667B6"/>
    <w:rsid w:val="007909D8"/>
    <w:rsid w:val="00813BEB"/>
    <w:rsid w:val="00840732"/>
    <w:rsid w:val="0089349B"/>
    <w:rsid w:val="009313BC"/>
    <w:rsid w:val="00A10E4C"/>
    <w:rsid w:val="00AA3F6E"/>
    <w:rsid w:val="00AD5D0A"/>
    <w:rsid w:val="00AF7ABC"/>
    <w:rsid w:val="00B201F5"/>
    <w:rsid w:val="00B73072"/>
    <w:rsid w:val="00BC165F"/>
    <w:rsid w:val="00BC7600"/>
    <w:rsid w:val="00C13DBC"/>
    <w:rsid w:val="00C316BA"/>
    <w:rsid w:val="00C32610"/>
    <w:rsid w:val="00C56C1D"/>
    <w:rsid w:val="00C81AB9"/>
    <w:rsid w:val="00CE05A1"/>
    <w:rsid w:val="00D03DB6"/>
    <w:rsid w:val="00D06E04"/>
    <w:rsid w:val="00D6163B"/>
    <w:rsid w:val="00DA2C14"/>
    <w:rsid w:val="00DA3546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8D4FD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8934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89349B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8934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89349B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1E19DC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840</Words>
  <Characters>480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2024-12-04T08:53:00Z</dcterms:created>
  <dcterms:modified xsi:type="dcterms:W3CDTF">2024-12-04T08:53:00Z</dcterms:modified>
</cp:coreProperties>
</file>