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59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XV)</w:t>
      </w:r>
    </w:p>
    <w:p w:rsidR="00EC59AE" w:rsidRPr="00D03DB6" w:rsidRDefault="00EC59AE" w:rsidP="00EC59AE">
      <w:pPr>
        <w:pStyle w:val="Ch64"/>
        <w:spacing w:before="283" w:after="283"/>
        <w:ind w:firstLine="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Формат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144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(Гриф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обмеження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доступу)</w:t>
      </w:r>
    </w:p>
    <w:p w:rsidR="00EC59AE" w:rsidRDefault="00EC59AE" w:rsidP="00EC59AE">
      <w:pPr>
        <w:pStyle w:val="Ch6a"/>
        <w:spacing w:before="1417"/>
        <w:jc w:val="center"/>
        <w:rPr>
          <w:rFonts w:ascii="Times New Roman" w:hAnsi="Times New Roman" w:cs="Times New Roman"/>
          <w:w w:val="100"/>
          <w:sz w:val="24"/>
          <w:szCs w:val="24"/>
        </w:rPr>
      </w:pPr>
    </w:p>
    <w:p w:rsidR="00A66D2D" w:rsidRPr="00D03DB6" w:rsidRDefault="00A66D2D" w:rsidP="00EC59AE">
      <w:pPr>
        <w:pStyle w:val="Ch6a"/>
        <w:spacing w:before="1417"/>
        <w:jc w:val="center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noProof/>
          <w:w w:val="100"/>
          <w:sz w:val="24"/>
          <w:szCs w:val="24"/>
        </w:rPr>
        <w:drawing>
          <wp:inline distT="0" distB="0" distL="0" distR="0">
            <wp:extent cx="647700" cy="866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ерб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AE" w:rsidRPr="00D03DB6" w:rsidRDefault="00EC59AE" w:rsidP="00EC59AE">
      <w:pPr>
        <w:pStyle w:val="Ch6a"/>
        <w:spacing w:before="113"/>
        <w:jc w:val="center"/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</w:pP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МІНІСТЕРСТВО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ОБОРОНИ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УКРАЇНИ</w:t>
      </w:r>
    </w:p>
    <w:p w:rsidR="00EC59AE" w:rsidRPr="00D03DB6" w:rsidRDefault="00EC59AE" w:rsidP="00EC59AE">
      <w:pPr>
        <w:pStyle w:val="Ch67"/>
        <w:spacing w:before="141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Книга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</w:p>
    <w:p w:rsidR="00EC59AE" w:rsidRPr="00D03DB6" w:rsidRDefault="00D56A39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D03DB6" w:rsidRDefault="00D56A39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D56A39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D56A39">
        <w:rPr>
          <w:rFonts w:ascii="Times New Roman" w:hAnsi="Times New Roman" w:cs="Times New Roman"/>
          <w:w w:val="100"/>
          <w:sz w:val="20"/>
          <w:szCs w:val="20"/>
        </w:rPr>
        <w:t>(найменування</w:t>
      </w:r>
      <w:r w:rsidR="00D03DB6" w:rsidRPr="00D56A3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D56A39">
        <w:rPr>
          <w:rFonts w:ascii="Times New Roman" w:hAnsi="Times New Roman" w:cs="Times New Roman"/>
          <w:w w:val="100"/>
          <w:sz w:val="20"/>
          <w:szCs w:val="20"/>
        </w:rPr>
        <w:t>підрозділу,</w:t>
      </w:r>
      <w:r w:rsidR="00D03DB6" w:rsidRPr="00D56A3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D56A39">
        <w:rPr>
          <w:rFonts w:ascii="Times New Roman" w:hAnsi="Times New Roman" w:cs="Times New Roman"/>
          <w:w w:val="100"/>
          <w:sz w:val="20"/>
          <w:szCs w:val="20"/>
        </w:rPr>
        <w:t>військової</w:t>
      </w:r>
      <w:r w:rsidR="00D03DB6" w:rsidRPr="00D56A3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D56A39">
        <w:rPr>
          <w:rFonts w:ascii="Times New Roman" w:hAnsi="Times New Roman" w:cs="Times New Roman"/>
          <w:w w:val="100"/>
          <w:sz w:val="20"/>
          <w:szCs w:val="20"/>
        </w:rPr>
        <w:t>частини)</w:t>
      </w:r>
    </w:p>
    <w:p w:rsidR="00EC59AE" w:rsidRPr="00D03DB6" w:rsidRDefault="00EC59AE" w:rsidP="00EC59AE">
      <w:pPr>
        <w:pStyle w:val="Ch64"/>
        <w:spacing w:before="3798"/>
        <w:jc w:val="righ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Розпочато: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</w:p>
    <w:p w:rsidR="00EC59AE" w:rsidRPr="00D03DB6" w:rsidRDefault="00EC59AE" w:rsidP="00EC59AE">
      <w:pPr>
        <w:pStyle w:val="Ch64"/>
        <w:spacing w:before="57"/>
        <w:jc w:val="righ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Закінчено: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</w:p>
    <w:p w:rsidR="00D56A39" w:rsidRDefault="00D56A39" w:rsidP="00EC59AE">
      <w:pPr>
        <w:pStyle w:val="Ch64"/>
        <w:spacing w:before="57"/>
        <w:ind w:left="4592" w:firstLine="0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 xml:space="preserve">       </w:t>
      </w:r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арк.</w:t>
      </w:r>
      <w:r>
        <w:rPr>
          <w:rFonts w:ascii="Times New Roman" w:hAnsi="Times New Roman" w:cs="Times New Roman"/>
          <w:w w:val="100"/>
          <w:sz w:val="24"/>
          <w:szCs w:val="24"/>
        </w:rPr>
        <w:br w:type="page"/>
      </w:r>
    </w:p>
    <w:p w:rsidR="00EC59AE" w:rsidRPr="00D03DB6" w:rsidRDefault="00EC59AE" w:rsidP="00D56A39">
      <w:pPr>
        <w:pStyle w:val="TABL0"/>
        <w:spacing w:before="0"/>
        <w:ind w:firstLine="28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lastRenderedPageBreak/>
        <w:t>Таблиця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Ch6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Відомості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чисельність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56A39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станом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</w:t>
      </w:r>
      <w:r w:rsidRPr="00D03DB6">
        <w:rPr>
          <w:rFonts w:ascii="Times New Roman" w:hAnsi="Times New Roman" w:cs="Times New Roman"/>
          <w:b w:val="0"/>
          <w:bCs w:val="0"/>
          <w:w w:val="100"/>
          <w:sz w:val="24"/>
          <w:szCs w:val="24"/>
        </w:rPr>
        <w:t>___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b w:val="0"/>
          <w:bCs w:val="0"/>
          <w:w w:val="100"/>
          <w:sz w:val="24"/>
          <w:szCs w:val="24"/>
        </w:rPr>
        <w:t>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</w:t>
      </w:r>
      <w:r w:rsidRPr="00D03DB6">
        <w:rPr>
          <w:rFonts w:ascii="Times New Roman" w:hAnsi="Times New Roman" w:cs="Times New Roman"/>
          <w:b w:val="0"/>
          <w:bCs w:val="0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7"/>
        <w:gridCol w:w="1351"/>
        <w:gridCol w:w="662"/>
        <w:gridCol w:w="739"/>
        <w:gridCol w:w="949"/>
        <w:gridCol w:w="527"/>
        <w:gridCol w:w="666"/>
        <w:gridCol w:w="664"/>
        <w:gridCol w:w="664"/>
        <w:gridCol w:w="664"/>
        <w:gridCol w:w="666"/>
        <w:gridCol w:w="588"/>
        <w:gridCol w:w="590"/>
        <w:gridCol w:w="568"/>
      </w:tblGrid>
      <w:tr w:rsidR="00EC59AE" w:rsidRPr="00D56A39" w:rsidTr="00A66D2D">
        <w:trPr>
          <w:trHeight w:val="113"/>
        </w:trPr>
        <w:tc>
          <w:tcPr>
            <w:tcW w:w="1110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ind w:left="397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Категорія</w:t>
            </w:r>
          </w:p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</w:p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</w:p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</w:p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</w:p>
          <w:p w:rsidR="00EC59AE" w:rsidRPr="00D56A39" w:rsidRDefault="00EC59AE" w:rsidP="00AF7ABC">
            <w:pPr>
              <w:pStyle w:val="TableshapkaTABL"/>
              <w:ind w:right="397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Вид</w:t>
            </w:r>
          </w:p>
          <w:p w:rsidR="00EC59AE" w:rsidRPr="00D56A39" w:rsidRDefault="00EC59AE" w:rsidP="00AF7ABC">
            <w:pPr>
              <w:pStyle w:val="TableshapkaTABL"/>
              <w:ind w:right="397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обліку</w:t>
            </w:r>
          </w:p>
        </w:tc>
        <w:tc>
          <w:tcPr>
            <w:tcW w:w="27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D56A39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офіцерського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  <w:tc>
          <w:tcPr>
            <w:tcW w:w="83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</w:p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сержантського</w:t>
            </w:r>
          </w:p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старшинського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  <w:tc>
          <w:tcPr>
            <w:tcW w:w="59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рядового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  <w:tc>
          <w:tcPr>
            <w:tcW w:w="131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Особи,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які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проходять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базову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військову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службу,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періодами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направлення</w:t>
            </w:r>
          </w:p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з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ТЦК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та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СП</w:t>
            </w:r>
          </w:p>
        </w:tc>
        <w:tc>
          <w:tcPr>
            <w:tcW w:w="29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D56A39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Усього</w:t>
            </w:r>
          </w:p>
        </w:tc>
        <w:tc>
          <w:tcPr>
            <w:tcW w:w="29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D56A39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Усього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працівників</w:t>
            </w:r>
          </w:p>
        </w:tc>
        <w:tc>
          <w:tcPr>
            <w:tcW w:w="28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D56A39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Усього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особового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</w:tr>
      <w:tr w:rsidR="00EC59AE" w:rsidRPr="00D56A39" w:rsidTr="00A66D2D">
        <w:trPr>
          <w:trHeight w:val="1499"/>
        </w:trPr>
        <w:tc>
          <w:tcPr>
            <w:tcW w:w="1110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7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D56A39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усього</w:t>
            </w: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D56A39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у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тому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числі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контрактом</w:t>
            </w:r>
          </w:p>
        </w:tc>
        <w:tc>
          <w:tcPr>
            <w:tcW w:w="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D56A39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усього</w:t>
            </w: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D56A39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у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тому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числі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контрактом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D56A39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у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1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кварталі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20___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D56A39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у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2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кварталі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20___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D56A39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у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3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кварталі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20___</w:t>
            </w: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D56A39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у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4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кварталі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20___</w:t>
            </w:r>
          </w:p>
        </w:tc>
        <w:tc>
          <w:tcPr>
            <w:tcW w:w="29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8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56A39" w:rsidTr="00A66D2D">
        <w:trPr>
          <w:trHeight w:val="170"/>
        </w:trPr>
        <w:tc>
          <w:tcPr>
            <w:tcW w:w="111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1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2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3</w:t>
            </w: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4</w:t>
            </w:r>
          </w:p>
        </w:tc>
        <w:tc>
          <w:tcPr>
            <w:tcW w:w="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5</w:t>
            </w: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6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7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8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9</w:t>
            </w: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10</w:t>
            </w:r>
          </w:p>
        </w:tc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11</w:t>
            </w: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12</w:t>
            </w:r>
          </w:p>
        </w:tc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13</w:t>
            </w:r>
          </w:p>
        </w:tc>
      </w:tr>
      <w:tr w:rsidR="00EC59AE" w:rsidRPr="00D56A39" w:rsidTr="00A66D2D">
        <w:trPr>
          <w:trHeight w:val="113"/>
        </w:trPr>
        <w:tc>
          <w:tcPr>
            <w:tcW w:w="111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</w:t>
            </w:r>
            <w:r w:rsidR="00D03DB6" w:rsidRPr="00D56A3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штатом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56A39" w:rsidTr="00A66D2D">
        <w:trPr>
          <w:trHeight w:val="113"/>
        </w:trPr>
        <w:tc>
          <w:tcPr>
            <w:tcW w:w="111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</w:t>
            </w:r>
            <w:r w:rsidR="00D03DB6" w:rsidRPr="00D56A3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списком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56A39" w:rsidTr="00A66D2D">
        <w:trPr>
          <w:trHeight w:val="113"/>
        </w:trPr>
        <w:tc>
          <w:tcPr>
            <w:tcW w:w="111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Наявність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56A39" w:rsidTr="00A66D2D">
        <w:trPr>
          <w:trHeight w:val="113"/>
        </w:trPr>
        <w:tc>
          <w:tcPr>
            <w:tcW w:w="111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%</w:t>
            </w:r>
            <w:r w:rsidR="00D03DB6" w:rsidRPr="00D56A3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укомплектованості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56A39" w:rsidTr="00D56A39">
        <w:trPr>
          <w:trHeight w:val="113"/>
        </w:trPr>
        <w:tc>
          <w:tcPr>
            <w:tcW w:w="5000" w:type="pct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TableTABL"/>
              <w:jc w:val="center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Перебувають</w:t>
            </w:r>
            <w:r w:rsidR="00D03DB6" w:rsidRPr="00D56A3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</w:t>
            </w:r>
            <w:r w:rsidR="00D03DB6" w:rsidRPr="00D56A3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межами</w:t>
            </w:r>
            <w:r w:rsidR="00D03DB6" w:rsidRPr="00D56A3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підрозділу,</w:t>
            </w:r>
            <w:r w:rsidR="00D03DB6" w:rsidRPr="00D56A3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військової</w:t>
            </w:r>
            <w:r w:rsidR="00D03DB6" w:rsidRPr="00D56A3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частини</w:t>
            </w:r>
          </w:p>
        </w:tc>
      </w:tr>
      <w:tr w:rsidR="00EC59AE" w:rsidRPr="00D56A39" w:rsidTr="00A66D2D">
        <w:trPr>
          <w:trHeight w:val="113"/>
        </w:trPr>
        <w:tc>
          <w:tcPr>
            <w:tcW w:w="44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textDirection w:val="btLr"/>
            <w:vAlign w:val="center"/>
          </w:tcPr>
          <w:p w:rsidR="00EC59AE" w:rsidRPr="00D56A39" w:rsidRDefault="00EC59AE" w:rsidP="00AF7ABC">
            <w:pPr>
              <w:pStyle w:val="TableTABL"/>
              <w:jc w:val="center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Причини</w:t>
            </w:r>
            <w:r w:rsidR="00D03DB6" w:rsidRPr="00D56A3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відсутності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56A39" w:rsidTr="00A66D2D">
        <w:trPr>
          <w:trHeight w:val="113"/>
        </w:trPr>
        <w:tc>
          <w:tcPr>
            <w:tcW w:w="44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56A39" w:rsidTr="00A66D2D">
        <w:trPr>
          <w:trHeight w:val="113"/>
        </w:trPr>
        <w:tc>
          <w:tcPr>
            <w:tcW w:w="44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56A39" w:rsidTr="00A66D2D">
        <w:trPr>
          <w:trHeight w:val="113"/>
        </w:trPr>
        <w:tc>
          <w:tcPr>
            <w:tcW w:w="44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56A39" w:rsidTr="00A66D2D">
        <w:trPr>
          <w:trHeight w:val="113"/>
        </w:trPr>
        <w:tc>
          <w:tcPr>
            <w:tcW w:w="44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56A39" w:rsidTr="00A66D2D">
        <w:trPr>
          <w:trHeight w:val="113"/>
        </w:trPr>
        <w:tc>
          <w:tcPr>
            <w:tcW w:w="44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56A39" w:rsidTr="00A66D2D">
        <w:trPr>
          <w:trHeight w:val="258"/>
        </w:trPr>
        <w:tc>
          <w:tcPr>
            <w:tcW w:w="111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Усього</w:t>
            </w:r>
            <w:r w:rsidR="00D03DB6" w:rsidRPr="00D56A3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</w:t>
            </w:r>
            <w:r w:rsidR="00D03DB6" w:rsidRPr="00D56A3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межами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</w:tbl>
    <w:p w:rsidR="00EC59AE" w:rsidRPr="00D03DB6" w:rsidRDefault="00EC59AE" w:rsidP="00D56A39">
      <w:pPr>
        <w:pStyle w:val="TABL0"/>
        <w:spacing w:before="120"/>
        <w:ind w:firstLine="28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Таблиця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</w:t>
      </w:r>
    </w:p>
    <w:p w:rsidR="00EC59AE" w:rsidRPr="00D03DB6" w:rsidRDefault="00EC59AE" w:rsidP="00EC59AE">
      <w:pPr>
        <w:pStyle w:val="Ch6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2.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Штатно-посадовий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розрахунок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1284"/>
        <w:gridCol w:w="1285"/>
        <w:gridCol w:w="1283"/>
        <w:gridCol w:w="1250"/>
        <w:gridCol w:w="3375"/>
        <w:gridCol w:w="1268"/>
      </w:tblGrid>
      <w:tr w:rsidR="00EC59AE" w:rsidRPr="00D56A39" w:rsidTr="00D56A39">
        <w:trPr>
          <w:trHeight w:val="245"/>
        </w:trPr>
        <w:tc>
          <w:tcPr>
            <w:tcW w:w="22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№</w:t>
            </w:r>
          </w:p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з/п</w:t>
            </w:r>
          </w:p>
        </w:tc>
        <w:tc>
          <w:tcPr>
            <w:tcW w:w="63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Посада</w:t>
            </w:r>
          </w:p>
        </w:tc>
        <w:tc>
          <w:tcPr>
            <w:tcW w:w="12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Військове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звання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</w:p>
        </w:tc>
        <w:tc>
          <w:tcPr>
            <w:tcW w:w="61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Прізвище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та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ініціали</w:t>
            </w:r>
          </w:p>
        </w:tc>
        <w:tc>
          <w:tcPr>
            <w:tcW w:w="165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закінчення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строку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контракту,</w:t>
            </w:r>
          </w:p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місяць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рік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направлення,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прийняття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або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призову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військову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службу,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рік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народження</w:t>
            </w:r>
          </w:p>
        </w:tc>
        <w:tc>
          <w:tcPr>
            <w:tcW w:w="62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Для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відміток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про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час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вибуття</w:t>
            </w:r>
          </w:p>
        </w:tc>
      </w:tr>
      <w:tr w:rsidR="00EC59AE" w:rsidRPr="00D56A39" w:rsidTr="00D56A39">
        <w:trPr>
          <w:trHeight w:val="481"/>
        </w:trPr>
        <w:tc>
          <w:tcPr>
            <w:tcW w:w="22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штатом</w:t>
            </w:r>
          </w:p>
        </w:tc>
        <w:tc>
          <w:tcPr>
            <w:tcW w:w="6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фактичне</w:t>
            </w:r>
          </w:p>
        </w:tc>
        <w:tc>
          <w:tcPr>
            <w:tcW w:w="61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65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2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56A39" w:rsidTr="00D56A39">
        <w:trPr>
          <w:trHeight w:val="245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1</w:t>
            </w:r>
          </w:p>
        </w:tc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2</w:t>
            </w:r>
          </w:p>
        </w:tc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3</w:t>
            </w:r>
          </w:p>
        </w:tc>
        <w:tc>
          <w:tcPr>
            <w:tcW w:w="6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4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5</w:t>
            </w:r>
          </w:p>
        </w:tc>
        <w:tc>
          <w:tcPr>
            <w:tcW w:w="1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6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7</w:t>
            </w:r>
          </w:p>
        </w:tc>
      </w:tr>
    </w:tbl>
    <w:p w:rsidR="00EC59AE" w:rsidRPr="00D03DB6" w:rsidRDefault="00EC59AE" w:rsidP="00D56A39">
      <w:pPr>
        <w:pStyle w:val="TABL0"/>
        <w:spacing w:before="120"/>
        <w:ind w:firstLine="28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Таблиця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</w:t>
      </w:r>
    </w:p>
    <w:p w:rsidR="00EC59AE" w:rsidRPr="00D03DB6" w:rsidRDefault="00EC59AE" w:rsidP="00D56A39">
      <w:pPr>
        <w:pStyle w:val="Ch68"/>
        <w:spacing w:after="0"/>
        <w:ind w:left="28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3.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Список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8"/>
        <w:gridCol w:w="1728"/>
        <w:gridCol w:w="662"/>
        <w:gridCol w:w="1245"/>
        <w:gridCol w:w="627"/>
        <w:gridCol w:w="625"/>
        <w:gridCol w:w="1757"/>
        <w:gridCol w:w="1543"/>
        <w:gridCol w:w="1560"/>
      </w:tblGrid>
      <w:tr w:rsidR="00EC59AE" w:rsidRPr="00D56A39" w:rsidTr="00D56A39">
        <w:trPr>
          <w:trHeight w:val="1034"/>
        </w:trPr>
        <w:tc>
          <w:tcPr>
            <w:tcW w:w="22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№</w:t>
            </w:r>
          </w:p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з/п</w:t>
            </w:r>
          </w:p>
        </w:tc>
        <w:tc>
          <w:tcPr>
            <w:tcW w:w="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Прізвище,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власне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ім’я,</w:t>
            </w:r>
          </w:p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батькові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(за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наявності)</w:t>
            </w:r>
          </w:p>
        </w:tc>
        <w:tc>
          <w:tcPr>
            <w:tcW w:w="31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D56A39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Посада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і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військове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звання</w:t>
            </w:r>
          </w:p>
        </w:tc>
        <w:tc>
          <w:tcPr>
            <w:tcW w:w="61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D56A39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наказу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про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зарахування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до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списків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особового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частини</w:t>
            </w:r>
          </w:p>
        </w:tc>
        <w:tc>
          <w:tcPr>
            <w:tcW w:w="30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D56A39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Число,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місяць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рік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народження</w:t>
            </w:r>
          </w:p>
        </w:tc>
        <w:tc>
          <w:tcPr>
            <w:tcW w:w="30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D56A39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Здобута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освіта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(спеціальність)</w:t>
            </w:r>
          </w:p>
        </w:tc>
        <w:tc>
          <w:tcPr>
            <w:tcW w:w="86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D56A39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Коли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ким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направлений,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прийнятий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або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призваний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військову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службу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(зазначити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місто,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область)</w:t>
            </w:r>
          </w:p>
        </w:tc>
        <w:tc>
          <w:tcPr>
            <w:tcW w:w="75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D56A39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Сімейний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стан.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Прізвище,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власне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ім’я,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батькові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(за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наявності)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членів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сім’ї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та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їхнє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місце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проживання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(реєстрації)</w:t>
            </w:r>
          </w:p>
        </w:tc>
        <w:tc>
          <w:tcPr>
            <w:tcW w:w="76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D56A39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З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якої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причини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куди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вибув.</w:t>
            </w:r>
          </w:p>
          <w:p w:rsidR="00EC59AE" w:rsidRPr="00D56A39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наказу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про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виключення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із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списків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особового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частини</w:t>
            </w:r>
          </w:p>
        </w:tc>
      </w:tr>
      <w:tr w:rsidR="00EC59AE" w:rsidRPr="00D56A39" w:rsidTr="00D56A39">
        <w:trPr>
          <w:trHeight w:val="1302"/>
        </w:trPr>
        <w:tc>
          <w:tcPr>
            <w:tcW w:w="22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Особистий</w:t>
            </w:r>
            <w:r w:rsidR="00D03DB6"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номер</w:t>
            </w:r>
          </w:p>
        </w:tc>
        <w:tc>
          <w:tcPr>
            <w:tcW w:w="31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1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0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0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6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5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6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56A3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56A39" w:rsidTr="00D56A39">
        <w:trPr>
          <w:trHeight w:val="64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1</w:t>
            </w:r>
          </w:p>
        </w:tc>
        <w:tc>
          <w:tcPr>
            <w:tcW w:w="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2</w:t>
            </w:r>
          </w:p>
        </w:tc>
        <w:tc>
          <w:tcPr>
            <w:tcW w:w="3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3</w:t>
            </w:r>
          </w:p>
        </w:tc>
        <w:tc>
          <w:tcPr>
            <w:tcW w:w="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4</w:t>
            </w:r>
          </w:p>
        </w:tc>
        <w:tc>
          <w:tcPr>
            <w:tcW w:w="3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5</w:t>
            </w:r>
          </w:p>
        </w:tc>
        <w:tc>
          <w:tcPr>
            <w:tcW w:w="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6</w:t>
            </w:r>
          </w:p>
        </w:tc>
        <w:tc>
          <w:tcPr>
            <w:tcW w:w="8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7</w:t>
            </w:r>
          </w:p>
        </w:tc>
        <w:tc>
          <w:tcPr>
            <w:tcW w:w="7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8</w:t>
            </w:r>
          </w:p>
        </w:tc>
        <w:tc>
          <w:tcPr>
            <w:tcW w:w="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56A3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56A39">
              <w:rPr>
                <w:rFonts w:ascii="Times New Roman" w:hAnsi="Times New Roman" w:cs="Times New Roman"/>
                <w:w w:val="100"/>
                <w:sz w:val="22"/>
                <w:szCs w:val="22"/>
              </w:rPr>
              <w:t>9</w:t>
            </w:r>
          </w:p>
        </w:tc>
      </w:tr>
    </w:tbl>
    <w:p w:rsidR="00A66D2D" w:rsidRDefault="00A66D2D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br w:type="page"/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D03DB6" w:rsidRDefault="00EC59AE" w:rsidP="00EC59AE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D56A39">
        <w:rPr>
          <w:rFonts w:ascii="Times New Roman" w:hAnsi="Times New Roman" w:cs="Times New Roman"/>
          <w:b/>
          <w:w w:val="100"/>
          <w:sz w:val="24"/>
          <w:szCs w:val="24"/>
        </w:rPr>
        <w:t>Примітки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:</w:t>
      </w:r>
    </w:p>
    <w:p w:rsidR="00EC59AE" w:rsidRPr="00D56A39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1.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ab/>
        <w:t>Військовослужбовці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книги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порядку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прибуття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підрозділу.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Записи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робляться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підставі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документів,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що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посвідчують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особу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військовослужбовців,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облікових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документів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штабу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частини.</w:t>
      </w:r>
    </w:p>
    <w:p w:rsidR="00EC59AE" w:rsidRPr="00D56A39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56A39">
        <w:rPr>
          <w:rFonts w:ascii="Times New Roman" w:hAnsi="Times New Roman" w:cs="Times New Roman"/>
          <w:w w:val="100"/>
          <w:sz w:val="22"/>
          <w:szCs w:val="22"/>
        </w:rPr>
        <w:tab/>
        <w:t>2.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ab/>
        <w:t>Записи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книзі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щомісяця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звіряються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відомостями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облікових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документів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штабу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частини: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обліково-послужних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карток,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книг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алфавітного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штатно-посадового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обліку.</w:t>
      </w:r>
    </w:p>
    <w:p w:rsidR="00EC59AE" w:rsidRPr="00D56A39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56A39">
        <w:rPr>
          <w:rFonts w:ascii="Times New Roman" w:hAnsi="Times New Roman" w:cs="Times New Roman"/>
          <w:w w:val="100"/>
          <w:sz w:val="22"/>
          <w:szCs w:val="22"/>
        </w:rPr>
        <w:tab/>
        <w:t>3.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ab/>
        <w:t>Короткі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відомості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чисельність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особового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підрозділу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(таблиця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1)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вивіряються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щодня.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Якщо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показники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чисельності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особового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минулий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день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змінилися,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замість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них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нові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уточнені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дані.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Якщо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минулі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дні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було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жодних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змін,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то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виправляється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лише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дата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складання,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яка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повинна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суворо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відповідати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календарному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дню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місяця.</w:t>
      </w:r>
    </w:p>
    <w:p w:rsidR="00EC59AE" w:rsidRPr="00D56A39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56A39">
        <w:rPr>
          <w:rFonts w:ascii="Times New Roman" w:hAnsi="Times New Roman" w:cs="Times New Roman"/>
          <w:w w:val="100"/>
          <w:sz w:val="22"/>
          <w:szCs w:val="22"/>
        </w:rPr>
        <w:tab/>
        <w:t>4.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ab/>
        <w:t>Штатно-посадовий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розрахунок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(таблиця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2)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ведеться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весь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особовий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склад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підрозділу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(у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штабі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батальйону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цей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розрахунок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ведеться).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розрахунку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зазначається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кожної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посади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порядку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розташування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штаті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(штатному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розкладі).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6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зазначаються:</w:t>
      </w:r>
    </w:p>
    <w:p w:rsidR="00EC59AE" w:rsidRPr="00D56A39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56A39">
        <w:rPr>
          <w:rFonts w:ascii="Times New Roman" w:hAnsi="Times New Roman" w:cs="Times New Roman"/>
          <w:w w:val="100"/>
          <w:sz w:val="22"/>
          <w:szCs w:val="22"/>
        </w:rPr>
        <w:tab/>
      </w:r>
      <w:r w:rsidRPr="00D56A39">
        <w:rPr>
          <w:rFonts w:ascii="Times New Roman" w:hAnsi="Times New Roman" w:cs="Times New Roman"/>
          <w:w w:val="100"/>
          <w:sz w:val="22"/>
          <w:szCs w:val="22"/>
        </w:rPr>
        <w:tab/>
        <w:t>для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осіб,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проходять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базову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службу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D56A39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місяць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рік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направлення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службу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територіального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центру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комплектування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соціальної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підтримки;</w:t>
      </w:r>
    </w:p>
    <w:p w:rsidR="00EC59AE" w:rsidRPr="00D56A39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56A39">
        <w:rPr>
          <w:rFonts w:ascii="Times New Roman" w:hAnsi="Times New Roman" w:cs="Times New Roman"/>
          <w:w w:val="100"/>
          <w:sz w:val="22"/>
          <w:szCs w:val="22"/>
        </w:rPr>
        <w:tab/>
      </w:r>
      <w:r w:rsidRPr="00D56A39">
        <w:rPr>
          <w:rFonts w:ascii="Times New Roman" w:hAnsi="Times New Roman" w:cs="Times New Roman"/>
          <w:w w:val="100"/>
          <w:sz w:val="22"/>
          <w:szCs w:val="22"/>
        </w:rPr>
        <w:tab/>
        <w:t>для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осіб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рядового,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сержантського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старшинського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контрактом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D56A39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дата,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місяць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рік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закінчення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строку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контрактом,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рік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народження.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Наприклад,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«Контракт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20.09.2024,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1979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р.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н.»;</w:t>
      </w:r>
    </w:p>
    <w:p w:rsidR="00EC59AE" w:rsidRPr="00D56A39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56A39">
        <w:rPr>
          <w:rFonts w:ascii="Times New Roman" w:hAnsi="Times New Roman" w:cs="Times New Roman"/>
          <w:w w:val="100"/>
          <w:sz w:val="22"/>
          <w:szCs w:val="22"/>
        </w:rPr>
        <w:tab/>
      </w:r>
      <w:r w:rsidRPr="00D56A39">
        <w:rPr>
          <w:rFonts w:ascii="Times New Roman" w:hAnsi="Times New Roman" w:cs="Times New Roman"/>
          <w:w w:val="100"/>
          <w:sz w:val="22"/>
          <w:szCs w:val="22"/>
        </w:rPr>
        <w:tab/>
        <w:t>для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осіб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призваних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службу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призовом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D56A39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місяць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рік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призову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територіальним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центром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комплектування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соціальної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підтримки;</w:t>
      </w:r>
    </w:p>
    <w:p w:rsidR="00EC59AE" w:rsidRPr="00D56A39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56A39">
        <w:rPr>
          <w:rFonts w:ascii="Times New Roman" w:hAnsi="Times New Roman" w:cs="Times New Roman"/>
          <w:w w:val="100"/>
          <w:sz w:val="22"/>
          <w:szCs w:val="22"/>
        </w:rPr>
        <w:tab/>
        <w:t>5.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таблиці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3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книги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(«Список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особового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складу»)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обліку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офіцерів,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осіб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рядового,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сержантського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старшинського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залишається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декілька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сторінок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книги.</w:t>
      </w:r>
    </w:p>
    <w:p w:rsidR="00EC59AE" w:rsidRPr="00D56A39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56A39">
        <w:rPr>
          <w:rFonts w:ascii="Times New Roman" w:hAnsi="Times New Roman" w:cs="Times New Roman"/>
          <w:w w:val="100"/>
          <w:sz w:val="22"/>
          <w:szCs w:val="22"/>
        </w:rPr>
        <w:tab/>
      </w:r>
      <w:r w:rsidRPr="00D56A39">
        <w:rPr>
          <w:rFonts w:ascii="Times New Roman" w:hAnsi="Times New Roman" w:cs="Times New Roman"/>
          <w:w w:val="100"/>
          <w:sz w:val="22"/>
          <w:szCs w:val="22"/>
        </w:rPr>
        <w:tab/>
        <w:t>Військовослужбовці,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проходять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базову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службу,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обліковуються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після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військовослужбовців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контрактом.</w:t>
      </w:r>
    </w:p>
    <w:p w:rsidR="00EC59AE" w:rsidRPr="00D56A39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56A39">
        <w:rPr>
          <w:rFonts w:ascii="Times New Roman" w:hAnsi="Times New Roman" w:cs="Times New Roman"/>
          <w:w w:val="100"/>
          <w:sz w:val="22"/>
          <w:szCs w:val="22"/>
        </w:rPr>
        <w:tab/>
      </w:r>
      <w:r w:rsidRPr="00D56A39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кінці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книги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виділяється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декілька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сторінок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обліку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тимчасово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прикомандированих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інших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частин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строк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більше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одного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місяця,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після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них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D56A39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декілька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сторінок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відміток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перевірку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стану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обліку.</w:t>
      </w:r>
    </w:p>
    <w:p w:rsidR="00EC59AE" w:rsidRPr="00D56A39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56A39">
        <w:rPr>
          <w:rFonts w:ascii="Times New Roman" w:hAnsi="Times New Roman" w:cs="Times New Roman"/>
          <w:w w:val="100"/>
          <w:sz w:val="22"/>
          <w:szCs w:val="22"/>
        </w:rPr>
        <w:tab/>
      </w:r>
      <w:r w:rsidRPr="00D56A39">
        <w:rPr>
          <w:rFonts w:ascii="Times New Roman" w:hAnsi="Times New Roman" w:cs="Times New Roman"/>
          <w:w w:val="100"/>
          <w:sz w:val="22"/>
          <w:szCs w:val="22"/>
        </w:rPr>
        <w:tab/>
        <w:t>Нумерація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записів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кожному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розділі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D56A39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окрема.</w:t>
      </w:r>
    </w:p>
    <w:p w:rsidR="00EC59AE" w:rsidRPr="00D56A39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56A39">
        <w:rPr>
          <w:rFonts w:ascii="Times New Roman" w:hAnsi="Times New Roman" w:cs="Times New Roman"/>
          <w:w w:val="100"/>
          <w:sz w:val="22"/>
          <w:szCs w:val="22"/>
        </w:rPr>
        <w:tab/>
      </w:r>
      <w:r w:rsidR="00D56A39">
        <w:rPr>
          <w:rFonts w:ascii="Times New Roman" w:hAnsi="Times New Roman" w:cs="Times New Roman"/>
          <w:w w:val="100"/>
          <w:sz w:val="22"/>
          <w:szCs w:val="22"/>
        </w:rPr>
        <w:t xml:space="preserve">       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6.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Порядок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заповнення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граф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третього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розділу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книги:</w:t>
      </w:r>
    </w:p>
    <w:p w:rsidR="00EC59AE" w:rsidRPr="00D56A39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56A39">
        <w:rPr>
          <w:rFonts w:ascii="Times New Roman" w:hAnsi="Times New Roman" w:cs="Times New Roman"/>
          <w:w w:val="100"/>
          <w:sz w:val="22"/>
          <w:szCs w:val="22"/>
        </w:rPr>
        <w:tab/>
      </w:r>
      <w:r w:rsidRPr="00D56A39">
        <w:rPr>
          <w:rFonts w:ascii="Times New Roman" w:hAnsi="Times New Roman" w:cs="Times New Roman"/>
          <w:w w:val="100"/>
          <w:sz w:val="22"/>
          <w:szCs w:val="22"/>
        </w:rPr>
        <w:tab/>
        <w:t>Графа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2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D56A39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прізвище,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власне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ім’я,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батькові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(за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наявності)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пишуться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без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скорочення.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Прізвище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пишеться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великими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буквами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вказується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особистий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номер;</w:t>
      </w:r>
    </w:p>
    <w:p w:rsidR="00EC59AE" w:rsidRPr="00D56A39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56A39">
        <w:rPr>
          <w:rFonts w:ascii="Times New Roman" w:hAnsi="Times New Roman" w:cs="Times New Roman"/>
          <w:w w:val="100"/>
          <w:sz w:val="22"/>
          <w:szCs w:val="22"/>
        </w:rPr>
        <w:tab/>
      </w:r>
      <w:r w:rsidRPr="00D56A39">
        <w:rPr>
          <w:rFonts w:ascii="Times New Roman" w:hAnsi="Times New Roman" w:cs="Times New Roman"/>
          <w:w w:val="100"/>
          <w:sz w:val="22"/>
          <w:szCs w:val="22"/>
        </w:rPr>
        <w:tab/>
        <w:t>графа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3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D56A39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записується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посада,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починаючи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першого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рядка,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потім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записується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присвоєне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військовослужбовцю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військове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звання;</w:t>
      </w:r>
    </w:p>
    <w:p w:rsidR="00EC59AE" w:rsidRPr="00D56A39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56A39">
        <w:rPr>
          <w:rFonts w:ascii="Times New Roman" w:hAnsi="Times New Roman" w:cs="Times New Roman"/>
          <w:w w:val="100"/>
          <w:sz w:val="22"/>
          <w:szCs w:val="22"/>
        </w:rPr>
        <w:tab/>
      </w:r>
      <w:r w:rsidRPr="00D56A39">
        <w:rPr>
          <w:rFonts w:ascii="Times New Roman" w:hAnsi="Times New Roman" w:cs="Times New Roman"/>
          <w:w w:val="100"/>
          <w:sz w:val="22"/>
          <w:szCs w:val="22"/>
        </w:rPr>
        <w:tab/>
        <w:t>графа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4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D56A39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дата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номер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наказу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зарахування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списків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частини;</w:t>
      </w:r>
    </w:p>
    <w:p w:rsidR="00EC59AE" w:rsidRPr="00D56A39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56A39">
        <w:rPr>
          <w:rFonts w:ascii="Times New Roman" w:hAnsi="Times New Roman" w:cs="Times New Roman"/>
          <w:w w:val="100"/>
          <w:sz w:val="22"/>
          <w:szCs w:val="22"/>
        </w:rPr>
        <w:tab/>
      </w:r>
      <w:r w:rsidRPr="00D56A39">
        <w:rPr>
          <w:rFonts w:ascii="Times New Roman" w:hAnsi="Times New Roman" w:cs="Times New Roman"/>
          <w:w w:val="100"/>
          <w:sz w:val="22"/>
          <w:szCs w:val="22"/>
        </w:rPr>
        <w:tab/>
        <w:t>графа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5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D56A39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число,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місяць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рік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народження;</w:t>
      </w:r>
    </w:p>
    <w:p w:rsidR="00EC59AE" w:rsidRPr="00D56A39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56A39">
        <w:rPr>
          <w:rFonts w:ascii="Times New Roman" w:hAnsi="Times New Roman" w:cs="Times New Roman"/>
          <w:w w:val="100"/>
          <w:sz w:val="22"/>
          <w:szCs w:val="22"/>
        </w:rPr>
        <w:tab/>
      </w:r>
      <w:r w:rsidRPr="00D56A39">
        <w:rPr>
          <w:rFonts w:ascii="Times New Roman" w:hAnsi="Times New Roman" w:cs="Times New Roman"/>
          <w:w w:val="100"/>
          <w:sz w:val="22"/>
          <w:szCs w:val="22"/>
        </w:rPr>
        <w:tab/>
        <w:t>графа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6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D56A39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якщо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військовослужбовець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має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лише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повну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загальну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середню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освіту,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то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записується: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«11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класів»,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якщо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військовослужбовець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має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базову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загальну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середню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освіту,—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«9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класів».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осіб,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що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закінчили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професійно-технічне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училище,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крім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загальної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освіти,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вказується,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яке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училище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закінчив.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Якщо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військовослужбовець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має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вищу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освіту,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то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навчального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закладу,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який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він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закінчив,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освітньо-кваліфікаційний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рівень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отриманої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освіти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спеціальність.</w:t>
      </w:r>
    </w:p>
    <w:p w:rsidR="00EC59AE" w:rsidRPr="00D56A39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56A39">
        <w:rPr>
          <w:rFonts w:ascii="Times New Roman" w:hAnsi="Times New Roman" w:cs="Times New Roman"/>
          <w:w w:val="100"/>
          <w:sz w:val="22"/>
          <w:szCs w:val="22"/>
        </w:rPr>
        <w:tab/>
      </w:r>
      <w:r w:rsidRPr="00D56A39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разі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наявності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військовослужбовця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декількох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цивільних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спеціальностей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записується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них,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якою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він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має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найбільший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стаж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яка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більш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цінна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Збройних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Сил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Держспецтрансслужби;</w:t>
      </w:r>
    </w:p>
    <w:p w:rsidR="00EC59AE" w:rsidRPr="00D56A39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56A39">
        <w:rPr>
          <w:rFonts w:ascii="Times New Roman" w:hAnsi="Times New Roman" w:cs="Times New Roman"/>
          <w:w w:val="100"/>
          <w:sz w:val="22"/>
          <w:szCs w:val="22"/>
        </w:rPr>
        <w:tab/>
      </w:r>
      <w:r w:rsidRPr="00D56A39">
        <w:rPr>
          <w:rFonts w:ascii="Times New Roman" w:hAnsi="Times New Roman" w:cs="Times New Roman"/>
          <w:w w:val="100"/>
          <w:sz w:val="22"/>
          <w:szCs w:val="22"/>
        </w:rPr>
        <w:tab/>
        <w:t>графа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7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D56A39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заповнення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цієї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графи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відомості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кожного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військовослужбовця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беруть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його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облікових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документів;</w:t>
      </w:r>
    </w:p>
    <w:p w:rsidR="00EC59AE" w:rsidRPr="00D56A39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56A39">
        <w:rPr>
          <w:rFonts w:ascii="Times New Roman" w:hAnsi="Times New Roman" w:cs="Times New Roman"/>
          <w:w w:val="100"/>
          <w:sz w:val="22"/>
          <w:szCs w:val="22"/>
        </w:rPr>
        <w:tab/>
      </w:r>
      <w:r w:rsidRPr="00D56A39">
        <w:rPr>
          <w:rFonts w:ascii="Times New Roman" w:hAnsi="Times New Roman" w:cs="Times New Roman"/>
          <w:w w:val="100"/>
          <w:sz w:val="22"/>
          <w:szCs w:val="22"/>
        </w:rPr>
        <w:tab/>
        <w:t>для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осіб,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проходять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базову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службу,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наприклад: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«Направлений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20.12.2024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Броварським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РТЦК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СП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Київської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області»;</w:t>
      </w:r>
    </w:p>
    <w:p w:rsidR="00EC59AE" w:rsidRPr="00D56A39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56A39">
        <w:rPr>
          <w:rFonts w:ascii="Times New Roman" w:hAnsi="Times New Roman" w:cs="Times New Roman"/>
          <w:w w:val="100"/>
          <w:sz w:val="22"/>
          <w:szCs w:val="22"/>
        </w:rPr>
        <w:tab/>
      </w:r>
      <w:r w:rsidRPr="00D56A39">
        <w:rPr>
          <w:rFonts w:ascii="Times New Roman" w:hAnsi="Times New Roman" w:cs="Times New Roman"/>
          <w:w w:val="100"/>
          <w:sz w:val="22"/>
          <w:szCs w:val="22"/>
        </w:rPr>
        <w:tab/>
        <w:t>для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офіцерів,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осіб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рядового,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сержантського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старшинського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складу,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наприклад: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«Прийнятий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службу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контрактом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10.08.2020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Солом’янським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районним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місті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Києві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ТЦК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СП»;</w:t>
      </w:r>
    </w:p>
    <w:p w:rsidR="00EC59AE" w:rsidRPr="00D56A39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56A39">
        <w:rPr>
          <w:rFonts w:ascii="Times New Roman" w:hAnsi="Times New Roman" w:cs="Times New Roman"/>
          <w:w w:val="100"/>
          <w:sz w:val="22"/>
          <w:szCs w:val="22"/>
        </w:rPr>
        <w:tab/>
      </w:r>
      <w:r w:rsidRPr="00D56A39">
        <w:rPr>
          <w:rFonts w:ascii="Times New Roman" w:hAnsi="Times New Roman" w:cs="Times New Roman"/>
          <w:w w:val="100"/>
          <w:sz w:val="22"/>
          <w:szCs w:val="22"/>
        </w:rPr>
        <w:tab/>
        <w:t>графа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8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D56A39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запису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місця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проживання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(реєстрації)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членів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сім’ї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вказуються: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назва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вулиці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(проспекту,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провулку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тощо),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номер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будинку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(з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літерою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корпусу,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якщо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є),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номер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квартири,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назва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населеного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пункту,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назва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району,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назва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області,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поштовий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індекс;</w:t>
      </w:r>
    </w:p>
    <w:p w:rsidR="00EC59AE" w:rsidRPr="00D56A39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56A39">
        <w:rPr>
          <w:rFonts w:ascii="Times New Roman" w:hAnsi="Times New Roman" w:cs="Times New Roman"/>
          <w:w w:val="100"/>
          <w:sz w:val="22"/>
          <w:szCs w:val="22"/>
        </w:rPr>
        <w:tab/>
      </w:r>
      <w:r w:rsidRPr="00D56A39">
        <w:rPr>
          <w:rFonts w:ascii="Times New Roman" w:hAnsi="Times New Roman" w:cs="Times New Roman"/>
          <w:w w:val="100"/>
          <w:sz w:val="22"/>
          <w:szCs w:val="22"/>
        </w:rPr>
        <w:tab/>
        <w:t>графа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9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D56A39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заповнюється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лише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разі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виключення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військовослужбовця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списків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підрозділу.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звільнених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запас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обов’язково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зазначається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причина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звільнення,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наприклад: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«Звільнений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запас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після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закінчення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строку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служби»,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«Звільнений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запас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станом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здоров’я».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Після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цього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записують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районного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територіального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центру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комплектування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соціальної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lastRenderedPageBreak/>
        <w:t>підтримки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назву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області,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номер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дату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наказу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виключення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списків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частини,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наприклад: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«Звільнений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запас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після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закінчення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строку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служби.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Білоцерківський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РТЦК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СП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Київської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обл.,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22.03.2021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№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224».</w:t>
      </w:r>
    </w:p>
    <w:p w:rsidR="00EC59AE" w:rsidRPr="00D56A39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56A39">
        <w:rPr>
          <w:rFonts w:ascii="Times New Roman" w:hAnsi="Times New Roman" w:cs="Times New Roman"/>
          <w:w w:val="100"/>
          <w:sz w:val="22"/>
          <w:szCs w:val="22"/>
        </w:rPr>
        <w:tab/>
        <w:t>7.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ab/>
        <w:t>Дозволяється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записувати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(друкувати)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підрозділу,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двох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більше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рядках,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міняти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ширину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висоту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граф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рядків,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розмір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(масштаб),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напрямок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тексту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заголовках,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відцентровувати,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переносити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заголовки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наступний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аркуш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тощо.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умови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прикомандирування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великої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кількості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особового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дозволяється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використовувати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окрему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книгу.</w:t>
      </w:r>
    </w:p>
    <w:p w:rsidR="00EC59AE" w:rsidRPr="00D56A39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56A39">
        <w:rPr>
          <w:rFonts w:ascii="Times New Roman" w:hAnsi="Times New Roman" w:cs="Times New Roman"/>
          <w:w w:val="100"/>
          <w:sz w:val="22"/>
          <w:szCs w:val="22"/>
        </w:rPr>
        <w:tab/>
        <w:t>8.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ab/>
        <w:t>Для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обліку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засуджених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осіб,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проходять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службу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спеціалізованих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підрозділах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частин,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2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після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відомостей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особистий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номер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записується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інформація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наявність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судимостей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зазначенням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відповідних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статей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Кримінального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кодексу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України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року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оголошення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вироку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суду,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наприклад: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«Засуджений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ст.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ККУ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185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ч.2,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296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ч.1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2023</w:t>
      </w:r>
      <w:r w:rsidR="00D03DB6" w:rsidRPr="00D56A3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56A39">
        <w:rPr>
          <w:rFonts w:ascii="Times New Roman" w:hAnsi="Times New Roman" w:cs="Times New Roman"/>
          <w:w w:val="100"/>
          <w:sz w:val="22"/>
          <w:szCs w:val="22"/>
        </w:rPr>
        <w:t>р.</w:t>
      </w:r>
    </w:p>
    <w:p w:rsidR="00EC59AE" w:rsidRDefault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120733" w:rsidRDefault="00120733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120733" w:rsidRDefault="00120733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120733" w:rsidRDefault="00120733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120733" w:rsidRDefault="00120733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120733" w:rsidRDefault="00120733" w:rsidP="00120733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Style w:val="st46"/>
          <w:rFonts w:ascii="Times New Roman" w:hAnsi="Times New Roman" w:cs="Times New Roman"/>
          <w:sz w:val="24"/>
          <w:szCs w:val="24"/>
        </w:rPr>
        <w:t>{Додаток 5</w:t>
      </w:r>
      <w:r>
        <w:rPr>
          <w:rStyle w:val="st46"/>
          <w:rFonts w:ascii="Times New Roman" w:hAnsi="Times New Roman" w:cs="Times New Roman"/>
          <w:sz w:val="24"/>
          <w:szCs w:val="24"/>
        </w:rPr>
        <w:t>9</w:t>
      </w:r>
      <w:r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№ 687 від 14.10.2024}</w:t>
      </w:r>
    </w:p>
    <w:p w:rsidR="00120733" w:rsidRPr="00D56A39" w:rsidRDefault="00120733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sectPr w:rsidR="00120733" w:rsidRPr="00D56A39" w:rsidSect="00D56A39">
      <w:pgSz w:w="11906" w:h="16838" w:code="10"/>
      <w:pgMar w:top="454" w:right="567" w:bottom="454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DAC" w:rsidRDefault="00680DAC" w:rsidP="00A90FD9">
      <w:pPr>
        <w:spacing w:after="0" w:line="240" w:lineRule="auto"/>
      </w:pPr>
      <w:r>
        <w:separator/>
      </w:r>
    </w:p>
  </w:endnote>
  <w:endnote w:type="continuationSeparator" w:id="0">
    <w:p w:rsidR="00680DAC" w:rsidRDefault="00680DAC" w:rsidP="00A90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DAC" w:rsidRDefault="00680DAC" w:rsidP="00A90FD9">
      <w:pPr>
        <w:spacing w:after="0" w:line="240" w:lineRule="auto"/>
      </w:pPr>
      <w:r>
        <w:separator/>
      </w:r>
    </w:p>
  </w:footnote>
  <w:footnote w:type="continuationSeparator" w:id="0">
    <w:p w:rsidR="00680DAC" w:rsidRDefault="00680DAC" w:rsidP="00A90F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hideGrammaticalError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0F2095"/>
    <w:rsid w:val="00120733"/>
    <w:rsid w:val="00152236"/>
    <w:rsid w:val="001560A2"/>
    <w:rsid w:val="00166F6E"/>
    <w:rsid w:val="0020682A"/>
    <w:rsid w:val="0021255E"/>
    <w:rsid w:val="00323E71"/>
    <w:rsid w:val="00371B73"/>
    <w:rsid w:val="003737D2"/>
    <w:rsid w:val="003A31B5"/>
    <w:rsid w:val="00407C30"/>
    <w:rsid w:val="004B7970"/>
    <w:rsid w:val="004D3C9C"/>
    <w:rsid w:val="00505CD3"/>
    <w:rsid w:val="00566B71"/>
    <w:rsid w:val="0059386F"/>
    <w:rsid w:val="00610F7B"/>
    <w:rsid w:val="006628C4"/>
    <w:rsid w:val="00680DAC"/>
    <w:rsid w:val="006B303A"/>
    <w:rsid w:val="006C31E6"/>
    <w:rsid w:val="006C570D"/>
    <w:rsid w:val="007040B3"/>
    <w:rsid w:val="00711C6A"/>
    <w:rsid w:val="00752E42"/>
    <w:rsid w:val="007667B6"/>
    <w:rsid w:val="00777858"/>
    <w:rsid w:val="007909D8"/>
    <w:rsid w:val="00840732"/>
    <w:rsid w:val="009313BC"/>
    <w:rsid w:val="00981AC2"/>
    <w:rsid w:val="009976A6"/>
    <w:rsid w:val="00A10E4C"/>
    <w:rsid w:val="00A11C3F"/>
    <w:rsid w:val="00A61D5F"/>
    <w:rsid w:val="00A66D2D"/>
    <w:rsid w:val="00A90FD9"/>
    <w:rsid w:val="00AA3F6E"/>
    <w:rsid w:val="00AA4EA7"/>
    <w:rsid w:val="00AD5D0A"/>
    <w:rsid w:val="00AF7ABC"/>
    <w:rsid w:val="00B201F5"/>
    <w:rsid w:val="00B31567"/>
    <w:rsid w:val="00BC7600"/>
    <w:rsid w:val="00BE6862"/>
    <w:rsid w:val="00C13DBC"/>
    <w:rsid w:val="00C316BA"/>
    <w:rsid w:val="00C32610"/>
    <w:rsid w:val="00C34258"/>
    <w:rsid w:val="00C56C1D"/>
    <w:rsid w:val="00C81AB9"/>
    <w:rsid w:val="00CD34D0"/>
    <w:rsid w:val="00CE05A1"/>
    <w:rsid w:val="00D03DB6"/>
    <w:rsid w:val="00D06E04"/>
    <w:rsid w:val="00D56A39"/>
    <w:rsid w:val="00D6163B"/>
    <w:rsid w:val="00D7398F"/>
    <w:rsid w:val="00DA3546"/>
    <w:rsid w:val="00DB283B"/>
    <w:rsid w:val="00DE5880"/>
    <w:rsid w:val="00E30811"/>
    <w:rsid w:val="00EC59AE"/>
    <w:rsid w:val="00EE7957"/>
    <w:rsid w:val="00F27DAA"/>
    <w:rsid w:val="00F5402C"/>
    <w:rsid w:val="00F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7DE453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A90F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A90FD9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A90F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A90FD9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120733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4804</Words>
  <Characters>2739</Characters>
  <Application>Microsoft Office Word</Application>
  <DocSecurity>0</DocSecurity>
  <Lines>22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2024-12-04T12:30:00Z</dcterms:created>
  <dcterms:modified xsi:type="dcterms:W3CDTF">2024-12-04T12:30:00Z</dcterms:modified>
</cp:coreProperties>
</file>