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96A06" w14:textId="121577E1" w:rsidR="00A07BD1" w:rsidRDefault="00A07BD1" w:rsidP="00C937E4">
      <w:pPr>
        <w:jc w:val="center"/>
        <w:rPr>
          <w:b/>
          <w:bCs/>
          <w:sz w:val="50"/>
          <w:szCs w:val="50"/>
        </w:rPr>
      </w:pPr>
      <w:r w:rsidRPr="00C937E4">
        <w:rPr>
          <w:b/>
          <w:bCs/>
          <w:sz w:val="50"/>
          <w:szCs w:val="50"/>
        </w:rPr>
        <w:t>Module 4 Challenge Written Report</w:t>
      </w:r>
    </w:p>
    <w:p w14:paraId="02E4A189" w14:textId="77777777" w:rsidR="00C937E4" w:rsidRPr="000809C6" w:rsidRDefault="00C937E4" w:rsidP="00C937E4">
      <w:pPr>
        <w:jc w:val="center"/>
        <w:rPr>
          <w:b/>
          <w:bCs/>
          <w:sz w:val="24"/>
          <w:szCs w:val="24"/>
        </w:rPr>
      </w:pPr>
    </w:p>
    <w:p w14:paraId="6C4929A6" w14:textId="4AD49152" w:rsidR="00A07BD1" w:rsidRDefault="00A07BD1" w:rsidP="00A07BD1">
      <w:pPr>
        <w:pStyle w:val="ListParagraph"/>
        <w:numPr>
          <w:ilvl w:val="0"/>
          <w:numId w:val="1"/>
        </w:numPr>
        <w:rPr>
          <w:b/>
          <w:bCs/>
          <w:sz w:val="24"/>
          <w:szCs w:val="24"/>
          <w:u w:val="single"/>
        </w:rPr>
      </w:pPr>
      <w:r w:rsidRPr="00A07BD1">
        <w:rPr>
          <w:b/>
          <w:bCs/>
          <w:sz w:val="24"/>
          <w:szCs w:val="24"/>
          <w:u w:val="single"/>
        </w:rPr>
        <w:t>Summarize the analysis:</w:t>
      </w:r>
    </w:p>
    <w:p w14:paraId="779C4BC4" w14:textId="77777777" w:rsidR="00A07BD1" w:rsidRDefault="00A07BD1" w:rsidP="00A07BD1">
      <w:pPr>
        <w:pStyle w:val="ListParagraph"/>
        <w:rPr>
          <w:b/>
          <w:bCs/>
          <w:sz w:val="24"/>
          <w:szCs w:val="24"/>
          <w:u w:val="single"/>
        </w:rPr>
      </w:pPr>
    </w:p>
    <w:p w14:paraId="5038525B" w14:textId="6F20AAC9" w:rsidR="00106AF9" w:rsidRDefault="00106AF9" w:rsidP="00A07BD1">
      <w:pPr>
        <w:pStyle w:val="ListParagraph"/>
        <w:rPr>
          <w:sz w:val="24"/>
          <w:szCs w:val="24"/>
        </w:rPr>
      </w:pPr>
      <w:r>
        <w:rPr>
          <w:sz w:val="24"/>
          <w:szCs w:val="24"/>
        </w:rPr>
        <w:t xml:space="preserve">For convenience </w:t>
      </w:r>
      <w:r w:rsidR="00DC02E5">
        <w:rPr>
          <w:sz w:val="24"/>
          <w:szCs w:val="24"/>
        </w:rPr>
        <w:t>purposes</w:t>
      </w:r>
      <w:r>
        <w:rPr>
          <w:sz w:val="24"/>
          <w:szCs w:val="24"/>
        </w:rPr>
        <w:t xml:space="preserve">, all </w:t>
      </w:r>
      <w:r w:rsidR="00DC02E5">
        <w:rPr>
          <w:sz w:val="24"/>
          <w:szCs w:val="24"/>
        </w:rPr>
        <w:t>numbers are rounded to 2 decimal places for the following analysis.</w:t>
      </w:r>
    </w:p>
    <w:p w14:paraId="0687CBEE" w14:textId="77777777" w:rsidR="00DC02E5" w:rsidRPr="00106AF9" w:rsidRDefault="00DC02E5" w:rsidP="00A07BD1">
      <w:pPr>
        <w:pStyle w:val="ListParagraph"/>
        <w:rPr>
          <w:sz w:val="24"/>
          <w:szCs w:val="24"/>
        </w:rPr>
      </w:pPr>
    </w:p>
    <w:p w14:paraId="0DC694E0" w14:textId="271FE074" w:rsidR="00F27900" w:rsidRDefault="00427A96" w:rsidP="00A07BD1">
      <w:pPr>
        <w:pStyle w:val="ListParagraph"/>
        <w:rPr>
          <w:sz w:val="24"/>
          <w:szCs w:val="24"/>
        </w:rPr>
      </w:pPr>
      <w:r>
        <w:rPr>
          <w:sz w:val="24"/>
          <w:szCs w:val="24"/>
        </w:rPr>
        <w:t>For</w:t>
      </w:r>
      <w:r w:rsidR="00F73B3D">
        <w:rPr>
          <w:sz w:val="24"/>
          <w:szCs w:val="24"/>
        </w:rPr>
        <w:t xml:space="preserve"> </w:t>
      </w:r>
      <w:r>
        <w:rPr>
          <w:sz w:val="24"/>
          <w:szCs w:val="24"/>
        </w:rPr>
        <w:t xml:space="preserve">the </w:t>
      </w:r>
      <w:r w:rsidR="00FE7E07">
        <w:rPr>
          <w:sz w:val="24"/>
          <w:szCs w:val="24"/>
        </w:rPr>
        <w:t xml:space="preserve">district </w:t>
      </w:r>
      <w:r>
        <w:rPr>
          <w:sz w:val="24"/>
          <w:szCs w:val="24"/>
        </w:rPr>
        <w:t xml:space="preserve">summary </w:t>
      </w:r>
      <w:r w:rsidR="00F73B3D">
        <w:rPr>
          <w:sz w:val="24"/>
          <w:szCs w:val="24"/>
        </w:rPr>
        <w:t xml:space="preserve">analysis (see Table 1), </w:t>
      </w:r>
      <w:r w:rsidR="002809C0">
        <w:rPr>
          <w:sz w:val="24"/>
          <w:szCs w:val="24"/>
        </w:rPr>
        <w:t>it provides the following information:</w:t>
      </w:r>
    </w:p>
    <w:p w14:paraId="2D1770D5" w14:textId="77777777" w:rsidR="002809C0" w:rsidRDefault="002809C0" w:rsidP="00A07BD1">
      <w:pPr>
        <w:pStyle w:val="ListParagraph"/>
        <w:rPr>
          <w:sz w:val="24"/>
          <w:szCs w:val="24"/>
        </w:rPr>
      </w:pPr>
    </w:p>
    <w:p w14:paraId="6474399A" w14:textId="2C5417AA" w:rsidR="002809C0" w:rsidRDefault="002809C0" w:rsidP="00A07BD1">
      <w:pPr>
        <w:pStyle w:val="ListParagraph"/>
        <w:rPr>
          <w:sz w:val="24"/>
          <w:szCs w:val="24"/>
        </w:rPr>
      </w:pPr>
      <w:r>
        <w:rPr>
          <w:sz w:val="24"/>
          <w:szCs w:val="24"/>
        </w:rPr>
        <w:t>Total Schools: 15</w:t>
      </w:r>
    </w:p>
    <w:p w14:paraId="30F92A35" w14:textId="1C06C6D5" w:rsidR="002809C0" w:rsidRDefault="002809C0" w:rsidP="00A07BD1">
      <w:pPr>
        <w:pStyle w:val="ListParagraph"/>
        <w:rPr>
          <w:sz w:val="24"/>
          <w:szCs w:val="24"/>
        </w:rPr>
      </w:pPr>
      <w:r>
        <w:rPr>
          <w:sz w:val="24"/>
          <w:szCs w:val="24"/>
        </w:rPr>
        <w:t xml:space="preserve">Total Students: </w:t>
      </w:r>
      <w:r w:rsidR="003620A2">
        <w:rPr>
          <w:sz w:val="24"/>
          <w:szCs w:val="24"/>
        </w:rPr>
        <w:t>3</w:t>
      </w:r>
      <w:r w:rsidR="00580277">
        <w:rPr>
          <w:sz w:val="24"/>
          <w:szCs w:val="24"/>
        </w:rPr>
        <w:t>9170</w:t>
      </w:r>
    </w:p>
    <w:p w14:paraId="1D25C8F1" w14:textId="2EB4457B" w:rsidR="003620A2" w:rsidRDefault="003620A2" w:rsidP="00A07BD1">
      <w:pPr>
        <w:pStyle w:val="ListParagraph"/>
        <w:rPr>
          <w:sz w:val="24"/>
          <w:szCs w:val="24"/>
        </w:rPr>
      </w:pPr>
      <w:r>
        <w:rPr>
          <w:sz w:val="24"/>
          <w:szCs w:val="24"/>
        </w:rPr>
        <w:t>Total Budget: $24,649,428.00</w:t>
      </w:r>
    </w:p>
    <w:p w14:paraId="69C4294E" w14:textId="7DA4DFBB" w:rsidR="003620A2" w:rsidRDefault="003620A2" w:rsidP="003620A2">
      <w:pPr>
        <w:pStyle w:val="ListParagraph"/>
        <w:rPr>
          <w:sz w:val="24"/>
          <w:szCs w:val="24"/>
        </w:rPr>
      </w:pPr>
      <w:r>
        <w:rPr>
          <w:sz w:val="24"/>
          <w:szCs w:val="24"/>
        </w:rPr>
        <w:t xml:space="preserve">Average Math Score: </w:t>
      </w:r>
      <w:r w:rsidR="00106AF9">
        <w:rPr>
          <w:sz w:val="24"/>
          <w:szCs w:val="24"/>
        </w:rPr>
        <w:t>78.99</w:t>
      </w:r>
    </w:p>
    <w:p w14:paraId="676A8184" w14:textId="6333F3B5" w:rsidR="00861BE3" w:rsidRDefault="00164390" w:rsidP="003620A2">
      <w:pPr>
        <w:pStyle w:val="ListParagraph"/>
        <w:rPr>
          <w:sz w:val="24"/>
          <w:szCs w:val="24"/>
        </w:rPr>
      </w:pPr>
      <w:r>
        <w:rPr>
          <w:sz w:val="24"/>
          <w:szCs w:val="24"/>
        </w:rPr>
        <w:t>Average Reading Score: 81.88</w:t>
      </w:r>
    </w:p>
    <w:p w14:paraId="7622B29B" w14:textId="209FC974" w:rsidR="00164390" w:rsidRDefault="00164390" w:rsidP="003620A2">
      <w:pPr>
        <w:pStyle w:val="ListParagraph"/>
        <w:rPr>
          <w:sz w:val="24"/>
          <w:szCs w:val="24"/>
        </w:rPr>
      </w:pPr>
      <w:r>
        <w:rPr>
          <w:sz w:val="24"/>
          <w:szCs w:val="24"/>
        </w:rPr>
        <w:t>% Passing Math:</w:t>
      </w:r>
      <w:r w:rsidR="005D0D6F">
        <w:rPr>
          <w:sz w:val="24"/>
          <w:szCs w:val="24"/>
        </w:rPr>
        <w:t xml:space="preserve"> 74.98%</w:t>
      </w:r>
    </w:p>
    <w:p w14:paraId="7C7F1DB9" w14:textId="7EE62ABA" w:rsidR="005D0D6F" w:rsidRDefault="005D0D6F" w:rsidP="003620A2">
      <w:pPr>
        <w:pStyle w:val="ListParagraph"/>
        <w:rPr>
          <w:sz w:val="24"/>
          <w:szCs w:val="24"/>
        </w:rPr>
      </w:pPr>
      <w:r>
        <w:rPr>
          <w:sz w:val="24"/>
          <w:szCs w:val="24"/>
        </w:rPr>
        <w:t>% Passing Reading: 85.81%</w:t>
      </w:r>
    </w:p>
    <w:p w14:paraId="6DE2512D" w14:textId="6BE9E3B5" w:rsidR="005D0D6F" w:rsidRPr="003620A2" w:rsidRDefault="005D0D6F" w:rsidP="003620A2">
      <w:pPr>
        <w:pStyle w:val="ListParagraph"/>
        <w:rPr>
          <w:sz w:val="24"/>
          <w:szCs w:val="24"/>
        </w:rPr>
      </w:pPr>
      <w:r>
        <w:rPr>
          <w:sz w:val="24"/>
          <w:szCs w:val="24"/>
        </w:rPr>
        <w:t>% Overall Passing: 65.17%</w:t>
      </w:r>
    </w:p>
    <w:p w14:paraId="31118711" w14:textId="77777777" w:rsidR="00F27900" w:rsidRDefault="00F27900" w:rsidP="00A07BD1">
      <w:pPr>
        <w:pStyle w:val="ListParagraph"/>
        <w:rPr>
          <w:sz w:val="24"/>
          <w:szCs w:val="24"/>
        </w:rPr>
      </w:pPr>
    </w:p>
    <w:p w14:paraId="152B49FB" w14:textId="4AE9B80E" w:rsidR="00F73B3D" w:rsidRDefault="000D540C" w:rsidP="00F27900">
      <w:pPr>
        <w:pStyle w:val="ListParagraph"/>
        <w:jc w:val="center"/>
        <w:rPr>
          <w:sz w:val="24"/>
          <w:szCs w:val="24"/>
        </w:rPr>
      </w:pPr>
      <w:r>
        <w:rPr>
          <w:noProof/>
        </w:rPr>
        <w:drawing>
          <wp:inline distT="0" distB="0" distL="0" distR="0" wp14:anchorId="0346C1CA" wp14:editId="160887CA">
            <wp:extent cx="5943600" cy="420370"/>
            <wp:effectExtent l="0" t="0" r="0" b="0"/>
            <wp:docPr id="86771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9029" name=""/>
                    <pic:cNvPicPr/>
                  </pic:nvPicPr>
                  <pic:blipFill>
                    <a:blip r:embed="rId5"/>
                    <a:stretch>
                      <a:fillRect/>
                    </a:stretch>
                  </pic:blipFill>
                  <pic:spPr>
                    <a:xfrm>
                      <a:off x="0" y="0"/>
                      <a:ext cx="5943600" cy="420370"/>
                    </a:xfrm>
                    <a:prstGeom prst="rect">
                      <a:avLst/>
                    </a:prstGeom>
                  </pic:spPr>
                </pic:pic>
              </a:graphicData>
            </a:graphic>
          </wp:inline>
        </w:drawing>
      </w:r>
    </w:p>
    <w:p w14:paraId="1D64CE66" w14:textId="577BA8C7" w:rsidR="00FE7E07" w:rsidRDefault="00FE7E07" w:rsidP="00F27900">
      <w:pPr>
        <w:pStyle w:val="ListParagraph"/>
        <w:jc w:val="center"/>
        <w:rPr>
          <w:sz w:val="24"/>
          <w:szCs w:val="24"/>
        </w:rPr>
      </w:pPr>
      <w:r>
        <w:rPr>
          <w:sz w:val="24"/>
          <w:szCs w:val="24"/>
        </w:rPr>
        <w:t xml:space="preserve">Table 1: </w:t>
      </w:r>
      <w:r w:rsidR="00345C76">
        <w:rPr>
          <w:sz w:val="24"/>
          <w:szCs w:val="24"/>
        </w:rPr>
        <w:t>District Summary</w:t>
      </w:r>
    </w:p>
    <w:p w14:paraId="46A4930C" w14:textId="77777777" w:rsidR="00427A96" w:rsidRDefault="00427A96" w:rsidP="00427A96">
      <w:pPr>
        <w:pStyle w:val="ListParagraph"/>
        <w:rPr>
          <w:sz w:val="24"/>
          <w:szCs w:val="24"/>
        </w:rPr>
      </w:pPr>
    </w:p>
    <w:p w14:paraId="62C154C7" w14:textId="3143390F" w:rsidR="00147229" w:rsidRPr="00C937E4" w:rsidRDefault="00427A96" w:rsidP="00C937E4">
      <w:pPr>
        <w:pStyle w:val="ListParagraph"/>
        <w:rPr>
          <w:sz w:val="24"/>
          <w:szCs w:val="24"/>
        </w:rPr>
      </w:pPr>
      <w:r>
        <w:rPr>
          <w:sz w:val="24"/>
          <w:szCs w:val="24"/>
        </w:rPr>
        <w:t xml:space="preserve">For </w:t>
      </w:r>
      <w:r w:rsidR="00D00F72">
        <w:rPr>
          <w:sz w:val="24"/>
          <w:szCs w:val="24"/>
        </w:rPr>
        <w:t xml:space="preserve">the school summary analysis (see Table 2), </w:t>
      </w:r>
      <w:r w:rsidR="00687094">
        <w:rPr>
          <w:sz w:val="24"/>
          <w:szCs w:val="24"/>
        </w:rPr>
        <w:t>information is calculated and organized by school.</w:t>
      </w:r>
      <w:r w:rsidR="00147229">
        <w:rPr>
          <w:sz w:val="24"/>
          <w:szCs w:val="24"/>
        </w:rPr>
        <w:t xml:space="preserve"> The table</w:t>
      </w:r>
      <w:r w:rsidR="00DE5CDE">
        <w:rPr>
          <w:sz w:val="24"/>
          <w:szCs w:val="24"/>
        </w:rPr>
        <w:t>, by school, includes school type, total students</w:t>
      </w:r>
      <w:r w:rsidR="00C937E4">
        <w:rPr>
          <w:sz w:val="24"/>
          <w:szCs w:val="24"/>
        </w:rPr>
        <w:t>, total school budget, per student budget, average math score, average reading score, % passing math, % passing reading, and % overall passing.</w:t>
      </w:r>
    </w:p>
    <w:p w14:paraId="1EF2E57A" w14:textId="77777777" w:rsidR="00687094" w:rsidRDefault="00687094" w:rsidP="00427A96">
      <w:pPr>
        <w:pStyle w:val="ListParagraph"/>
        <w:rPr>
          <w:sz w:val="24"/>
          <w:szCs w:val="24"/>
        </w:rPr>
      </w:pPr>
    </w:p>
    <w:p w14:paraId="091C43CB" w14:textId="0AC647DC" w:rsidR="00687094" w:rsidRDefault="00147229" w:rsidP="00147229">
      <w:pPr>
        <w:pStyle w:val="ListParagraph"/>
        <w:jc w:val="center"/>
        <w:rPr>
          <w:sz w:val="24"/>
          <w:szCs w:val="24"/>
        </w:rPr>
      </w:pPr>
      <w:r>
        <w:rPr>
          <w:noProof/>
        </w:rPr>
        <w:drawing>
          <wp:inline distT="0" distB="0" distL="0" distR="0" wp14:anchorId="73BF6CA7" wp14:editId="7F2DDD81">
            <wp:extent cx="5244612" cy="1982419"/>
            <wp:effectExtent l="0" t="0" r="0" b="0"/>
            <wp:docPr id="1464199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9681" name="Picture 1" descr="A screenshot of a computer&#10;&#10;Description automatically generated"/>
                    <pic:cNvPicPr/>
                  </pic:nvPicPr>
                  <pic:blipFill>
                    <a:blip r:embed="rId6"/>
                    <a:stretch>
                      <a:fillRect/>
                    </a:stretch>
                  </pic:blipFill>
                  <pic:spPr>
                    <a:xfrm>
                      <a:off x="0" y="0"/>
                      <a:ext cx="5280782" cy="1996091"/>
                    </a:xfrm>
                    <a:prstGeom prst="rect">
                      <a:avLst/>
                    </a:prstGeom>
                  </pic:spPr>
                </pic:pic>
              </a:graphicData>
            </a:graphic>
          </wp:inline>
        </w:drawing>
      </w:r>
    </w:p>
    <w:p w14:paraId="16DBC7BF" w14:textId="618B6481" w:rsidR="00C937E4" w:rsidRDefault="00C937E4" w:rsidP="00147229">
      <w:pPr>
        <w:pStyle w:val="ListParagraph"/>
        <w:jc w:val="center"/>
        <w:rPr>
          <w:sz w:val="24"/>
          <w:szCs w:val="24"/>
        </w:rPr>
      </w:pPr>
      <w:r>
        <w:rPr>
          <w:sz w:val="24"/>
          <w:szCs w:val="24"/>
        </w:rPr>
        <w:t>Table 2: School Summary</w:t>
      </w:r>
    </w:p>
    <w:p w14:paraId="2927D3B8" w14:textId="77777777" w:rsidR="000809C6" w:rsidRPr="00F73B3D" w:rsidRDefault="000809C6" w:rsidP="000809C6">
      <w:pPr>
        <w:pStyle w:val="ListParagraph"/>
        <w:rPr>
          <w:sz w:val="24"/>
          <w:szCs w:val="24"/>
        </w:rPr>
      </w:pPr>
    </w:p>
    <w:p w14:paraId="05495230" w14:textId="07CC9BBC" w:rsidR="00A07BD1" w:rsidRDefault="00C46962" w:rsidP="00A07BD1">
      <w:pPr>
        <w:pStyle w:val="ListParagraph"/>
        <w:rPr>
          <w:sz w:val="24"/>
          <w:szCs w:val="24"/>
        </w:rPr>
      </w:pPr>
      <w:r>
        <w:rPr>
          <w:sz w:val="24"/>
          <w:szCs w:val="24"/>
        </w:rPr>
        <w:t xml:space="preserve">Based on “% Overall Passing”, Table 3 displays the top </w:t>
      </w:r>
      <w:r w:rsidR="00223B9D">
        <w:rPr>
          <w:sz w:val="24"/>
          <w:szCs w:val="24"/>
        </w:rPr>
        <w:t xml:space="preserve">5 highest-performing schools and Table 4 shows the bottom 5 performing schools. </w:t>
      </w:r>
      <w:r w:rsidR="00524BE7">
        <w:rPr>
          <w:sz w:val="24"/>
          <w:szCs w:val="24"/>
        </w:rPr>
        <w:t xml:space="preserve">It indicates that Cabrera High School has the overall highest passing percentage score of 91.33% and Johnson High School has the overall lowest passing percentage </w:t>
      </w:r>
      <w:r w:rsidR="009E77AA">
        <w:rPr>
          <w:sz w:val="24"/>
          <w:szCs w:val="24"/>
        </w:rPr>
        <w:t>score of 53.54%.</w:t>
      </w:r>
    </w:p>
    <w:p w14:paraId="5B57E8F0" w14:textId="77777777" w:rsidR="009E77AA" w:rsidRDefault="009E77AA" w:rsidP="009E77AA">
      <w:pPr>
        <w:pStyle w:val="ListParagraph"/>
        <w:jc w:val="center"/>
        <w:rPr>
          <w:sz w:val="24"/>
          <w:szCs w:val="24"/>
        </w:rPr>
      </w:pPr>
    </w:p>
    <w:p w14:paraId="75362402" w14:textId="7F6FBEED" w:rsidR="009E77AA" w:rsidRDefault="009E77AA" w:rsidP="009E77AA">
      <w:pPr>
        <w:pStyle w:val="ListParagraph"/>
        <w:jc w:val="center"/>
        <w:rPr>
          <w:sz w:val="24"/>
          <w:szCs w:val="24"/>
        </w:rPr>
      </w:pPr>
      <w:r>
        <w:rPr>
          <w:noProof/>
        </w:rPr>
        <w:drawing>
          <wp:inline distT="0" distB="0" distL="0" distR="0" wp14:anchorId="7CFC74CB" wp14:editId="2B578F90">
            <wp:extent cx="5943600" cy="941070"/>
            <wp:effectExtent l="0" t="0" r="0" b="0"/>
            <wp:docPr id="262403060" name="Picture 1" descr="A group of text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3060" name="Picture 1" descr="A group of text boxes&#10;&#10;Description automatically generated with medium confidence"/>
                    <pic:cNvPicPr/>
                  </pic:nvPicPr>
                  <pic:blipFill>
                    <a:blip r:embed="rId7"/>
                    <a:stretch>
                      <a:fillRect/>
                    </a:stretch>
                  </pic:blipFill>
                  <pic:spPr>
                    <a:xfrm>
                      <a:off x="0" y="0"/>
                      <a:ext cx="5943600" cy="941070"/>
                    </a:xfrm>
                    <a:prstGeom prst="rect">
                      <a:avLst/>
                    </a:prstGeom>
                  </pic:spPr>
                </pic:pic>
              </a:graphicData>
            </a:graphic>
          </wp:inline>
        </w:drawing>
      </w:r>
    </w:p>
    <w:p w14:paraId="6F9FADD2" w14:textId="5A593BEA" w:rsidR="009E77AA" w:rsidRDefault="009E77AA" w:rsidP="009E77AA">
      <w:pPr>
        <w:pStyle w:val="ListParagraph"/>
        <w:jc w:val="center"/>
        <w:rPr>
          <w:sz w:val="24"/>
          <w:szCs w:val="24"/>
        </w:rPr>
      </w:pPr>
      <w:r>
        <w:rPr>
          <w:sz w:val="24"/>
          <w:szCs w:val="24"/>
        </w:rPr>
        <w:t xml:space="preserve">Table 3: </w:t>
      </w:r>
      <w:r w:rsidR="0076069A">
        <w:rPr>
          <w:sz w:val="24"/>
          <w:szCs w:val="24"/>
        </w:rPr>
        <w:t>Highest Performing School (by % Overall Passing)</w:t>
      </w:r>
    </w:p>
    <w:p w14:paraId="08A95005" w14:textId="77777777" w:rsidR="000547F9" w:rsidRDefault="000547F9" w:rsidP="009E77AA">
      <w:pPr>
        <w:pStyle w:val="ListParagraph"/>
        <w:jc w:val="center"/>
        <w:rPr>
          <w:sz w:val="24"/>
          <w:szCs w:val="24"/>
        </w:rPr>
      </w:pPr>
    </w:p>
    <w:p w14:paraId="69D07424" w14:textId="51956ABD" w:rsidR="000547F9" w:rsidRDefault="00125A3E" w:rsidP="009E77AA">
      <w:pPr>
        <w:pStyle w:val="ListParagraph"/>
        <w:jc w:val="center"/>
        <w:rPr>
          <w:sz w:val="24"/>
          <w:szCs w:val="24"/>
        </w:rPr>
      </w:pPr>
      <w:r>
        <w:rPr>
          <w:noProof/>
        </w:rPr>
        <w:drawing>
          <wp:inline distT="0" distB="0" distL="0" distR="0" wp14:anchorId="6C2CBCE2" wp14:editId="5D5BBC4D">
            <wp:extent cx="5943600" cy="932180"/>
            <wp:effectExtent l="0" t="0" r="0" b="1270"/>
            <wp:docPr id="1911388217" name="Picture 1" descr="A group of peop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88217" name="Picture 1" descr="A group of people with numbers&#10;&#10;Description automatically generated with medium confidence"/>
                    <pic:cNvPicPr/>
                  </pic:nvPicPr>
                  <pic:blipFill>
                    <a:blip r:embed="rId8"/>
                    <a:stretch>
                      <a:fillRect/>
                    </a:stretch>
                  </pic:blipFill>
                  <pic:spPr>
                    <a:xfrm>
                      <a:off x="0" y="0"/>
                      <a:ext cx="5943600" cy="932180"/>
                    </a:xfrm>
                    <a:prstGeom prst="rect">
                      <a:avLst/>
                    </a:prstGeom>
                  </pic:spPr>
                </pic:pic>
              </a:graphicData>
            </a:graphic>
          </wp:inline>
        </w:drawing>
      </w:r>
    </w:p>
    <w:p w14:paraId="5BF716F5" w14:textId="4B1B5F75" w:rsidR="00125A3E" w:rsidRDefault="00125A3E" w:rsidP="009E77AA">
      <w:pPr>
        <w:pStyle w:val="ListParagraph"/>
        <w:jc w:val="center"/>
        <w:rPr>
          <w:sz w:val="24"/>
          <w:szCs w:val="24"/>
        </w:rPr>
      </w:pPr>
      <w:r>
        <w:rPr>
          <w:sz w:val="24"/>
          <w:szCs w:val="24"/>
        </w:rPr>
        <w:t>Table 4: Bottom Performing School (by % Overall Passing)</w:t>
      </w:r>
    </w:p>
    <w:p w14:paraId="6C78011F" w14:textId="77777777" w:rsidR="0076069A" w:rsidRDefault="0076069A" w:rsidP="009E77AA">
      <w:pPr>
        <w:pStyle w:val="ListParagraph"/>
        <w:jc w:val="center"/>
        <w:rPr>
          <w:sz w:val="24"/>
          <w:szCs w:val="24"/>
        </w:rPr>
      </w:pPr>
    </w:p>
    <w:p w14:paraId="072F3564" w14:textId="21759888" w:rsidR="003C441B" w:rsidRDefault="003D5859" w:rsidP="003C441B">
      <w:pPr>
        <w:pStyle w:val="ListParagraph"/>
        <w:rPr>
          <w:sz w:val="24"/>
          <w:szCs w:val="24"/>
        </w:rPr>
      </w:pPr>
      <w:r>
        <w:rPr>
          <w:sz w:val="24"/>
          <w:szCs w:val="24"/>
        </w:rPr>
        <w:t xml:space="preserve">Analyzing further by </w:t>
      </w:r>
      <w:r w:rsidR="00E17693">
        <w:rPr>
          <w:sz w:val="24"/>
          <w:szCs w:val="24"/>
        </w:rPr>
        <w:t xml:space="preserve">breaking down the math and reading scores by grade, </w:t>
      </w:r>
      <w:r w:rsidR="003D472A">
        <w:rPr>
          <w:sz w:val="24"/>
          <w:szCs w:val="24"/>
        </w:rPr>
        <w:t xml:space="preserve">Table 5 </w:t>
      </w:r>
      <w:r w:rsidR="000940DC">
        <w:rPr>
          <w:sz w:val="24"/>
          <w:szCs w:val="24"/>
        </w:rPr>
        <w:t xml:space="preserve">expresses </w:t>
      </w:r>
      <w:r w:rsidR="00962906">
        <w:rPr>
          <w:sz w:val="24"/>
          <w:szCs w:val="24"/>
        </w:rPr>
        <w:t xml:space="preserve">the </w:t>
      </w:r>
      <w:r w:rsidR="004B4D63">
        <w:rPr>
          <w:sz w:val="24"/>
          <w:szCs w:val="24"/>
        </w:rPr>
        <w:t xml:space="preserve">math average </w:t>
      </w:r>
      <w:r w:rsidR="00962906">
        <w:rPr>
          <w:sz w:val="24"/>
          <w:szCs w:val="24"/>
        </w:rPr>
        <w:t xml:space="preserve">grade </w:t>
      </w:r>
      <w:r w:rsidR="004B4D63">
        <w:rPr>
          <w:sz w:val="24"/>
          <w:szCs w:val="24"/>
        </w:rPr>
        <w:t>while Table 6</w:t>
      </w:r>
      <w:r w:rsidR="00C73767">
        <w:rPr>
          <w:sz w:val="24"/>
          <w:szCs w:val="24"/>
        </w:rPr>
        <w:t xml:space="preserve"> expresses </w:t>
      </w:r>
      <w:r w:rsidR="009E3623">
        <w:rPr>
          <w:sz w:val="24"/>
          <w:szCs w:val="24"/>
        </w:rPr>
        <w:t>the reading average grade between 9</w:t>
      </w:r>
      <w:r w:rsidR="009E3623" w:rsidRPr="00962906">
        <w:rPr>
          <w:sz w:val="24"/>
          <w:szCs w:val="24"/>
          <w:vertAlign w:val="superscript"/>
        </w:rPr>
        <w:t>th</w:t>
      </w:r>
      <w:r w:rsidR="009E3623">
        <w:rPr>
          <w:sz w:val="24"/>
          <w:szCs w:val="24"/>
        </w:rPr>
        <w:t xml:space="preserve"> to 12</w:t>
      </w:r>
      <w:r w:rsidR="009E3623" w:rsidRPr="00962906">
        <w:rPr>
          <w:sz w:val="24"/>
          <w:szCs w:val="24"/>
          <w:vertAlign w:val="superscript"/>
        </w:rPr>
        <w:t>th</w:t>
      </w:r>
      <w:r w:rsidR="009E3623">
        <w:rPr>
          <w:sz w:val="24"/>
          <w:szCs w:val="24"/>
          <w:vertAlign w:val="superscript"/>
        </w:rPr>
        <w:t xml:space="preserve"> </w:t>
      </w:r>
      <w:r w:rsidR="009E3623">
        <w:rPr>
          <w:sz w:val="24"/>
          <w:szCs w:val="24"/>
        </w:rPr>
        <w:t>for every school</w:t>
      </w:r>
      <w:r w:rsidR="00514DDF">
        <w:rPr>
          <w:sz w:val="24"/>
          <w:szCs w:val="24"/>
        </w:rPr>
        <w:t>.</w:t>
      </w:r>
    </w:p>
    <w:p w14:paraId="58789C36" w14:textId="77777777" w:rsidR="00ED7B94" w:rsidRDefault="00ED7B94" w:rsidP="00ED7B94">
      <w:pPr>
        <w:pStyle w:val="ListParagraph"/>
        <w:jc w:val="center"/>
        <w:rPr>
          <w:sz w:val="24"/>
          <w:szCs w:val="24"/>
        </w:rPr>
      </w:pPr>
    </w:p>
    <w:p w14:paraId="73B77F2A" w14:textId="3CAD6E03" w:rsidR="00ED7B94" w:rsidRDefault="000E2E87" w:rsidP="00ED7B94">
      <w:pPr>
        <w:pStyle w:val="ListParagraph"/>
        <w:jc w:val="center"/>
        <w:rPr>
          <w:sz w:val="24"/>
          <w:szCs w:val="24"/>
        </w:rPr>
      </w:pPr>
      <w:r>
        <w:rPr>
          <w:noProof/>
        </w:rPr>
        <w:drawing>
          <wp:inline distT="0" distB="0" distL="0" distR="0" wp14:anchorId="64622AE0" wp14:editId="0B35AB73">
            <wp:extent cx="3501400" cy="3467405"/>
            <wp:effectExtent l="0" t="0" r="3810" b="0"/>
            <wp:docPr id="17175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6777" name=""/>
                    <pic:cNvPicPr/>
                  </pic:nvPicPr>
                  <pic:blipFill>
                    <a:blip r:embed="rId9"/>
                    <a:stretch>
                      <a:fillRect/>
                    </a:stretch>
                  </pic:blipFill>
                  <pic:spPr>
                    <a:xfrm>
                      <a:off x="0" y="0"/>
                      <a:ext cx="3523860" cy="3489647"/>
                    </a:xfrm>
                    <a:prstGeom prst="rect">
                      <a:avLst/>
                    </a:prstGeom>
                  </pic:spPr>
                </pic:pic>
              </a:graphicData>
            </a:graphic>
          </wp:inline>
        </w:drawing>
      </w:r>
    </w:p>
    <w:p w14:paraId="0D358C6F" w14:textId="1450FCCC" w:rsidR="0076069A" w:rsidRDefault="000E2E87" w:rsidP="009E77AA">
      <w:pPr>
        <w:pStyle w:val="ListParagraph"/>
        <w:jc w:val="center"/>
        <w:rPr>
          <w:sz w:val="24"/>
          <w:szCs w:val="24"/>
        </w:rPr>
      </w:pPr>
      <w:r>
        <w:rPr>
          <w:sz w:val="24"/>
          <w:szCs w:val="24"/>
        </w:rPr>
        <w:lastRenderedPageBreak/>
        <w:t>Table 5: Math Scores by Grade by School</w:t>
      </w:r>
    </w:p>
    <w:p w14:paraId="13E3665C" w14:textId="141D7E5E" w:rsidR="00223B9D" w:rsidRDefault="00667617" w:rsidP="000E2E87">
      <w:pPr>
        <w:pStyle w:val="ListParagraph"/>
        <w:jc w:val="center"/>
        <w:rPr>
          <w:sz w:val="24"/>
          <w:szCs w:val="24"/>
        </w:rPr>
      </w:pPr>
      <w:r>
        <w:rPr>
          <w:noProof/>
        </w:rPr>
        <w:drawing>
          <wp:inline distT="0" distB="0" distL="0" distR="0" wp14:anchorId="4A85AA00" wp14:editId="3C684694">
            <wp:extent cx="3233319" cy="3128020"/>
            <wp:effectExtent l="0" t="0" r="5715" b="0"/>
            <wp:docPr id="1773483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83762" name=""/>
                    <pic:cNvPicPr/>
                  </pic:nvPicPr>
                  <pic:blipFill>
                    <a:blip r:embed="rId10"/>
                    <a:stretch>
                      <a:fillRect/>
                    </a:stretch>
                  </pic:blipFill>
                  <pic:spPr>
                    <a:xfrm>
                      <a:off x="0" y="0"/>
                      <a:ext cx="3250719" cy="3144853"/>
                    </a:xfrm>
                    <a:prstGeom prst="rect">
                      <a:avLst/>
                    </a:prstGeom>
                  </pic:spPr>
                </pic:pic>
              </a:graphicData>
            </a:graphic>
          </wp:inline>
        </w:drawing>
      </w:r>
    </w:p>
    <w:p w14:paraId="4F587FEA" w14:textId="266D6AA1" w:rsidR="00667617" w:rsidRDefault="00667617" w:rsidP="00667617">
      <w:pPr>
        <w:pStyle w:val="ListParagraph"/>
        <w:jc w:val="center"/>
        <w:rPr>
          <w:sz w:val="24"/>
          <w:szCs w:val="24"/>
        </w:rPr>
      </w:pPr>
      <w:r>
        <w:rPr>
          <w:sz w:val="24"/>
          <w:szCs w:val="24"/>
        </w:rPr>
        <w:t>Table 6: Reading Scores by Grade by School</w:t>
      </w:r>
    </w:p>
    <w:p w14:paraId="10FCDB9D" w14:textId="77777777" w:rsidR="00667617" w:rsidRDefault="00667617" w:rsidP="00CC148F">
      <w:pPr>
        <w:pStyle w:val="ListParagraph"/>
        <w:rPr>
          <w:sz w:val="24"/>
          <w:szCs w:val="24"/>
        </w:rPr>
      </w:pPr>
    </w:p>
    <w:p w14:paraId="2E3AAFB5" w14:textId="77777777" w:rsidR="00CC148F" w:rsidRDefault="00CC148F" w:rsidP="00CC148F">
      <w:pPr>
        <w:pStyle w:val="ListParagraph"/>
        <w:rPr>
          <w:sz w:val="24"/>
          <w:szCs w:val="24"/>
        </w:rPr>
      </w:pPr>
    </w:p>
    <w:p w14:paraId="685D2924" w14:textId="19B41469" w:rsidR="00CC148F" w:rsidRDefault="00CC148F" w:rsidP="00CC148F">
      <w:pPr>
        <w:pStyle w:val="ListParagraph"/>
        <w:rPr>
          <w:sz w:val="24"/>
          <w:szCs w:val="24"/>
        </w:rPr>
      </w:pPr>
      <w:r>
        <w:rPr>
          <w:sz w:val="24"/>
          <w:szCs w:val="24"/>
        </w:rPr>
        <w:t xml:space="preserve">To evaluate scores by school spending, four bins, with reasonable cutoff values, were applied to construct Table 7. The spending bins are: 0, 585, 630, 645, and 680. Based on “Per Student Budget”, we determine the “Spending Range (Per Student)” that each school falls under, which is displayed in the last column. </w:t>
      </w:r>
    </w:p>
    <w:p w14:paraId="4EFBD699" w14:textId="77777777" w:rsidR="00CC148F" w:rsidRDefault="00CC148F" w:rsidP="00CC148F">
      <w:pPr>
        <w:pStyle w:val="ListParagraph"/>
        <w:rPr>
          <w:sz w:val="24"/>
          <w:szCs w:val="24"/>
        </w:rPr>
      </w:pPr>
    </w:p>
    <w:p w14:paraId="645BEF81" w14:textId="794A53F7" w:rsidR="00CC148F" w:rsidRDefault="00CC148F" w:rsidP="00CC148F">
      <w:pPr>
        <w:pStyle w:val="ListParagraph"/>
        <w:jc w:val="center"/>
        <w:rPr>
          <w:sz w:val="24"/>
          <w:szCs w:val="24"/>
        </w:rPr>
      </w:pPr>
      <w:r>
        <w:rPr>
          <w:noProof/>
        </w:rPr>
        <w:drawing>
          <wp:inline distT="0" distB="0" distL="0" distR="0" wp14:anchorId="338435B9" wp14:editId="6632E1A0">
            <wp:extent cx="6064250" cy="2255305"/>
            <wp:effectExtent l="0" t="0" r="0" b="0"/>
            <wp:docPr id="534322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22164" name="Picture 1" descr="A screenshot of a computer&#10;&#10;Description automatically generated"/>
                    <pic:cNvPicPr/>
                  </pic:nvPicPr>
                  <pic:blipFill>
                    <a:blip r:embed="rId11"/>
                    <a:stretch>
                      <a:fillRect/>
                    </a:stretch>
                  </pic:blipFill>
                  <pic:spPr>
                    <a:xfrm>
                      <a:off x="0" y="0"/>
                      <a:ext cx="6072076" cy="2258216"/>
                    </a:xfrm>
                    <a:prstGeom prst="rect">
                      <a:avLst/>
                    </a:prstGeom>
                  </pic:spPr>
                </pic:pic>
              </a:graphicData>
            </a:graphic>
          </wp:inline>
        </w:drawing>
      </w:r>
    </w:p>
    <w:p w14:paraId="68DB2525" w14:textId="57A39AC1" w:rsidR="00CC148F" w:rsidRDefault="00CC148F" w:rsidP="00CC148F">
      <w:pPr>
        <w:pStyle w:val="ListParagraph"/>
        <w:jc w:val="center"/>
        <w:rPr>
          <w:sz w:val="24"/>
          <w:szCs w:val="24"/>
        </w:rPr>
      </w:pPr>
      <w:r>
        <w:rPr>
          <w:sz w:val="24"/>
          <w:szCs w:val="24"/>
        </w:rPr>
        <w:t xml:space="preserve">Table 7: </w:t>
      </w:r>
      <w:r w:rsidR="0063495C">
        <w:rPr>
          <w:sz w:val="24"/>
          <w:szCs w:val="24"/>
        </w:rPr>
        <w:t xml:space="preserve">School Spending </w:t>
      </w:r>
      <w:r>
        <w:rPr>
          <w:sz w:val="24"/>
          <w:szCs w:val="24"/>
        </w:rPr>
        <w:t xml:space="preserve">Scores by </w:t>
      </w:r>
      <w:r w:rsidR="0063495C">
        <w:rPr>
          <w:sz w:val="24"/>
          <w:szCs w:val="24"/>
        </w:rPr>
        <w:t>School</w:t>
      </w:r>
    </w:p>
    <w:p w14:paraId="667E1419" w14:textId="77777777" w:rsidR="001D174E" w:rsidRDefault="001D174E" w:rsidP="00CC148F">
      <w:pPr>
        <w:pStyle w:val="ListParagraph"/>
        <w:jc w:val="center"/>
        <w:rPr>
          <w:sz w:val="24"/>
          <w:szCs w:val="24"/>
        </w:rPr>
      </w:pPr>
    </w:p>
    <w:p w14:paraId="63325CC1" w14:textId="77777777" w:rsidR="001D174E" w:rsidRDefault="001D174E" w:rsidP="00CC148F">
      <w:pPr>
        <w:pStyle w:val="ListParagraph"/>
        <w:jc w:val="center"/>
        <w:rPr>
          <w:sz w:val="24"/>
          <w:szCs w:val="24"/>
        </w:rPr>
      </w:pPr>
    </w:p>
    <w:p w14:paraId="641D2C43" w14:textId="77777777" w:rsidR="001D174E" w:rsidRDefault="001D174E" w:rsidP="00CC148F">
      <w:pPr>
        <w:pStyle w:val="ListParagraph"/>
        <w:jc w:val="center"/>
        <w:rPr>
          <w:sz w:val="24"/>
          <w:szCs w:val="24"/>
        </w:rPr>
      </w:pPr>
    </w:p>
    <w:p w14:paraId="2FAE8A04" w14:textId="77777777" w:rsidR="00F934B0" w:rsidRDefault="00F934B0" w:rsidP="00CC148F">
      <w:pPr>
        <w:pStyle w:val="ListParagraph"/>
        <w:jc w:val="center"/>
        <w:rPr>
          <w:sz w:val="24"/>
          <w:szCs w:val="24"/>
        </w:rPr>
      </w:pPr>
    </w:p>
    <w:p w14:paraId="30DB59B2" w14:textId="77777777" w:rsidR="00F934B0" w:rsidRDefault="00F934B0" w:rsidP="00CC148F">
      <w:pPr>
        <w:pStyle w:val="ListParagraph"/>
        <w:jc w:val="center"/>
        <w:rPr>
          <w:sz w:val="24"/>
          <w:szCs w:val="24"/>
        </w:rPr>
      </w:pPr>
    </w:p>
    <w:p w14:paraId="5857A095" w14:textId="1C5606D0" w:rsidR="001D174E" w:rsidRDefault="00F934B0" w:rsidP="00F934B0">
      <w:pPr>
        <w:pStyle w:val="ListParagraph"/>
        <w:rPr>
          <w:sz w:val="24"/>
          <w:szCs w:val="24"/>
        </w:rPr>
      </w:pPr>
      <w:r>
        <w:rPr>
          <w:sz w:val="24"/>
          <w:szCs w:val="24"/>
        </w:rPr>
        <w:t xml:space="preserve">Calculating the averages for the desired columns, the </w:t>
      </w:r>
      <w:r w:rsidR="00CD1054">
        <w:rPr>
          <w:sz w:val="24"/>
          <w:szCs w:val="24"/>
        </w:rPr>
        <w:t>result</w:t>
      </w:r>
      <w:r>
        <w:rPr>
          <w:sz w:val="24"/>
          <w:szCs w:val="24"/>
        </w:rPr>
        <w:t xml:space="preserve"> (Table 8) conveys the averages per various spending ranges. There is a significant trend in the analysis which will be </w:t>
      </w:r>
      <w:r w:rsidR="00DC1EC0">
        <w:rPr>
          <w:sz w:val="24"/>
          <w:szCs w:val="24"/>
        </w:rPr>
        <w:t>discussed</w:t>
      </w:r>
      <w:r>
        <w:rPr>
          <w:sz w:val="24"/>
          <w:szCs w:val="24"/>
        </w:rPr>
        <w:t xml:space="preserve"> in detail in the following section.</w:t>
      </w:r>
    </w:p>
    <w:p w14:paraId="7D983A49" w14:textId="77777777" w:rsidR="00DC1EC0" w:rsidRDefault="00DC1EC0" w:rsidP="00F934B0">
      <w:pPr>
        <w:pStyle w:val="ListParagraph"/>
        <w:rPr>
          <w:sz w:val="24"/>
          <w:szCs w:val="24"/>
        </w:rPr>
      </w:pPr>
    </w:p>
    <w:p w14:paraId="4348A22E" w14:textId="3F576163" w:rsidR="00DC1EC0" w:rsidRDefault="00DC1EC0" w:rsidP="00DC1EC0">
      <w:pPr>
        <w:pStyle w:val="ListParagraph"/>
        <w:jc w:val="center"/>
        <w:rPr>
          <w:sz w:val="24"/>
          <w:szCs w:val="24"/>
        </w:rPr>
      </w:pPr>
      <w:r>
        <w:rPr>
          <w:noProof/>
        </w:rPr>
        <w:drawing>
          <wp:inline distT="0" distB="0" distL="0" distR="0" wp14:anchorId="163FE35E" wp14:editId="278B1839">
            <wp:extent cx="5943600" cy="1127760"/>
            <wp:effectExtent l="0" t="0" r="0" b="0"/>
            <wp:docPr id="1754422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22282"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40C759E6" w14:textId="5C9824C0" w:rsidR="00DC1EC0" w:rsidRDefault="00DC1EC0" w:rsidP="00DC1EC0">
      <w:pPr>
        <w:pStyle w:val="ListParagraph"/>
        <w:jc w:val="center"/>
        <w:rPr>
          <w:sz w:val="24"/>
          <w:szCs w:val="24"/>
        </w:rPr>
      </w:pPr>
      <w:r>
        <w:rPr>
          <w:sz w:val="24"/>
          <w:szCs w:val="24"/>
        </w:rPr>
        <w:t xml:space="preserve">Table 8: </w:t>
      </w:r>
      <w:r w:rsidR="007F09F3">
        <w:rPr>
          <w:sz w:val="24"/>
          <w:szCs w:val="24"/>
        </w:rPr>
        <w:t xml:space="preserve">Scores </w:t>
      </w:r>
      <w:r w:rsidR="00F619F5">
        <w:rPr>
          <w:sz w:val="24"/>
          <w:szCs w:val="24"/>
        </w:rPr>
        <w:t>by Spending Ranges Per Student</w:t>
      </w:r>
    </w:p>
    <w:p w14:paraId="0D2E8821" w14:textId="77777777" w:rsidR="00F619F5" w:rsidRDefault="00F619F5" w:rsidP="00DC1EC0">
      <w:pPr>
        <w:pStyle w:val="ListParagraph"/>
        <w:jc w:val="center"/>
        <w:rPr>
          <w:sz w:val="24"/>
          <w:szCs w:val="24"/>
        </w:rPr>
      </w:pPr>
    </w:p>
    <w:p w14:paraId="3AB16302" w14:textId="1D26BE35" w:rsidR="00F619F5" w:rsidRDefault="00745A80" w:rsidP="00745A80">
      <w:pPr>
        <w:pStyle w:val="ListParagraph"/>
        <w:rPr>
          <w:sz w:val="24"/>
          <w:szCs w:val="24"/>
        </w:rPr>
      </w:pPr>
      <w:r>
        <w:rPr>
          <w:sz w:val="24"/>
          <w:szCs w:val="24"/>
        </w:rPr>
        <w:t>To evaluate the school size based on the total students per school,</w:t>
      </w:r>
      <w:r w:rsidR="004C6F51">
        <w:rPr>
          <w:sz w:val="24"/>
          <w:szCs w:val="24"/>
        </w:rPr>
        <w:t xml:space="preserve"> </w:t>
      </w:r>
      <w:r w:rsidR="00530CA4">
        <w:rPr>
          <w:sz w:val="24"/>
          <w:szCs w:val="24"/>
        </w:rPr>
        <w:t>3 categories</w:t>
      </w:r>
      <w:r w:rsidR="0065545C">
        <w:rPr>
          <w:sz w:val="24"/>
          <w:szCs w:val="24"/>
        </w:rPr>
        <w:t xml:space="preserve"> (</w:t>
      </w:r>
      <w:r w:rsidR="00AA7E95">
        <w:rPr>
          <w:sz w:val="24"/>
          <w:szCs w:val="24"/>
        </w:rPr>
        <w:t xml:space="preserve">small having population of under 1000 students, medium having population between 1000 to 2000 students </w:t>
      </w:r>
      <w:r w:rsidR="00904102">
        <w:rPr>
          <w:sz w:val="24"/>
          <w:szCs w:val="24"/>
        </w:rPr>
        <w:t>and large having population between 2000 and 5000 students</w:t>
      </w:r>
      <w:r w:rsidR="0065545C">
        <w:rPr>
          <w:sz w:val="24"/>
          <w:szCs w:val="24"/>
        </w:rPr>
        <w:t>)</w:t>
      </w:r>
      <w:r w:rsidR="00904102">
        <w:rPr>
          <w:sz w:val="24"/>
          <w:szCs w:val="24"/>
        </w:rPr>
        <w:t xml:space="preserve">. </w:t>
      </w:r>
      <w:r w:rsidR="00F743E2">
        <w:rPr>
          <w:sz w:val="24"/>
          <w:szCs w:val="24"/>
        </w:rPr>
        <w:t xml:space="preserve">School size is displayed </w:t>
      </w:r>
      <w:r w:rsidR="00935CF5">
        <w:rPr>
          <w:sz w:val="24"/>
          <w:szCs w:val="24"/>
        </w:rPr>
        <w:t>in the last column in Table 9.</w:t>
      </w:r>
    </w:p>
    <w:p w14:paraId="4DB17C72" w14:textId="77777777" w:rsidR="002D08D4" w:rsidRDefault="002D08D4" w:rsidP="002D08D4">
      <w:pPr>
        <w:pStyle w:val="ListParagraph"/>
        <w:jc w:val="center"/>
        <w:rPr>
          <w:sz w:val="24"/>
          <w:szCs w:val="24"/>
        </w:rPr>
      </w:pPr>
    </w:p>
    <w:p w14:paraId="71E10F18" w14:textId="55BA455D" w:rsidR="002D08D4" w:rsidRDefault="002D08D4" w:rsidP="002D08D4">
      <w:pPr>
        <w:pStyle w:val="ListParagraph"/>
        <w:jc w:val="center"/>
        <w:rPr>
          <w:sz w:val="24"/>
          <w:szCs w:val="24"/>
        </w:rPr>
      </w:pPr>
      <w:r>
        <w:rPr>
          <w:noProof/>
        </w:rPr>
        <w:drawing>
          <wp:inline distT="0" distB="0" distL="0" distR="0" wp14:anchorId="6603D514" wp14:editId="32422895">
            <wp:extent cx="5943600" cy="2013585"/>
            <wp:effectExtent l="0" t="0" r="0" b="5715"/>
            <wp:docPr id="1217004492" name="Picture 1" descr="A group of peop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04492" name="Picture 1" descr="A group of people on a white background&#10;&#10;Description automatically generated"/>
                    <pic:cNvPicPr/>
                  </pic:nvPicPr>
                  <pic:blipFill>
                    <a:blip r:embed="rId13"/>
                    <a:stretch>
                      <a:fillRect/>
                    </a:stretch>
                  </pic:blipFill>
                  <pic:spPr>
                    <a:xfrm>
                      <a:off x="0" y="0"/>
                      <a:ext cx="5943600" cy="2013585"/>
                    </a:xfrm>
                    <a:prstGeom prst="rect">
                      <a:avLst/>
                    </a:prstGeom>
                  </pic:spPr>
                </pic:pic>
              </a:graphicData>
            </a:graphic>
          </wp:inline>
        </w:drawing>
      </w:r>
    </w:p>
    <w:p w14:paraId="52076075" w14:textId="4F17EF9A" w:rsidR="002D08D4" w:rsidRPr="009008C8" w:rsidRDefault="002D08D4" w:rsidP="002D08D4">
      <w:pPr>
        <w:pStyle w:val="ListParagraph"/>
        <w:jc w:val="center"/>
        <w:rPr>
          <w:sz w:val="24"/>
          <w:szCs w:val="24"/>
        </w:rPr>
      </w:pPr>
      <w:r>
        <w:rPr>
          <w:sz w:val="24"/>
          <w:szCs w:val="24"/>
        </w:rPr>
        <w:t xml:space="preserve">Table 9: </w:t>
      </w:r>
      <w:r w:rsidR="0063495C">
        <w:rPr>
          <w:sz w:val="24"/>
          <w:szCs w:val="24"/>
        </w:rPr>
        <w:t xml:space="preserve">School Size </w:t>
      </w:r>
      <w:r>
        <w:rPr>
          <w:sz w:val="24"/>
          <w:szCs w:val="24"/>
        </w:rPr>
        <w:t xml:space="preserve">Scores by </w:t>
      </w:r>
      <w:r w:rsidR="0063495C">
        <w:rPr>
          <w:sz w:val="24"/>
          <w:szCs w:val="24"/>
        </w:rPr>
        <w:t>School</w:t>
      </w:r>
    </w:p>
    <w:p w14:paraId="5B93B639" w14:textId="77777777" w:rsidR="00A07BD1" w:rsidRDefault="00A07BD1" w:rsidP="00A07BD1">
      <w:pPr>
        <w:pStyle w:val="ListParagraph"/>
        <w:rPr>
          <w:b/>
          <w:bCs/>
          <w:sz w:val="24"/>
          <w:szCs w:val="24"/>
          <w:u w:val="single"/>
        </w:rPr>
      </w:pPr>
    </w:p>
    <w:p w14:paraId="44ED745C" w14:textId="258FE34F" w:rsidR="00935CF5" w:rsidRDefault="00797C0A" w:rsidP="0063495C">
      <w:pPr>
        <w:pStyle w:val="ListParagraph"/>
        <w:rPr>
          <w:sz w:val="24"/>
          <w:szCs w:val="24"/>
        </w:rPr>
      </w:pPr>
      <w:r>
        <w:rPr>
          <w:sz w:val="24"/>
          <w:szCs w:val="24"/>
        </w:rPr>
        <w:t xml:space="preserve">In the following table, </w:t>
      </w:r>
      <w:r w:rsidR="003674CB">
        <w:rPr>
          <w:sz w:val="24"/>
          <w:szCs w:val="24"/>
        </w:rPr>
        <w:t xml:space="preserve">various average scores are analyzed against school size. Preliminarily, it can be determined that </w:t>
      </w:r>
      <w:r w:rsidR="00883ACA">
        <w:rPr>
          <w:sz w:val="24"/>
          <w:szCs w:val="24"/>
        </w:rPr>
        <w:t xml:space="preserve">school size of small and medium conducts significantly better overall passing percentages than that of </w:t>
      </w:r>
      <w:r w:rsidR="002B18C7">
        <w:rPr>
          <w:sz w:val="24"/>
          <w:szCs w:val="24"/>
        </w:rPr>
        <w:t>the school size of large. A more detailed discussion will be performed in the following section.</w:t>
      </w:r>
    </w:p>
    <w:p w14:paraId="2F2654B5" w14:textId="77777777" w:rsidR="002B18C7" w:rsidRPr="0063495C" w:rsidRDefault="002B18C7" w:rsidP="0063495C">
      <w:pPr>
        <w:pStyle w:val="ListParagraph"/>
        <w:rPr>
          <w:sz w:val="24"/>
          <w:szCs w:val="24"/>
        </w:rPr>
      </w:pPr>
    </w:p>
    <w:p w14:paraId="238881E6" w14:textId="000B4F8C" w:rsidR="00473DE1" w:rsidRDefault="00473DE1" w:rsidP="00473DE1">
      <w:pPr>
        <w:pStyle w:val="ListParagraph"/>
        <w:jc w:val="center"/>
        <w:rPr>
          <w:b/>
          <w:bCs/>
          <w:sz w:val="24"/>
          <w:szCs w:val="24"/>
          <w:u w:val="single"/>
        </w:rPr>
      </w:pPr>
      <w:r>
        <w:rPr>
          <w:noProof/>
        </w:rPr>
        <w:drawing>
          <wp:inline distT="0" distB="0" distL="0" distR="0" wp14:anchorId="4CF74D41" wp14:editId="3519D815">
            <wp:extent cx="5943600" cy="1041400"/>
            <wp:effectExtent l="0" t="0" r="0" b="6350"/>
            <wp:docPr id="19674940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94053" name="Picture 1" descr="A screenshot of a computer screen&#10;&#10;Description automatically generated"/>
                    <pic:cNvPicPr/>
                  </pic:nvPicPr>
                  <pic:blipFill>
                    <a:blip r:embed="rId14"/>
                    <a:stretch>
                      <a:fillRect/>
                    </a:stretch>
                  </pic:blipFill>
                  <pic:spPr>
                    <a:xfrm>
                      <a:off x="0" y="0"/>
                      <a:ext cx="5943600" cy="1041400"/>
                    </a:xfrm>
                    <a:prstGeom prst="rect">
                      <a:avLst/>
                    </a:prstGeom>
                  </pic:spPr>
                </pic:pic>
              </a:graphicData>
            </a:graphic>
          </wp:inline>
        </w:drawing>
      </w:r>
    </w:p>
    <w:p w14:paraId="3EBBBA8F" w14:textId="51711420" w:rsidR="00473DE1" w:rsidRPr="00473DE1" w:rsidRDefault="00473DE1" w:rsidP="00473DE1">
      <w:pPr>
        <w:pStyle w:val="ListParagraph"/>
        <w:jc w:val="center"/>
        <w:rPr>
          <w:sz w:val="24"/>
          <w:szCs w:val="24"/>
        </w:rPr>
      </w:pPr>
      <w:r w:rsidRPr="00473DE1">
        <w:rPr>
          <w:sz w:val="24"/>
          <w:szCs w:val="24"/>
        </w:rPr>
        <w:lastRenderedPageBreak/>
        <w:t xml:space="preserve">Table 10: </w:t>
      </w:r>
      <w:r>
        <w:rPr>
          <w:sz w:val="24"/>
          <w:szCs w:val="24"/>
        </w:rPr>
        <w:t>Scores b</w:t>
      </w:r>
      <w:r w:rsidR="0063495C">
        <w:rPr>
          <w:sz w:val="24"/>
          <w:szCs w:val="24"/>
        </w:rPr>
        <w:t>y Sc</w:t>
      </w:r>
      <w:r w:rsidR="000B143C">
        <w:rPr>
          <w:sz w:val="24"/>
          <w:szCs w:val="24"/>
        </w:rPr>
        <w:t>hool</w:t>
      </w:r>
      <w:r w:rsidR="0063495C">
        <w:rPr>
          <w:sz w:val="24"/>
          <w:szCs w:val="24"/>
        </w:rPr>
        <w:t xml:space="preserve"> Size</w:t>
      </w:r>
    </w:p>
    <w:p w14:paraId="0021051F" w14:textId="3C498ED1" w:rsidR="00473DE1" w:rsidRDefault="00CC251A" w:rsidP="00CC251A">
      <w:pPr>
        <w:pStyle w:val="ListParagraph"/>
        <w:rPr>
          <w:sz w:val="24"/>
          <w:szCs w:val="24"/>
        </w:rPr>
      </w:pPr>
      <w:r>
        <w:rPr>
          <w:sz w:val="24"/>
          <w:szCs w:val="24"/>
        </w:rPr>
        <w:t xml:space="preserve">Concluding </w:t>
      </w:r>
      <w:r w:rsidR="00C52F98">
        <w:rPr>
          <w:sz w:val="24"/>
          <w:szCs w:val="24"/>
        </w:rPr>
        <w:t xml:space="preserve">the analysis by studying the scores based on the two different school types. </w:t>
      </w:r>
      <w:r w:rsidR="0082712A">
        <w:rPr>
          <w:sz w:val="24"/>
          <w:szCs w:val="24"/>
        </w:rPr>
        <w:t xml:space="preserve">It is apparent that charter type schools are </w:t>
      </w:r>
      <w:r w:rsidR="00827083">
        <w:rPr>
          <w:sz w:val="24"/>
          <w:szCs w:val="24"/>
        </w:rPr>
        <w:t xml:space="preserve">generally performing better than that of the district type schools. </w:t>
      </w:r>
    </w:p>
    <w:p w14:paraId="27758D23" w14:textId="77777777" w:rsidR="002317EB" w:rsidRDefault="002317EB" w:rsidP="00CC251A">
      <w:pPr>
        <w:pStyle w:val="ListParagraph"/>
        <w:rPr>
          <w:sz w:val="24"/>
          <w:szCs w:val="24"/>
        </w:rPr>
      </w:pPr>
    </w:p>
    <w:p w14:paraId="51DD2C10" w14:textId="35450CCB" w:rsidR="00120AD0" w:rsidRPr="00473DE1" w:rsidRDefault="002317EB" w:rsidP="00120AD0">
      <w:pPr>
        <w:pStyle w:val="ListParagraph"/>
        <w:jc w:val="center"/>
        <w:rPr>
          <w:sz w:val="24"/>
          <w:szCs w:val="24"/>
        </w:rPr>
      </w:pPr>
      <w:r>
        <w:rPr>
          <w:noProof/>
        </w:rPr>
        <w:drawing>
          <wp:inline distT="0" distB="0" distL="0" distR="0" wp14:anchorId="38C6E5DD" wp14:editId="5146A16C">
            <wp:extent cx="5943600" cy="925830"/>
            <wp:effectExtent l="0" t="0" r="0" b="7620"/>
            <wp:docPr id="121517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514" name="Picture 1" descr="A screenshot of a computer&#10;&#10;Description automatically generated"/>
                    <pic:cNvPicPr/>
                  </pic:nvPicPr>
                  <pic:blipFill>
                    <a:blip r:embed="rId15"/>
                    <a:stretch>
                      <a:fillRect/>
                    </a:stretch>
                  </pic:blipFill>
                  <pic:spPr>
                    <a:xfrm>
                      <a:off x="0" y="0"/>
                      <a:ext cx="5943600" cy="925830"/>
                    </a:xfrm>
                    <a:prstGeom prst="rect">
                      <a:avLst/>
                    </a:prstGeom>
                  </pic:spPr>
                </pic:pic>
              </a:graphicData>
            </a:graphic>
          </wp:inline>
        </w:drawing>
      </w:r>
      <w:r w:rsidR="00120AD0" w:rsidRPr="00120AD0">
        <w:rPr>
          <w:sz w:val="24"/>
          <w:szCs w:val="24"/>
        </w:rPr>
        <w:t xml:space="preserve"> </w:t>
      </w:r>
      <w:r w:rsidR="00120AD0" w:rsidRPr="00473DE1">
        <w:rPr>
          <w:sz w:val="24"/>
          <w:szCs w:val="24"/>
        </w:rPr>
        <w:t>Table 1</w:t>
      </w:r>
      <w:r w:rsidR="00120AD0">
        <w:rPr>
          <w:sz w:val="24"/>
          <w:szCs w:val="24"/>
        </w:rPr>
        <w:t>1</w:t>
      </w:r>
      <w:r w:rsidR="00120AD0" w:rsidRPr="00473DE1">
        <w:rPr>
          <w:sz w:val="24"/>
          <w:szCs w:val="24"/>
        </w:rPr>
        <w:t xml:space="preserve">: </w:t>
      </w:r>
      <w:r w:rsidR="00120AD0">
        <w:rPr>
          <w:sz w:val="24"/>
          <w:szCs w:val="24"/>
        </w:rPr>
        <w:t xml:space="preserve">Scores by </w:t>
      </w:r>
      <w:r w:rsidR="00D51969">
        <w:rPr>
          <w:sz w:val="24"/>
          <w:szCs w:val="24"/>
        </w:rPr>
        <w:t>School</w:t>
      </w:r>
      <w:r w:rsidR="00120AD0">
        <w:rPr>
          <w:sz w:val="24"/>
          <w:szCs w:val="24"/>
        </w:rPr>
        <w:t xml:space="preserve"> Type</w:t>
      </w:r>
    </w:p>
    <w:p w14:paraId="17282C15" w14:textId="2CF035FF" w:rsidR="002317EB" w:rsidRDefault="002317EB" w:rsidP="002317EB">
      <w:pPr>
        <w:pStyle w:val="ListParagraph"/>
        <w:jc w:val="center"/>
        <w:rPr>
          <w:sz w:val="24"/>
          <w:szCs w:val="24"/>
        </w:rPr>
      </w:pPr>
    </w:p>
    <w:p w14:paraId="1EC0E748" w14:textId="77777777" w:rsidR="00827083" w:rsidRPr="00CC251A" w:rsidRDefault="00827083" w:rsidP="002317EB">
      <w:pPr>
        <w:pStyle w:val="ListParagraph"/>
        <w:jc w:val="center"/>
        <w:rPr>
          <w:sz w:val="24"/>
          <w:szCs w:val="24"/>
        </w:rPr>
      </w:pPr>
    </w:p>
    <w:p w14:paraId="0159B1A3" w14:textId="57D7D57F" w:rsidR="00A07BD1" w:rsidRDefault="00A07BD1" w:rsidP="00A07BD1">
      <w:pPr>
        <w:pStyle w:val="ListParagraph"/>
        <w:numPr>
          <w:ilvl w:val="0"/>
          <w:numId w:val="1"/>
        </w:numPr>
        <w:rPr>
          <w:b/>
          <w:bCs/>
          <w:sz w:val="24"/>
          <w:szCs w:val="24"/>
          <w:u w:val="single"/>
        </w:rPr>
      </w:pPr>
      <w:r w:rsidRPr="00A07BD1">
        <w:rPr>
          <w:b/>
          <w:bCs/>
          <w:sz w:val="24"/>
          <w:szCs w:val="24"/>
          <w:u w:val="single"/>
        </w:rPr>
        <w:t>Draw two correct conclusions or comparisons from the calculations:</w:t>
      </w:r>
    </w:p>
    <w:p w14:paraId="7D67F0A5" w14:textId="77777777" w:rsidR="00E9236A" w:rsidRDefault="00E9236A" w:rsidP="00E9236A">
      <w:pPr>
        <w:pStyle w:val="ListParagraph"/>
        <w:rPr>
          <w:b/>
          <w:bCs/>
          <w:sz w:val="24"/>
          <w:szCs w:val="24"/>
          <w:u w:val="single"/>
        </w:rPr>
      </w:pPr>
    </w:p>
    <w:p w14:paraId="5D1092BB" w14:textId="54053E23" w:rsidR="00C3391C" w:rsidRDefault="00E9236A" w:rsidP="00C3391C">
      <w:pPr>
        <w:pStyle w:val="ListParagraph"/>
        <w:numPr>
          <w:ilvl w:val="0"/>
          <w:numId w:val="4"/>
        </w:numPr>
        <w:rPr>
          <w:sz w:val="24"/>
          <w:szCs w:val="24"/>
        </w:rPr>
      </w:pPr>
      <w:r>
        <w:rPr>
          <w:sz w:val="24"/>
          <w:szCs w:val="24"/>
        </w:rPr>
        <w:t>From the Highest-Performing Schools (by % Overall Passing) and Bottom Performing Schools (By % Overall Passing) DataFrame, all top 5 schools have type “Charter</w:t>
      </w:r>
      <w:r w:rsidR="00474D73">
        <w:rPr>
          <w:sz w:val="24"/>
          <w:szCs w:val="24"/>
        </w:rPr>
        <w:t>”,</w:t>
      </w:r>
      <w:r>
        <w:rPr>
          <w:sz w:val="24"/>
          <w:szCs w:val="24"/>
        </w:rPr>
        <w:t xml:space="preserve"> and all bottom 5 schools have type “District”</w:t>
      </w:r>
      <w:r w:rsidR="00F83FE6">
        <w:rPr>
          <w:sz w:val="24"/>
          <w:szCs w:val="24"/>
        </w:rPr>
        <w:t xml:space="preserve">. </w:t>
      </w:r>
      <w:r w:rsidR="00474D73">
        <w:rPr>
          <w:sz w:val="24"/>
          <w:szCs w:val="24"/>
        </w:rPr>
        <w:t xml:space="preserve">Also, from Table 11, it shows that </w:t>
      </w:r>
      <w:r w:rsidR="009F3128">
        <w:rPr>
          <w:sz w:val="24"/>
          <w:szCs w:val="24"/>
        </w:rPr>
        <w:t xml:space="preserve">“Charter” has an overall passing percentage of 90.43% while district </w:t>
      </w:r>
      <w:r w:rsidR="00BC7D14">
        <w:rPr>
          <w:sz w:val="24"/>
          <w:szCs w:val="24"/>
        </w:rPr>
        <w:t xml:space="preserve">has a score of 53.67%. </w:t>
      </w:r>
      <w:r w:rsidR="00F83FE6">
        <w:rPr>
          <w:sz w:val="24"/>
          <w:szCs w:val="24"/>
        </w:rPr>
        <w:t xml:space="preserve">With this observation / conclusion drawn, the analyst could study the root cause (though both are public schools but operate under different governance) that is causing one type performing in generally better than the other. </w:t>
      </w:r>
      <w:r w:rsidR="00FE5FF7">
        <w:rPr>
          <w:sz w:val="24"/>
          <w:szCs w:val="24"/>
        </w:rPr>
        <w:t xml:space="preserve">For example, Table 11 indicates that </w:t>
      </w:r>
      <w:r w:rsidR="00DB4880">
        <w:rPr>
          <w:sz w:val="24"/>
          <w:szCs w:val="24"/>
        </w:rPr>
        <w:t xml:space="preserve">the difference between the </w:t>
      </w:r>
      <w:r w:rsidR="005E478E">
        <w:rPr>
          <w:sz w:val="24"/>
          <w:szCs w:val="24"/>
        </w:rPr>
        <w:t xml:space="preserve">“% Passing Math” is approximately </w:t>
      </w:r>
      <w:r w:rsidR="00962BCE">
        <w:rPr>
          <w:sz w:val="24"/>
          <w:szCs w:val="24"/>
        </w:rPr>
        <w:t xml:space="preserve">27.07%. The analyst can </w:t>
      </w:r>
      <w:r w:rsidR="00616D29">
        <w:rPr>
          <w:sz w:val="24"/>
          <w:szCs w:val="24"/>
        </w:rPr>
        <w:t xml:space="preserve">conduct root cause analysis to determine </w:t>
      </w:r>
      <w:r w:rsidR="00B31D90">
        <w:rPr>
          <w:sz w:val="24"/>
          <w:szCs w:val="24"/>
        </w:rPr>
        <w:t>what leads to this significant gap.</w:t>
      </w:r>
    </w:p>
    <w:p w14:paraId="3A64B108" w14:textId="77777777" w:rsidR="00C3391C" w:rsidRPr="00C3391C" w:rsidRDefault="00C3391C" w:rsidP="00C3391C">
      <w:pPr>
        <w:pStyle w:val="ListParagraph"/>
        <w:ind w:left="1080"/>
        <w:rPr>
          <w:sz w:val="24"/>
          <w:szCs w:val="24"/>
        </w:rPr>
      </w:pPr>
    </w:p>
    <w:p w14:paraId="58393CA8" w14:textId="42E75F13" w:rsidR="00C3391C" w:rsidRDefault="00C3391C" w:rsidP="00C3391C">
      <w:pPr>
        <w:jc w:val="center"/>
        <w:rPr>
          <w:sz w:val="24"/>
          <w:szCs w:val="24"/>
        </w:rPr>
      </w:pPr>
      <w:r>
        <w:rPr>
          <w:noProof/>
        </w:rPr>
        <w:drawing>
          <wp:inline distT="0" distB="0" distL="0" distR="0" wp14:anchorId="41373D02" wp14:editId="7F2C5F26">
            <wp:extent cx="4572000" cy="2743200"/>
            <wp:effectExtent l="0" t="0" r="0" b="0"/>
            <wp:docPr id="1527464833" name="Chart 1">
              <a:extLst xmlns:a="http://schemas.openxmlformats.org/drawingml/2006/main">
                <a:ext uri="{FF2B5EF4-FFF2-40B4-BE49-F238E27FC236}">
                  <a16:creationId xmlns:a16="http://schemas.microsoft.com/office/drawing/2014/main" id="{0CAC693E-FEA5-ADB3-B09D-554F4176B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7CC62D" w14:textId="230C7AF6" w:rsidR="00C3391C" w:rsidRPr="00C3391C" w:rsidRDefault="00C3391C" w:rsidP="00C3391C">
      <w:pPr>
        <w:jc w:val="center"/>
        <w:rPr>
          <w:sz w:val="24"/>
          <w:szCs w:val="24"/>
        </w:rPr>
      </w:pPr>
      <w:r>
        <w:rPr>
          <w:sz w:val="24"/>
          <w:szCs w:val="24"/>
        </w:rPr>
        <w:lastRenderedPageBreak/>
        <w:t>Chart 1: Scores by School Type</w:t>
      </w:r>
    </w:p>
    <w:p w14:paraId="7FD16454" w14:textId="77777777" w:rsidR="0065622C" w:rsidRDefault="0065622C" w:rsidP="0065622C">
      <w:pPr>
        <w:pStyle w:val="ListParagraph"/>
        <w:ind w:left="1080"/>
        <w:rPr>
          <w:sz w:val="24"/>
          <w:szCs w:val="24"/>
        </w:rPr>
      </w:pPr>
    </w:p>
    <w:p w14:paraId="4D992845" w14:textId="5CE9BA85" w:rsidR="00A271BD" w:rsidRPr="00C3391C" w:rsidRDefault="00F83FE6" w:rsidP="00A271BD">
      <w:pPr>
        <w:pStyle w:val="ListParagraph"/>
        <w:numPr>
          <w:ilvl w:val="0"/>
          <w:numId w:val="4"/>
        </w:numPr>
        <w:rPr>
          <w:sz w:val="24"/>
          <w:szCs w:val="24"/>
        </w:rPr>
      </w:pPr>
      <w:r>
        <w:rPr>
          <w:sz w:val="24"/>
          <w:szCs w:val="24"/>
        </w:rPr>
        <w:t xml:space="preserve">Based on the “Spending Ranges (Per Student)” DataFrame, </w:t>
      </w:r>
      <w:r w:rsidR="00A271BD">
        <w:rPr>
          <w:sz w:val="24"/>
          <w:szCs w:val="24"/>
        </w:rPr>
        <w:t xml:space="preserve">it indicates that </w:t>
      </w:r>
      <w:r w:rsidR="00B20267">
        <w:rPr>
          <w:sz w:val="24"/>
          <w:szCs w:val="24"/>
        </w:rPr>
        <w:t xml:space="preserve">&lt;$585 has be highest average math &amp; reading scores as well as </w:t>
      </w:r>
      <w:r w:rsidR="000D0D6A">
        <w:rPr>
          <w:sz w:val="24"/>
          <w:szCs w:val="24"/>
        </w:rPr>
        <w:t xml:space="preserve">highest math/reading/overall passing rate </w:t>
      </w:r>
      <w:r w:rsidR="00F766EF">
        <w:rPr>
          <w:sz w:val="24"/>
          <w:szCs w:val="24"/>
        </w:rPr>
        <w:t>with these indicators dropping in numbers as the spending ranges increase</w:t>
      </w:r>
      <w:r w:rsidR="00780C3E">
        <w:rPr>
          <w:sz w:val="24"/>
          <w:szCs w:val="24"/>
        </w:rPr>
        <w:t xml:space="preserve">. </w:t>
      </w:r>
      <w:r w:rsidR="008422DA">
        <w:rPr>
          <w:sz w:val="24"/>
          <w:szCs w:val="24"/>
        </w:rPr>
        <w:t xml:space="preserve">In Chart </w:t>
      </w:r>
      <w:r w:rsidR="009231DA">
        <w:rPr>
          <w:sz w:val="24"/>
          <w:szCs w:val="24"/>
        </w:rPr>
        <w:t>2</w:t>
      </w:r>
      <w:r w:rsidR="008422DA">
        <w:rPr>
          <w:sz w:val="24"/>
          <w:szCs w:val="24"/>
        </w:rPr>
        <w:t xml:space="preserve"> (see below), </w:t>
      </w:r>
      <w:r w:rsidR="00606DB9">
        <w:rPr>
          <w:sz w:val="24"/>
          <w:szCs w:val="24"/>
        </w:rPr>
        <w:t xml:space="preserve">it is graphically shown that the values drop </w:t>
      </w:r>
      <w:r w:rsidR="00AC3BB2">
        <w:rPr>
          <w:sz w:val="24"/>
          <w:szCs w:val="24"/>
        </w:rPr>
        <w:t xml:space="preserve">in scores </w:t>
      </w:r>
      <w:r w:rsidR="00CB1D90">
        <w:rPr>
          <w:sz w:val="24"/>
          <w:szCs w:val="24"/>
        </w:rPr>
        <w:t xml:space="preserve">by school spending as </w:t>
      </w:r>
      <w:r w:rsidR="0065622C">
        <w:rPr>
          <w:sz w:val="24"/>
          <w:szCs w:val="24"/>
        </w:rPr>
        <w:t>the bins move up by brackets.</w:t>
      </w:r>
    </w:p>
    <w:p w14:paraId="4110DF4B" w14:textId="77777777" w:rsidR="008422DA" w:rsidRDefault="008422DA" w:rsidP="00A271BD">
      <w:pPr>
        <w:rPr>
          <w:sz w:val="24"/>
          <w:szCs w:val="24"/>
        </w:rPr>
      </w:pPr>
    </w:p>
    <w:p w14:paraId="39B882A5" w14:textId="122D31DD" w:rsidR="00A271BD" w:rsidRDefault="00A271BD" w:rsidP="00A271BD">
      <w:pPr>
        <w:jc w:val="center"/>
        <w:rPr>
          <w:sz w:val="24"/>
          <w:szCs w:val="24"/>
        </w:rPr>
      </w:pPr>
      <w:r>
        <w:rPr>
          <w:noProof/>
        </w:rPr>
        <w:drawing>
          <wp:inline distT="0" distB="0" distL="0" distR="0" wp14:anchorId="6ADEA833" wp14:editId="79731B14">
            <wp:extent cx="3803701" cy="2187245"/>
            <wp:effectExtent l="0" t="0" r="6350" b="3810"/>
            <wp:docPr id="1666538974" name="Chart 1">
              <a:extLst xmlns:a="http://schemas.openxmlformats.org/drawingml/2006/main">
                <a:ext uri="{FF2B5EF4-FFF2-40B4-BE49-F238E27FC236}">
                  <a16:creationId xmlns:a16="http://schemas.microsoft.com/office/drawing/2014/main" id="{5C9EB0FD-31C3-9910-4C80-D612E49A4C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B4BD4C" w14:textId="77CAE550" w:rsidR="008422DA" w:rsidRDefault="008422DA" w:rsidP="00A271BD">
      <w:pPr>
        <w:jc w:val="center"/>
        <w:rPr>
          <w:sz w:val="24"/>
          <w:szCs w:val="24"/>
        </w:rPr>
      </w:pPr>
      <w:r>
        <w:rPr>
          <w:sz w:val="24"/>
          <w:szCs w:val="24"/>
        </w:rPr>
        <w:t xml:space="preserve">Chart </w:t>
      </w:r>
      <w:r w:rsidR="009231DA">
        <w:rPr>
          <w:sz w:val="24"/>
          <w:szCs w:val="24"/>
        </w:rPr>
        <w:t>2</w:t>
      </w:r>
      <w:r>
        <w:rPr>
          <w:sz w:val="24"/>
          <w:szCs w:val="24"/>
        </w:rPr>
        <w:t>: Spending Ranges (Per Student)</w:t>
      </w:r>
    </w:p>
    <w:p w14:paraId="24F26CF4" w14:textId="4279D1AA" w:rsidR="00357C0E" w:rsidRPr="00B71B19" w:rsidRDefault="009231DA" w:rsidP="00B71B19">
      <w:pPr>
        <w:pStyle w:val="ListParagraph"/>
        <w:numPr>
          <w:ilvl w:val="0"/>
          <w:numId w:val="4"/>
        </w:numPr>
        <w:rPr>
          <w:sz w:val="24"/>
          <w:szCs w:val="24"/>
        </w:rPr>
      </w:pPr>
      <w:r>
        <w:rPr>
          <w:sz w:val="24"/>
          <w:szCs w:val="24"/>
        </w:rPr>
        <w:t xml:space="preserve">From the school size perspective, </w:t>
      </w:r>
      <w:r w:rsidR="00357C0E">
        <w:rPr>
          <w:sz w:val="24"/>
          <w:szCs w:val="24"/>
        </w:rPr>
        <w:t>school</w:t>
      </w:r>
      <w:r w:rsidR="00861548">
        <w:rPr>
          <w:sz w:val="24"/>
          <w:szCs w:val="24"/>
        </w:rPr>
        <w:t xml:space="preserve"> size of small and medium is performing better than that of </w:t>
      </w:r>
      <w:r w:rsidR="00935908">
        <w:rPr>
          <w:sz w:val="24"/>
          <w:szCs w:val="24"/>
        </w:rPr>
        <w:t>the school size of large.</w:t>
      </w:r>
      <w:r w:rsidR="00BE1039">
        <w:rPr>
          <w:sz w:val="24"/>
          <w:szCs w:val="24"/>
        </w:rPr>
        <w:t xml:space="preserve"> </w:t>
      </w:r>
      <w:r w:rsidR="00B71B19">
        <w:rPr>
          <w:sz w:val="24"/>
          <w:szCs w:val="24"/>
        </w:rPr>
        <w:t>From Table 3&amp;4,</w:t>
      </w:r>
      <w:r w:rsidR="007F7637">
        <w:rPr>
          <w:sz w:val="24"/>
          <w:szCs w:val="24"/>
        </w:rPr>
        <w:t xml:space="preserve"> </w:t>
      </w:r>
      <w:r w:rsidR="005C7D30">
        <w:rPr>
          <w:sz w:val="24"/>
          <w:szCs w:val="24"/>
        </w:rPr>
        <w:t xml:space="preserve">3 </w:t>
      </w:r>
      <w:r w:rsidR="00E044EF">
        <w:rPr>
          <w:sz w:val="24"/>
          <w:szCs w:val="24"/>
        </w:rPr>
        <w:t>m</w:t>
      </w:r>
      <w:r w:rsidR="005C7D30">
        <w:rPr>
          <w:sz w:val="24"/>
          <w:szCs w:val="24"/>
        </w:rPr>
        <w:t>edium sized school</w:t>
      </w:r>
      <w:r w:rsidR="009809BE">
        <w:rPr>
          <w:sz w:val="24"/>
          <w:szCs w:val="24"/>
        </w:rPr>
        <w:t xml:space="preserve">s, 1 </w:t>
      </w:r>
      <w:r w:rsidR="00E044EF">
        <w:rPr>
          <w:sz w:val="24"/>
          <w:szCs w:val="24"/>
        </w:rPr>
        <w:t>l</w:t>
      </w:r>
      <w:r w:rsidR="009809BE">
        <w:rPr>
          <w:sz w:val="24"/>
          <w:szCs w:val="24"/>
        </w:rPr>
        <w:t xml:space="preserve">arge sized school and 1 small sized school </w:t>
      </w:r>
      <w:r w:rsidR="007F7637">
        <w:rPr>
          <w:sz w:val="24"/>
          <w:szCs w:val="24"/>
        </w:rPr>
        <w:t>consist of</w:t>
      </w:r>
      <w:r w:rsidR="009809BE">
        <w:rPr>
          <w:sz w:val="24"/>
          <w:szCs w:val="24"/>
        </w:rPr>
        <w:t xml:space="preserve"> the </w:t>
      </w:r>
      <w:r w:rsidR="007F7637">
        <w:rPr>
          <w:sz w:val="24"/>
          <w:szCs w:val="24"/>
        </w:rPr>
        <w:t xml:space="preserve">5 </w:t>
      </w:r>
      <w:r w:rsidR="009809BE">
        <w:rPr>
          <w:sz w:val="24"/>
          <w:szCs w:val="24"/>
        </w:rPr>
        <w:t xml:space="preserve">highest performing </w:t>
      </w:r>
      <w:r w:rsidR="00E044EF">
        <w:rPr>
          <w:sz w:val="24"/>
          <w:szCs w:val="24"/>
        </w:rPr>
        <w:t xml:space="preserve">school </w:t>
      </w:r>
      <w:r w:rsidR="006D5FFC">
        <w:rPr>
          <w:sz w:val="24"/>
          <w:szCs w:val="24"/>
        </w:rPr>
        <w:t xml:space="preserve">while </w:t>
      </w:r>
      <w:r w:rsidR="007F7637">
        <w:rPr>
          <w:sz w:val="24"/>
          <w:szCs w:val="24"/>
        </w:rPr>
        <w:t>the bottom 5s are all large sized schools.</w:t>
      </w:r>
      <w:r w:rsidR="00750002">
        <w:rPr>
          <w:sz w:val="24"/>
          <w:szCs w:val="24"/>
        </w:rPr>
        <w:t xml:space="preserve"> </w:t>
      </w:r>
      <w:r w:rsidR="00FC228A">
        <w:rPr>
          <w:sz w:val="24"/>
          <w:szCs w:val="24"/>
        </w:rPr>
        <w:t xml:space="preserve">The analyst can proceed to study the root cause </w:t>
      </w:r>
      <w:r w:rsidR="00F76F52">
        <w:rPr>
          <w:sz w:val="24"/>
          <w:szCs w:val="24"/>
        </w:rPr>
        <w:t>that results in underperform</w:t>
      </w:r>
      <w:r w:rsidR="005A018F">
        <w:rPr>
          <w:sz w:val="24"/>
          <w:szCs w:val="24"/>
        </w:rPr>
        <w:t xml:space="preserve">ance in large sized schools </w:t>
      </w:r>
      <w:r w:rsidR="00F76F52">
        <w:rPr>
          <w:sz w:val="24"/>
          <w:szCs w:val="24"/>
        </w:rPr>
        <w:t>relative to other school sizes.</w:t>
      </w:r>
    </w:p>
    <w:p w14:paraId="685F1C0B" w14:textId="77777777" w:rsidR="009231DA" w:rsidRDefault="009231DA" w:rsidP="009231DA">
      <w:pPr>
        <w:pStyle w:val="ListParagraph"/>
        <w:ind w:left="1080"/>
        <w:rPr>
          <w:sz w:val="24"/>
          <w:szCs w:val="24"/>
        </w:rPr>
      </w:pPr>
    </w:p>
    <w:p w14:paraId="2B4014C3" w14:textId="50E61750" w:rsidR="009231DA" w:rsidRDefault="009231DA" w:rsidP="009231DA">
      <w:pPr>
        <w:pStyle w:val="ListParagraph"/>
        <w:ind w:left="1080"/>
        <w:jc w:val="center"/>
        <w:rPr>
          <w:sz w:val="24"/>
          <w:szCs w:val="24"/>
        </w:rPr>
      </w:pPr>
      <w:r>
        <w:rPr>
          <w:noProof/>
        </w:rPr>
        <w:drawing>
          <wp:inline distT="0" distB="0" distL="0" distR="0" wp14:anchorId="261932CD" wp14:editId="2707B627">
            <wp:extent cx="4403750" cy="2245767"/>
            <wp:effectExtent l="0" t="0" r="15875" b="2540"/>
            <wp:docPr id="905356948" name="Chart 1">
              <a:extLst xmlns:a="http://schemas.openxmlformats.org/drawingml/2006/main">
                <a:ext uri="{FF2B5EF4-FFF2-40B4-BE49-F238E27FC236}">
                  <a16:creationId xmlns:a16="http://schemas.microsoft.com/office/drawing/2014/main" id="{D89E1F4B-06BF-9EFD-CEA7-1C2A49FDC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9480F1" w14:textId="41268FF6" w:rsidR="00BE1039" w:rsidRDefault="00BE1039" w:rsidP="00BD3B39">
      <w:pPr>
        <w:jc w:val="center"/>
        <w:rPr>
          <w:sz w:val="24"/>
          <w:szCs w:val="24"/>
        </w:rPr>
      </w:pPr>
      <w:r>
        <w:rPr>
          <w:sz w:val="24"/>
          <w:szCs w:val="24"/>
        </w:rPr>
        <w:lastRenderedPageBreak/>
        <w:t xml:space="preserve">Chart </w:t>
      </w:r>
      <w:r w:rsidR="00111629">
        <w:rPr>
          <w:sz w:val="24"/>
          <w:szCs w:val="24"/>
        </w:rPr>
        <w:t>3</w:t>
      </w:r>
      <w:r>
        <w:rPr>
          <w:sz w:val="24"/>
          <w:szCs w:val="24"/>
        </w:rPr>
        <w:t xml:space="preserve">: </w:t>
      </w:r>
      <w:r w:rsidR="00111629">
        <w:rPr>
          <w:sz w:val="24"/>
          <w:szCs w:val="24"/>
        </w:rPr>
        <w:t>Score by School Size</w:t>
      </w:r>
    </w:p>
    <w:p w14:paraId="3F4BE229" w14:textId="22C2B5C9" w:rsidR="00366237" w:rsidRPr="00BD3B39" w:rsidRDefault="00562BA2" w:rsidP="007818E4">
      <w:pPr>
        <w:rPr>
          <w:sz w:val="24"/>
          <w:szCs w:val="24"/>
        </w:rPr>
      </w:pPr>
      <w:r>
        <w:rPr>
          <w:sz w:val="24"/>
          <w:szCs w:val="24"/>
        </w:rPr>
        <w:t xml:space="preserve">Furthermore, based on all the factors </w:t>
      </w:r>
      <w:r w:rsidR="007818E4">
        <w:rPr>
          <w:sz w:val="24"/>
          <w:szCs w:val="24"/>
        </w:rPr>
        <w:t>evaluated, the analyst could conduct a “Design of Experiment</w:t>
      </w:r>
      <w:r w:rsidR="00391A30">
        <w:rPr>
          <w:sz w:val="24"/>
          <w:szCs w:val="24"/>
        </w:rPr>
        <w:t>”</w:t>
      </w:r>
      <w:r w:rsidR="00AE565F">
        <w:rPr>
          <w:sz w:val="24"/>
          <w:szCs w:val="24"/>
        </w:rPr>
        <w:t xml:space="preserve"> to study the relationship between multiple input variables</w:t>
      </w:r>
      <w:r w:rsidR="00022A42">
        <w:rPr>
          <w:sz w:val="24"/>
          <w:szCs w:val="24"/>
        </w:rPr>
        <w:t xml:space="preserve"> and key output variables. For instance, </w:t>
      </w:r>
      <w:r w:rsidR="00FD5927">
        <w:rPr>
          <w:sz w:val="24"/>
          <w:szCs w:val="24"/>
        </w:rPr>
        <w:t>f</w:t>
      </w:r>
      <w:r w:rsidR="00E81055">
        <w:rPr>
          <w:sz w:val="24"/>
          <w:szCs w:val="24"/>
        </w:rPr>
        <w:t>or</w:t>
      </w:r>
      <w:r w:rsidR="00FD5927">
        <w:rPr>
          <w:sz w:val="24"/>
          <w:szCs w:val="24"/>
        </w:rPr>
        <w:t xml:space="preserve"> the highest 5 performing schools,</w:t>
      </w:r>
      <w:r w:rsidR="00E81055">
        <w:rPr>
          <w:sz w:val="24"/>
          <w:szCs w:val="24"/>
        </w:rPr>
        <w:t xml:space="preserve"> all 5 </w:t>
      </w:r>
      <w:r w:rsidR="000851E4">
        <w:rPr>
          <w:sz w:val="24"/>
          <w:szCs w:val="24"/>
        </w:rPr>
        <w:t>schools</w:t>
      </w:r>
      <w:r w:rsidR="00E81055">
        <w:rPr>
          <w:sz w:val="24"/>
          <w:szCs w:val="24"/>
        </w:rPr>
        <w:t xml:space="preserve"> have the </w:t>
      </w:r>
      <w:r w:rsidR="00C03B09">
        <w:rPr>
          <w:sz w:val="24"/>
          <w:szCs w:val="24"/>
        </w:rPr>
        <w:t>type of</w:t>
      </w:r>
      <w:r w:rsidR="00E81055">
        <w:rPr>
          <w:sz w:val="24"/>
          <w:szCs w:val="24"/>
        </w:rPr>
        <w:t xml:space="preserve"> </w:t>
      </w:r>
      <w:r w:rsidR="00C03B09">
        <w:rPr>
          <w:sz w:val="24"/>
          <w:szCs w:val="24"/>
        </w:rPr>
        <w:t>“</w:t>
      </w:r>
      <w:r w:rsidR="00E81055">
        <w:rPr>
          <w:sz w:val="24"/>
          <w:szCs w:val="24"/>
        </w:rPr>
        <w:t>charter</w:t>
      </w:r>
      <w:r w:rsidR="00C03B09">
        <w:rPr>
          <w:sz w:val="24"/>
          <w:szCs w:val="24"/>
        </w:rPr>
        <w:t>”</w:t>
      </w:r>
      <w:r w:rsidR="00E81055">
        <w:rPr>
          <w:sz w:val="24"/>
          <w:szCs w:val="24"/>
        </w:rPr>
        <w:t xml:space="preserve"> </w:t>
      </w:r>
      <w:r w:rsidR="00EA0537">
        <w:rPr>
          <w:sz w:val="24"/>
          <w:szCs w:val="24"/>
        </w:rPr>
        <w:t>but various sch</w:t>
      </w:r>
      <w:r w:rsidR="00C03B09">
        <w:rPr>
          <w:sz w:val="24"/>
          <w:szCs w:val="24"/>
        </w:rPr>
        <w:t>ool sizes (3 medium, 1 large and 1 small).</w:t>
      </w:r>
      <w:r w:rsidR="00DD040B">
        <w:rPr>
          <w:sz w:val="24"/>
          <w:szCs w:val="24"/>
        </w:rPr>
        <w:t xml:space="preserve"> The analyst can pose a statistical question: does the school type </w:t>
      </w:r>
      <w:r w:rsidR="009B44C5">
        <w:rPr>
          <w:sz w:val="24"/>
          <w:szCs w:val="24"/>
        </w:rPr>
        <w:t>have</w:t>
      </w:r>
      <w:r w:rsidR="00DD040B">
        <w:rPr>
          <w:sz w:val="24"/>
          <w:szCs w:val="24"/>
        </w:rPr>
        <w:t xml:space="preserve"> a stronger influence on </w:t>
      </w:r>
      <w:r w:rsidR="00C61C1A">
        <w:rPr>
          <w:sz w:val="24"/>
          <w:szCs w:val="24"/>
        </w:rPr>
        <w:t xml:space="preserve">score performance than the school size? </w:t>
      </w:r>
      <w:r w:rsidR="00C03B09">
        <w:rPr>
          <w:sz w:val="24"/>
          <w:szCs w:val="24"/>
        </w:rPr>
        <w:t xml:space="preserve"> </w:t>
      </w:r>
      <w:r w:rsidR="009B44C5">
        <w:rPr>
          <w:sz w:val="24"/>
          <w:szCs w:val="24"/>
        </w:rPr>
        <w:t xml:space="preserve">With more data, the analyst </w:t>
      </w:r>
      <w:r w:rsidR="005E6DD7">
        <w:rPr>
          <w:sz w:val="24"/>
          <w:szCs w:val="24"/>
        </w:rPr>
        <w:t>can</w:t>
      </w:r>
      <w:r w:rsidR="009B44C5">
        <w:rPr>
          <w:sz w:val="24"/>
          <w:szCs w:val="24"/>
        </w:rPr>
        <w:t xml:space="preserve"> conduct</w:t>
      </w:r>
      <w:r w:rsidR="00E05CF9">
        <w:rPr>
          <w:sz w:val="24"/>
          <w:szCs w:val="24"/>
        </w:rPr>
        <w:t xml:space="preserve"> root cause analysis for continuous improvement.</w:t>
      </w:r>
    </w:p>
    <w:sectPr w:rsidR="00366237" w:rsidRPr="00BD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13F"/>
    <w:multiLevelType w:val="hybridMultilevel"/>
    <w:tmpl w:val="D3223D68"/>
    <w:lvl w:ilvl="0" w:tplc="5E96F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37C27"/>
    <w:multiLevelType w:val="hybridMultilevel"/>
    <w:tmpl w:val="1B76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06DF5"/>
    <w:multiLevelType w:val="hybridMultilevel"/>
    <w:tmpl w:val="7246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D0820"/>
    <w:multiLevelType w:val="hybridMultilevel"/>
    <w:tmpl w:val="1466121A"/>
    <w:lvl w:ilvl="0" w:tplc="0DFCE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6961408">
    <w:abstractNumId w:val="2"/>
  </w:num>
  <w:num w:numId="2" w16cid:durableId="1448233986">
    <w:abstractNumId w:val="0"/>
  </w:num>
  <w:num w:numId="3" w16cid:durableId="1206715028">
    <w:abstractNumId w:val="1"/>
  </w:num>
  <w:num w:numId="4" w16cid:durableId="1445609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D1"/>
    <w:rsid w:val="00022A42"/>
    <w:rsid w:val="000547F9"/>
    <w:rsid w:val="000809C6"/>
    <w:rsid w:val="000851E4"/>
    <w:rsid w:val="000940DC"/>
    <w:rsid w:val="000B143C"/>
    <w:rsid w:val="000D0D6A"/>
    <w:rsid w:val="000D540C"/>
    <w:rsid w:val="000E2E87"/>
    <w:rsid w:val="00106AF9"/>
    <w:rsid w:val="00111629"/>
    <w:rsid w:val="00120AD0"/>
    <w:rsid w:val="00125A3E"/>
    <w:rsid w:val="00136BEA"/>
    <w:rsid w:val="00147229"/>
    <w:rsid w:val="00164390"/>
    <w:rsid w:val="001D174E"/>
    <w:rsid w:val="00223B9D"/>
    <w:rsid w:val="002317EB"/>
    <w:rsid w:val="002720A5"/>
    <w:rsid w:val="002809C0"/>
    <w:rsid w:val="002B18C7"/>
    <w:rsid w:val="002D08D4"/>
    <w:rsid w:val="00345C76"/>
    <w:rsid w:val="00357C0E"/>
    <w:rsid w:val="003620A2"/>
    <w:rsid w:val="00366237"/>
    <w:rsid w:val="003674CB"/>
    <w:rsid w:val="00391A30"/>
    <w:rsid w:val="003C441B"/>
    <w:rsid w:val="003D472A"/>
    <w:rsid w:val="003D5859"/>
    <w:rsid w:val="003D6008"/>
    <w:rsid w:val="00427A96"/>
    <w:rsid w:val="00473DE1"/>
    <w:rsid w:val="00474D73"/>
    <w:rsid w:val="004B4D63"/>
    <w:rsid w:val="004C6F51"/>
    <w:rsid w:val="00514DDF"/>
    <w:rsid w:val="00524BE7"/>
    <w:rsid w:val="00530CA4"/>
    <w:rsid w:val="00562BA2"/>
    <w:rsid w:val="00580277"/>
    <w:rsid w:val="005A018F"/>
    <w:rsid w:val="005C7D30"/>
    <w:rsid w:val="005D0D6F"/>
    <w:rsid w:val="005E478E"/>
    <w:rsid w:val="005E6DD7"/>
    <w:rsid w:val="00606DB9"/>
    <w:rsid w:val="00616D29"/>
    <w:rsid w:val="0063495C"/>
    <w:rsid w:val="0065545C"/>
    <w:rsid w:val="0065622C"/>
    <w:rsid w:val="00667617"/>
    <w:rsid w:val="00687094"/>
    <w:rsid w:val="006D5FFC"/>
    <w:rsid w:val="00745A80"/>
    <w:rsid w:val="00750002"/>
    <w:rsid w:val="0076069A"/>
    <w:rsid w:val="00780C3E"/>
    <w:rsid w:val="007818E4"/>
    <w:rsid w:val="00797C0A"/>
    <w:rsid w:val="007A367A"/>
    <w:rsid w:val="007F09F3"/>
    <w:rsid w:val="007F7637"/>
    <w:rsid w:val="00827083"/>
    <w:rsid w:val="0082712A"/>
    <w:rsid w:val="008422DA"/>
    <w:rsid w:val="00861548"/>
    <w:rsid w:val="00861BE3"/>
    <w:rsid w:val="00883ACA"/>
    <w:rsid w:val="008A4D95"/>
    <w:rsid w:val="009008C8"/>
    <w:rsid w:val="00904102"/>
    <w:rsid w:val="009231DA"/>
    <w:rsid w:val="00935908"/>
    <w:rsid w:val="00935CF5"/>
    <w:rsid w:val="00962906"/>
    <w:rsid w:val="00962BCE"/>
    <w:rsid w:val="009809BE"/>
    <w:rsid w:val="009B44C5"/>
    <w:rsid w:val="009E3623"/>
    <w:rsid w:val="009E77AA"/>
    <w:rsid w:val="009F3128"/>
    <w:rsid w:val="00A05727"/>
    <w:rsid w:val="00A07BD1"/>
    <w:rsid w:val="00A271BD"/>
    <w:rsid w:val="00AA7E95"/>
    <w:rsid w:val="00AC3BB2"/>
    <w:rsid w:val="00AE565F"/>
    <w:rsid w:val="00B20267"/>
    <w:rsid w:val="00B31D90"/>
    <w:rsid w:val="00B71B19"/>
    <w:rsid w:val="00B87086"/>
    <w:rsid w:val="00BC7D14"/>
    <w:rsid w:val="00BD3B39"/>
    <w:rsid w:val="00BE1039"/>
    <w:rsid w:val="00C03B09"/>
    <w:rsid w:val="00C3391C"/>
    <w:rsid w:val="00C46962"/>
    <w:rsid w:val="00C52F98"/>
    <w:rsid w:val="00C61C1A"/>
    <w:rsid w:val="00C73767"/>
    <w:rsid w:val="00C873D6"/>
    <w:rsid w:val="00C937E4"/>
    <w:rsid w:val="00CB1D90"/>
    <w:rsid w:val="00CC148F"/>
    <w:rsid w:val="00CC251A"/>
    <w:rsid w:val="00CD1054"/>
    <w:rsid w:val="00D00F72"/>
    <w:rsid w:val="00D504E3"/>
    <w:rsid w:val="00D51969"/>
    <w:rsid w:val="00DB4880"/>
    <w:rsid w:val="00DC02E5"/>
    <w:rsid w:val="00DC1EC0"/>
    <w:rsid w:val="00DD040B"/>
    <w:rsid w:val="00DE5CDE"/>
    <w:rsid w:val="00E044EF"/>
    <w:rsid w:val="00E05CF9"/>
    <w:rsid w:val="00E17693"/>
    <w:rsid w:val="00E81055"/>
    <w:rsid w:val="00E9236A"/>
    <w:rsid w:val="00EA0537"/>
    <w:rsid w:val="00ED7B94"/>
    <w:rsid w:val="00EE0C08"/>
    <w:rsid w:val="00F27900"/>
    <w:rsid w:val="00F40134"/>
    <w:rsid w:val="00F619F5"/>
    <w:rsid w:val="00F73B3D"/>
    <w:rsid w:val="00F743E2"/>
    <w:rsid w:val="00F766EF"/>
    <w:rsid w:val="00F76F52"/>
    <w:rsid w:val="00F83FE6"/>
    <w:rsid w:val="00F934B0"/>
    <w:rsid w:val="00FC228A"/>
    <w:rsid w:val="00FC5D73"/>
    <w:rsid w:val="00FD5927"/>
    <w:rsid w:val="00FE5FF7"/>
    <w:rsid w:val="00FE7E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D5E5"/>
  <w15:chartTrackingRefBased/>
  <w15:docId w15:val="{A07AF8F3-ABC3-49E6-8404-768B2244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oncoursefederal-my.sharepoint.com/personal/nlin_concoursefederal_com/Documents/Desktop/for%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Scores by School</a:t>
            </a:r>
            <a:r>
              <a:rPr lang="en-US" baseline="0"/>
              <a:t>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Charter</c:v>
                </c:pt>
              </c:strCache>
            </c:strRef>
          </c:tx>
          <c:spPr>
            <a:solidFill>
              <a:schemeClr val="accent1"/>
            </a:solidFill>
            <a:ln>
              <a:noFill/>
            </a:ln>
            <a:effectLst/>
          </c:spPr>
          <c:invertIfNegative val="0"/>
          <c:cat>
            <c:strRef>
              <c:f>Sheet1!$B$1:$F$1</c:f>
              <c:strCache>
                <c:ptCount val="5"/>
                <c:pt idx="0">
                  <c:v>Average Math Score</c:v>
                </c:pt>
                <c:pt idx="1">
                  <c:v>Average Reading Score</c:v>
                </c:pt>
                <c:pt idx="2">
                  <c:v>% Passing Math</c:v>
                </c:pt>
                <c:pt idx="3">
                  <c:v>% Passing Reading</c:v>
                </c:pt>
                <c:pt idx="4">
                  <c:v>% Overall Passing</c:v>
                </c:pt>
              </c:strCache>
            </c:strRef>
          </c:cat>
          <c:val>
            <c:numRef>
              <c:f>Sheet1!$B$2:$F$2</c:f>
              <c:numCache>
                <c:formatCode>General</c:formatCode>
                <c:ptCount val="5"/>
                <c:pt idx="0">
                  <c:v>83.47</c:v>
                </c:pt>
                <c:pt idx="1">
                  <c:v>83.9</c:v>
                </c:pt>
                <c:pt idx="2">
                  <c:v>93.62</c:v>
                </c:pt>
                <c:pt idx="3">
                  <c:v>96.59</c:v>
                </c:pt>
                <c:pt idx="4">
                  <c:v>90.43</c:v>
                </c:pt>
              </c:numCache>
            </c:numRef>
          </c:val>
          <c:extLst>
            <c:ext xmlns:c16="http://schemas.microsoft.com/office/drawing/2014/chart" uri="{C3380CC4-5D6E-409C-BE32-E72D297353CC}">
              <c16:uniqueId val="{00000000-B673-45B1-B8AC-137F02FA55EC}"/>
            </c:ext>
          </c:extLst>
        </c:ser>
        <c:ser>
          <c:idx val="1"/>
          <c:order val="1"/>
          <c:tx>
            <c:strRef>
              <c:f>Sheet1!$A$3</c:f>
              <c:strCache>
                <c:ptCount val="1"/>
                <c:pt idx="0">
                  <c:v>District</c:v>
                </c:pt>
              </c:strCache>
            </c:strRef>
          </c:tx>
          <c:spPr>
            <a:solidFill>
              <a:schemeClr val="accent2"/>
            </a:solidFill>
            <a:ln>
              <a:noFill/>
            </a:ln>
            <a:effectLst/>
          </c:spPr>
          <c:invertIfNegative val="0"/>
          <c:cat>
            <c:strRef>
              <c:f>Sheet1!$B$1:$F$1</c:f>
              <c:strCache>
                <c:ptCount val="5"/>
                <c:pt idx="0">
                  <c:v>Average Math Score</c:v>
                </c:pt>
                <c:pt idx="1">
                  <c:v>Average Reading Score</c:v>
                </c:pt>
                <c:pt idx="2">
                  <c:v>% Passing Math</c:v>
                </c:pt>
                <c:pt idx="3">
                  <c:v>% Passing Reading</c:v>
                </c:pt>
                <c:pt idx="4">
                  <c:v>% Overall Passing</c:v>
                </c:pt>
              </c:strCache>
            </c:strRef>
          </c:cat>
          <c:val>
            <c:numRef>
              <c:f>Sheet1!$B$3:$F$3</c:f>
              <c:numCache>
                <c:formatCode>General</c:formatCode>
                <c:ptCount val="5"/>
                <c:pt idx="0">
                  <c:v>76.959999999999994</c:v>
                </c:pt>
                <c:pt idx="1">
                  <c:v>80.97</c:v>
                </c:pt>
                <c:pt idx="2">
                  <c:v>66.55</c:v>
                </c:pt>
                <c:pt idx="3">
                  <c:v>80.8</c:v>
                </c:pt>
                <c:pt idx="4">
                  <c:v>53.67</c:v>
                </c:pt>
              </c:numCache>
            </c:numRef>
          </c:val>
          <c:extLst>
            <c:ext xmlns:c16="http://schemas.microsoft.com/office/drawing/2014/chart" uri="{C3380CC4-5D6E-409C-BE32-E72D297353CC}">
              <c16:uniqueId val="{00000001-B673-45B1-B8AC-137F02FA55EC}"/>
            </c:ext>
          </c:extLst>
        </c:ser>
        <c:dLbls>
          <c:showLegendKey val="0"/>
          <c:showVal val="0"/>
          <c:showCatName val="0"/>
          <c:showSerName val="0"/>
          <c:showPercent val="0"/>
          <c:showBubbleSize val="0"/>
        </c:dLbls>
        <c:gapWidth val="219"/>
        <c:overlap val="-27"/>
        <c:axId val="498597039"/>
        <c:axId val="1511557247"/>
      </c:barChart>
      <c:catAx>
        <c:axId val="498597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557247"/>
        <c:crosses val="autoZero"/>
        <c:auto val="1"/>
        <c:lblAlgn val="ctr"/>
        <c:lblOffset val="100"/>
        <c:noMultiLvlLbl val="0"/>
      </c:catAx>
      <c:valAx>
        <c:axId val="151155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97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Spending Ranges (Per Student)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'[for analysis.xlsx]Sheet3'!$A$2</c:f>
              <c:strCache>
                <c:ptCount val="1"/>
                <c:pt idx="0">
                  <c:v>&lt; $585</c:v>
                </c:pt>
              </c:strCache>
            </c:strRef>
          </c:tx>
          <c:spPr>
            <a:solidFill>
              <a:schemeClr val="accent1"/>
            </a:solidFill>
            <a:ln>
              <a:noFill/>
            </a:ln>
            <a:effectLst/>
          </c:spPr>
          <c:invertIfNegative val="0"/>
          <c:cat>
            <c:strRef>
              <c:f>'[for analysis.xlsx]Sheet3'!$B$1:$F$1</c:f>
              <c:strCache>
                <c:ptCount val="5"/>
                <c:pt idx="0">
                  <c:v>Average Math Score</c:v>
                </c:pt>
                <c:pt idx="1">
                  <c:v>Average Reading Score</c:v>
                </c:pt>
                <c:pt idx="2">
                  <c:v>% Passing Math</c:v>
                </c:pt>
                <c:pt idx="3">
                  <c:v>% Passing Reading</c:v>
                </c:pt>
                <c:pt idx="4">
                  <c:v>% Overall Passing</c:v>
                </c:pt>
              </c:strCache>
            </c:strRef>
          </c:cat>
          <c:val>
            <c:numRef>
              <c:f>'[for analysis.xlsx]Sheet3'!$B$2:$F$2</c:f>
              <c:numCache>
                <c:formatCode>General</c:formatCode>
                <c:ptCount val="5"/>
                <c:pt idx="0">
                  <c:v>83.46</c:v>
                </c:pt>
                <c:pt idx="1">
                  <c:v>83.93</c:v>
                </c:pt>
                <c:pt idx="2">
                  <c:v>93.46</c:v>
                </c:pt>
                <c:pt idx="3">
                  <c:v>96.61</c:v>
                </c:pt>
                <c:pt idx="4">
                  <c:v>90.37</c:v>
                </c:pt>
              </c:numCache>
            </c:numRef>
          </c:val>
          <c:extLst>
            <c:ext xmlns:c16="http://schemas.microsoft.com/office/drawing/2014/chart" uri="{C3380CC4-5D6E-409C-BE32-E72D297353CC}">
              <c16:uniqueId val="{00000000-2E68-45EE-904F-9E9A8033A950}"/>
            </c:ext>
          </c:extLst>
        </c:ser>
        <c:ser>
          <c:idx val="1"/>
          <c:order val="1"/>
          <c:tx>
            <c:strRef>
              <c:f>'[for analysis.xlsx]Sheet3'!$A$3</c:f>
              <c:strCache>
                <c:ptCount val="1"/>
                <c:pt idx="0">
                  <c:v>$585 - 630</c:v>
                </c:pt>
              </c:strCache>
            </c:strRef>
          </c:tx>
          <c:spPr>
            <a:solidFill>
              <a:schemeClr val="accent2"/>
            </a:solidFill>
            <a:ln>
              <a:noFill/>
            </a:ln>
            <a:effectLst/>
          </c:spPr>
          <c:invertIfNegative val="0"/>
          <c:cat>
            <c:strRef>
              <c:f>'[for analysis.xlsx]Sheet3'!$B$1:$F$1</c:f>
              <c:strCache>
                <c:ptCount val="5"/>
                <c:pt idx="0">
                  <c:v>Average Math Score</c:v>
                </c:pt>
                <c:pt idx="1">
                  <c:v>Average Reading Score</c:v>
                </c:pt>
                <c:pt idx="2">
                  <c:v>% Passing Math</c:v>
                </c:pt>
                <c:pt idx="3">
                  <c:v>% Passing Reading</c:v>
                </c:pt>
                <c:pt idx="4">
                  <c:v>% Overall Passing</c:v>
                </c:pt>
              </c:strCache>
            </c:strRef>
          </c:cat>
          <c:val>
            <c:numRef>
              <c:f>'[for analysis.xlsx]Sheet3'!$B$3:$F$3</c:f>
              <c:numCache>
                <c:formatCode>General</c:formatCode>
                <c:ptCount val="5"/>
                <c:pt idx="0">
                  <c:v>81.900000000000006</c:v>
                </c:pt>
                <c:pt idx="1">
                  <c:v>83.16</c:v>
                </c:pt>
                <c:pt idx="2">
                  <c:v>87.13</c:v>
                </c:pt>
                <c:pt idx="3">
                  <c:v>92.72</c:v>
                </c:pt>
                <c:pt idx="4">
                  <c:v>81.42</c:v>
                </c:pt>
              </c:numCache>
            </c:numRef>
          </c:val>
          <c:extLst>
            <c:ext xmlns:c16="http://schemas.microsoft.com/office/drawing/2014/chart" uri="{C3380CC4-5D6E-409C-BE32-E72D297353CC}">
              <c16:uniqueId val="{00000001-2E68-45EE-904F-9E9A8033A950}"/>
            </c:ext>
          </c:extLst>
        </c:ser>
        <c:ser>
          <c:idx val="2"/>
          <c:order val="2"/>
          <c:tx>
            <c:strRef>
              <c:f>'[for analysis.xlsx]Sheet3'!$A$4</c:f>
              <c:strCache>
                <c:ptCount val="1"/>
                <c:pt idx="0">
                  <c:v>$630 - 645</c:v>
                </c:pt>
              </c:strCache>
            </c:strRef>
          </c:tx>
          <c:spPr>
            <a:solidFill>
              <a:schemeClr val="accent3"/>
            </a:solidFill>
            <a:ln>
              <a:noFill/>
            </a:ln>
            <a:effectLst/>
          </c:spPr>
          <c:invertIfNegative val="0"/>
          <c:cat>
            <c:strRef>
              <c:f>'[for analysis.xlsx]Sheet3'!$B$1:$F$1</c:f>
              <c:strCache>
                <c:ptCount val="5"/>
                <c:pt idx="0">
                  <c:v>Average Math Score</c:v>
                </c:pt>
                <c:pt idx="1">
                  <c:v>Average Reading Score</c:v>
                </c:pt>
                <c:pt idx="2">
                  <c:v>% Passing Math</c:v>
                </c:pt>
                <c:pt idx="3">
                  <c:v>% Passing Reading</c:v>
                </c:pt>
                <c:pt idx="4">
                  <c:v>% Overall Passing</c:v>
                </c:pt>
              </c:strCache>
            </c:strRef>
          </c:cat>
          <c:val>
            <c:numRef>
              <c:f>'[for analysis.xlsx]Sheet3'!$B$4:$F$4</c:f>
              <c:numCache>
                <c:formatCode>General</c:formatCode>
                <c:ptCount val="5"/>
                <c:pt idx="0">
                  <c:v>78.52</c:v>
                </c:pt>
                <c:pt idx="1">
                  <c:v>81.62</c:v>
                </c:pt>
                <c:pt idx="2">
                  <c:v>73.48</c:v>
                </c:pt>
                <c:pt idx="3">
                  <c:v>84.39</c:v>
                </c:pt>
                <c:pt idx="4">
                  <c:v>62.86</c:v>
                </c:pt>
              </c:numCache>
            </c:numRef>
          </c:val>
          <c:extLst>
            <c:ext xmlns:c16="http://schemas.microsoft.com/office/drawing/2014/chart" uri="{C3380CC4-5D6E-409C-BE32-E72D297353CC}">
              <c16:uniqueId val="{00000002-2E68-45EE-904F-9E9A8033A950}"/>
            </c:ext>
          </c:extLst>
        </c:ser>
        <c:ser>
          <c:idx val="3"/>
          <c:order val="3"/>
          <c:tx>
            <c:strRef>
              <c:f>'[for analysis.xlsx]Sheet3'!$A$5</c:f>
              <c:strCache>
                <c:ptCount val="1"/>
                <c:pt idx="0">
                  <c:v>$645 - 680</c:v>
                </c:pt>
              </c:strCache>
            </c:strRef>
          </c:tx>
          <c:spPr>
            <a:solidFill>
              <a:schemeClr val="accent4"/>
            </a:solidFill>
            <a:ln>
              <a:noFill/>
            </a:ln>
            <a:effectLst/>
          </c:spPr>
          <c:invertIfNegative val="0"/>
          <c:cat>
            <c:strRef>
              <c:f>'[for analysis.xlsx]Sheet3'!$B$1:$F$1</c:f>
              <c:strCache>
                <c:ptCount val="5"/>
                <c:pt idx="0">
                  <c:v>Average Math Score</c:v>
                </c:pt>
                <c:pt idx="1">
                  <c:v>Average Reading Score</c:v>
                </c:pt>
                <c:pt idx="2">
                  <c:v>% Passing Math</c:v>
                </c:pt>
                <c:pt idx="3">
                  <c:v>% Passing Reading</c:v>
                </c:pt>
                <c:pt idx="4">
                  <c:v>% Overall Passing</c:v>
                </c:pt>
              </c:strCache>
            </c:strRef>
          </c:cat>
          <c:val>
            <c:numRef>
              <c:f>'[for analysis.xlsx]Sheet3'!$B$5:$F$5</c:f>
              <c:numCache>
                <c:formatCode>General</c:formatCode>
                <c:ptCount val="5"/>
                <c:pt idx="0">
                  <c:v>77</c:v>
                </c:pt>
                <c:pt idx="1">
                  <c:v>81.03</c:v>
                </c:pt>
                <c:pt idx="2">
                  <c:v>66.16</c:v>
                </c:pt>
                <c:pt idx="3">
                  <c:v>81.13</c:v>
                </c:pt>
                <c:pt idx="4">
                  <c:v>53.53</c:v>
                </c:pt>
              </c:numCache>
            </c:numRef>
          </c:val>
          <c:extLst>
            <c:ext xmlns:c16="http://schemas.microsoft.com/office/drawing/2014/chart" uri="{C3380CC4-5D6E-409C-BE32-E72D297353CC}">
              <c16:uniqueId val="{00000003-2E68-45EE-904F-9E9A8033A950}"/>
            </c:ext>
          </c:extLst>
        </c:ser>
        <c:dLbls>
          <c:showLegendKey val="0"/>
          <c:showVal val="0"/>
          <c:showCatName val="0"/>
          <c:showSerName val="0"/>
          <c:showPercent val="0"/>
          <c:showBubbleSize val="0"/>
        </c:dLbls>
        <c:gapWidth val="219"/>
        <c:overlap val="-27"/>
        <c:axId val="614559808"/>
        <c:axId val="1033193280"/>
      </c:barChart>
      <c:catAx>
        <c:axId val="61455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193280"/>
        <c:crosses val="autoZero"/>
        <c:auto val="1"/>
        <c:lblAlgn val="ctr"/>
        <c:lblOffset val="100"/>
        <c:noMultiLvlLbl val="0"/>
      </c:catAx>
      <c:valAx>
        <c:axId val="103319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55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Score</a:t>
            </a:r>
            <a:r>
              <a:rPr lang="en-US" baseline="0"/>
              <a:t> by School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Small (&lt;1000)</c:v>
                </c:pt>
              </c:strCache>
            </c:strRef>
          </c:tx>
          <c:spPr>
            <a:solidFill>
              <a:schemeClr val="accent1"/>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c:v>
                </c:pt>
              </c:strCache>
            </c:strRef>
          </c:cat>
          <c:val>
            <c:numRef>
              <c:f>Sheet2!$B$2:$F$2</c:f>
              <c:numCache>
                <c:formatCode>General</c:formatCode>
                <c:ptCount val="5"/>
                <c:pt idx="0">
                  <c:v>83.82</c:v>
                </c:pt>
                <c:pt idx="1">
                  <c:v>83.93</c:v>
                </c:pt>
                <c:pt idx="2">
                  <c:v>93.55</c:v>
                </c:pt>
                <c:pt idx="3">
                  <c:v>96.1</c:v>
                </c:pt>
                <c:pt idx="4">
                  <c:v>89.88</c:v>
                </c:pt>
              </c:numCache>
            </c:numRef>
          </c:val>
          <c:extLst>
            <c:ext xmlns:c16="http://schemas.microsoft.com/office/drawing/2014/chart" uri="{C3380CC4-5D6E-409C-BE32-E72D297353CC}">
              <c16:uniqueId val="{00000000-8919-4337-89F2-D487FB16C8F7}"/>
            </c:ext>
          </c:extLst>
        </c:ser>
        <c:ser>
          <c:idx val="1"/>
          <c:order val="1"/>
          <c:tx>
            <c:strRef>
              <c:f>Sheet2!$A$3</c:f>
              <c:strCache>
                <c:ptCount val="1"/>
                <c:pt idx="0">
                  <c:v>Medium (1000-2000)</c:v>
                </c:pt>
              </c:strCache>
            </c:strRef>
          </c:tx>
          <c:spPr>
            <a:solidFill>
              <a:schemeClr val="accent2"/>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c:v>
                </c:pt>
              </c:strCache>
            </c:strRef>
          </c:cat>
          <c:val>
            <c:numRef>
              <c:f>Sheet2!$B$3:$F$3</c:f>
              <c:numCache>
                <c:formatCode>General</c:formatCode>
                <c:ptCount val="5"/>
                <c:pt idx="0">
                  <c:v>83.37</c:v>
                </c:pt>
                <c:pt idx="1">
                  <c:v>83.86</c:v>
                </c:pt>
                <c:pt idx="2">
                  <c:v>93.6</c:v>
                </c:pt>
                <c:pt idx="3">
                  <c:v>96.79</c:v>
                </c:pt>
                <c:pt idx="4">
                  <c:v>90.62</c:v>
                </c:pt>
              </c:numCache>
            </c:numRef>
          </c:val>
          <c:extLst>
            <c:ext xmlns:c16="http://schemas.microsoft.com/office/drawing/2014/chart" uri="{C3380CC4-5D6E-409C-BE32-E72D297353CC}">
              <c16:uniqueId val="{00000001-8919-4337-89F2-D487FB16C8F7}"/>
            </c:ext>
          </c:extLst>
        </c:ser>
        <c:ser>
          <c:idx val="2"/>
          <c:order val="2"/>
          <c:tx>
            <c:strRef>
              <c:f>Sheet2!$A$4</c:f>
              <c:strCache>
                <c:ptCount val="1"/>
                <c:pt idx="0">
                  <c:v>Large (2000-5000)</c:v>
                </c:pt>
              </c:strCache>
            </c:strRef>
          </c:tx>
          <c:spPr>
            <a:solidFill>
              <a:schemeClr val="accent3"/>
            </a:solidFill>
            <a:ln>
              <a:noFill/>
            </a:ln>
            <a:effectLst/>
          </c:spPr>
          <c:invertIfNegative val="0"/>
          <c:cat>
            <c:strRef>
              <c:f>Sheet2!$B$1:$F$1</c:f>
              <c:strCache>
                <c:ptCount val="5"/>
                <c:pt idx="0">
                  <c:v>Average Math Score</c:v>
                </c:pt>
                <c:pt idx="1">
                  <c:v>Average Reading Score</c:v>
                </c:pt>
                <c:pt idx="2">
                  <c:v>% Passing Math</c:v>
                </c:pt>
                <c:pt idx="3">
                  <c:v>% Passing Reading</c:v>
                </c:pt>
                <c:pt idx="4">
                  <c:v>% Overall Passing</c:v>
                </c:pt>
              </c:strCache>
            </c:strRef>
          </c:cat>
          <c:val>
            <c:numRef>
              <c:f>Sheet2!$B$4:$F$4</c:f>
              <c:numCache>
                <c:formatCode>General</c:formatCode>
                <c:ptCount val="5"/>
                <c:pt idx="0">
                  <c:v>77.75</c:v>
                </c:pt>
                <c:pt idx="1">
                  <c:v>81.34</c:v>
                </c:pt>
                <c:pt idx="2">
                  <c:v>69.959999999999994</c:v>
                </c:pt>
                <c:pt idx="3">
                  <c:v>82.77</c:v>
                </c:pt>
                <c:pt idx="4">
                  <c:v>58.3</c:v>
                </c:pt>
              </c:numCache>
            </c:numRef>
          </c:val>
          <c:extLst>
            <c:ext xmlns:c16="http://schemas.microsoft.com/office/drawing/2014/chart" uri="{C3380CC4-5D6E-409C-BE32-E72D297353CC}">
              <c16:uniqueId val="{00000002-8919-4337-89F2-D487FB16C8F7}"/>
            </c:ext>
          </c:extLst>
        </c:ser>
        <c:dLbls>
          <c:showLegendKey val="0"/>
          <c:showVal val="0"/>
          <c:showCatName val="0"/>
          <c:showSerName val="0"/>
          <c:showPercent val="0"/>
          <c:showBubbleSize val="0"/>
        </c:dLbls>
        <c:gapWidth val="219"/>
        <c:overlap val="-27"/>
        <c:axId val="494084399"/>
        <c:axId val="484484223"/>
      </c:barChart>
      <c:catAx>
        <c:axId val="494084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484223"/>
        <c:crosses val="autoZero"/>
        <c:auto val="1"/>
        <c:lblAlgn val="ctr"/>
        <c:lblOffset val="100"/>
        <c:noMultiLvlLbl val="0"/>
      </c:catAx>
      <c:valAx>
        <c:axId val="484484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084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7</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Lin</dc:creator>
  <cp:keywords/>
  <dc:description/>
  <cp:lastModifiedBy>Nelson Lin</cp:lastModifiedBy>
  <cp:revision>142</cp:revision>
  <dcterms:created xsi:type="dcterms:W3CDTF">2024-02-26T04:48:00Z</dcterms:created>
  <dcterms:modified xsi:type="dcterms:W3CDTF">2024-02-28T04:03:00Z</dcterms:modified>
</cp:coreProperties>
</file>