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proofErr w:type="gramStart"/>
            <w:r>
              <w:t>{{</w:t>
            </w:r>
            <w:r w:rsidR="00001751">
              <w:t xml:space="preserve"> </w:t>
            </w:r>
            <w:proofErr w:type="spellStart"/>
            <w:r w:rsidR="00427105">
              <w:t>TestRequest</w:t>
            </w:r>
            <w:proofErr w:type="spellEnd"/>
            <w:proofErr w:type="gramEnd"/>
            <w:r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proofErr w:type="gramStart"/>
            <w:r>
              <w:t xml:space="preserve">{{ </w:t>
            </w:r>
            <w:proofErr w:type="spellStart"/>
            <w:r w:rsidR="00523905" w:rsidRPr="00523905">
              <w:t>MSBusinessUnit</w:t>
            </w:r>
            <w:proofErr w:type="spellEnd"/>
            <w:proofErr w:type="gramEnd"/>
            <w:r w:rsidR="00523905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{{ </w:t>
            </w:r>
            <w:proofErr w:type="spellStart"/>
            <w:r>
              <w:t>MSProjectCode</w:t>
            </w:r>
            <w:r w:rsidR="00001751">
              <w:t>Name</w:t>
            </w:r>
            <w:proofErr w:type="spellEnd"/>
            <w:proofErr w:type="gramEnd"/>
            <w:r w:rsidR="00001751">
              <w:t xml:space="preserve"> }}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{{ </w:t>
            </w:r>
            <w:proofErr w:type="spellStart"/>
            <w:r w:rsidRPr="00523905">
              <w:t>MSBuildPhase</w:t>
            </w:r>
            <w:proofErr w:type="spellEnd"/>
            <w:proofErr w:type="gram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proofErr w:type="gramStart"/>
            <w:r>
              <w:t xml:space="preserve">{{ </w:t>
            </w:r>
            <w:proofErr w:type="spellStart"/>
            <w:r w:rsidR="00020DC0" w:rsidRPr="00020DC0">
              <w:t>RequestDate</w:t>
            </w:r>
            <w:proofErr w:type="spellEnd"/>
            <w:proofErr w:type="gramEnd"/>
            <w:r w:rsidR="00020DC0">
              <w:t xml:space="preserve"> </w:t>
            </w:r>
            <w:r>
              <w:t>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proofErr w:type="gramStart"/>
            <w:r>
              <w:t xml:space="preserve">{{ </w:t>
            </w:r>
            <w:proofErr w:type="spellStart"/>
            <w:r>
              <w:t>Due</w:t>
            </w:r>
            <w:r w:rsidR="00001751">
              <w:t>Date</w:t>
            </w:r>
            <w:proofErr w:type="spellEnd"/>
            <w:proofErr w:type="gramEnd"/>
            <w:r w:rsidR="00020DC0">
              <w:t xml:space="preserve"> </w:t>
            </w:r>
            <w:r w:rsidR="00001751">
              <w:t>}}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{{ </w:t>
            </w:r>
            <w:proofErr w:type="spellStart"/>
            <w:r>
              <w:t>SICompliance</w:t>
            </w:r>
            <w:r w:rsidR="00001751">
              <w:t>Engineer</w:t>
            </w:r>
            <w:proofErr w:type="spellEnd"/>
            <w:proofErr w:type="gram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 xml:space="preserve">{{ </w:t>
            </w:r>
            <w:proofErr w:type="spellStart"/>
            <w:r>
              <w:t>SILab</w:t>
            </w:r>
            <w:r w:rsidR="00001751">
              <w:t>Manager</w:t>
            </w:r>
            <w:proofErr w:type="spellEnd"/>
            <w:proofErr w:type="gramEnd"/>
            <w:r w:rsidR="00001751">
              <w:t xml:space="preserve"> }}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proofErr w:type="gramStart"/>
            <w:r>
              <w:t>{{</w:t>
            </w:r>
            <w:r w:rsidR="00731309">
              <w:t xml:space="preserve"> </w:t>
            </w:r>
            <w:proofErr w:type="spellStart"/>
            <w:r>
              <w:t>SITest</w:t>
            </w:r>
            <w:r w:rsidR="00001751">
              <w:t>Engineer</w:t>
            </w:r>
            <w:proofErr w:type="spellEnd"/>
            <w:proofErr w:type="gramEnd"/>
            <w:r w:rsidR="00001751">
              <w:t xml:space="preserve"> }}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486FD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proofErr w:type="gramStart"/>
      <w:r>
        <w:t xml:space="preserve">{{ </w:t>
      </w:r>
      <w:proofErr w:type="spellStart"/>
      <w:r>
        <w:t>Test</w:t>
      </w:r>
      <w:r w:rsidR="00001751">
        <w:t>Overview</w:t>
      </w:r>
      <w:proofErr w:type="spellEnd"/>
      <w:proofErr w:type="gramEnd"/>
      <w:r w:rsidR="00001751">
        <w:t xml:space="preserve"> }}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{{ </w:t>
            </w:r>
            <w:proofErr w:type="spellStart"/>
            <w:r>
              <w:t>StartFrequency</w:t>
            </w:r>
            <w:proofErr w:type="spellEnd"/>
            <w:proofErr w:type="gram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{{ </w:t>
            </w:r>
            <w:proofErr w:type="spellStart"/>
            <w:r>
              <w:t>StopFrequency</w:t>
            </w:r>
            <w:proofErr w:type="spellEnd"/>
            <w:proofErr w:type="gram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proofErr w:type="gramStart"/>
            <w:r>
              <w:t xml:space="preserve">{{ </w:t>
            </w:r>
            <w:proofErr w:type="spellStart"/>
            <w:r>
              <w:t>FrequencyStep</w:t>
            </w:r>
            <w:proofErr w:type="spellEnd"/>
            <w:proofErr w:type="gramEnd"/>
            <w:r>
              <w:t xml:space="preserve"> }}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467"/>
        <w:gridCol w:w="1011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proofErr w:type="spellStart"/>
            <w:r>
              <w:t>KeySight</w:t>
            </w:r>
            <w:proofErr w:type="spellEnd"/>
            <w:r>
              <w:t xml:space="preserve"> PNA N5225A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SI-E005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No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proofErr w:type="spellStart"/>
            <w:r>
              <w:t>KeySight</w:t>
            </w:r>
            <w:proofErr w:type="spellEnd"/>
            <w:r>
              <w:t xml:space="preserve"> ECAL N4693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SI-E089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No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SI-110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SI-111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SI-112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N/A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 xml:space="preserve">Gore </w:t>
            </w:r>
            <w:proofErr w:type="spellStart"/>
            <w:r>
              <w:t>PhaseFlex</w:t>
            </w:r>
            <w:proofErr w:type="spellEnd"/>
            <w:r>
              <w:t xml:space="preserve"> - 3m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SI-113</w:t>
            </w:r>
          </w:p>
        </w:tc>
        <w:tc>
          <w:tcPr>
            <w:tcW w:w="0" w:type="auto"/>
          </w:tcPr>
          <w:p w:rsidR="004D6002" w:rsidRDefault="00175C2A">
            <w:r>
              <w:t>N/A</w:t>
            </w:r>
          </w:p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3101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2015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Intel NUC (PC Name: NUCi3)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2E5268">
            <w:r>
              <w:t>Windows 8</w:t>
            </w:r>
          </w:p>
        </w:tc>
      </w:tr>
    </w:tbl>
    <w:p w:rsidR="00A41FE5" w:rsidRDefault="00A41FE5" w:rsidP="00A41FE5">
      <w:pPr>
        <w:pStyle w:val="Heading2"/>
      </w:pPr>
      <w:bookmarkStart w:id="5" w:name="_Toc423441711"/>
      <w:bookmarkStart w:id="6" w:name="_GoBack"/>
      <w:bookmarkEnd w:id="6"/>
      <w:r>
        <w:t>DUT Identification</w:t>
      </w:r>
      <w:bookmarkEnd w:id="5"/>
    </w:p>
    <w:p w:rsidR="00DD5729" w:rsidRPr="00DD5729" w:rsidRDefault="00DD5729" w:rsidP="00DD5729">
      <w:proofErr w:type="gramStart"/>
      <w:r>
        <w:t xml:space="preserve">{{ </w:t>
      </w:r>
      <w:proofErr w:type="spellStart"/>
      <w:r>
        <w:t>DUTIdentification</w:t>
      </w:r>
      <w:proofErr w:type="spellEnd"/>
      <w:proofErr w:type="gramEnd"/>
      <w:r>
        <w:t xml:space="preserve"> }}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83"/>
        <w:gridCol w:w="2295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Description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SI-1000-1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HDMI cable 3-meters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lastRenderedPageBreak/>
              <w:t>SI-1000-2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DP Cable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SI-1000-3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PCB prototype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SI-1000-4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Coupon A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SI-1000-5</w:t>
            </w:r>
          </w:p>
        </w:tc>
        <w:tc>
          <w:tcPr>
            <w:tcW w:w="0" w:type="auto"/>
          </w:tcPr>
          <w:p w:rsidR="004D6002" w:rsidRDefault="00175C2A">
            <w:r>
              <w:t>Test Coupon Z</w:t>
            </w:r>
          </w:p>
        </w:tc>
      </w:tr>
    </w:tbl>
    <w:p w:rsidR="00E209DE" w:rsidRDefault="00AF7341" w:rsidP="00E209DE">
      <w:pPr>
        <w:pStyle w:val="Heading2"/>
      </w:pPr>
      <w:bookmarkStart w:id="7" w:name="_Toc423441712"/>
      <w:r>
        <w:t>Port Configuration &amp; Probe Identification</w:t>
      </w:r>
      <w:bookmarkEnd w:id="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58"/>
        <w:gridCol w:w="790"/>
        <w:gridCol w:w="1151"/>
        <w:gridCol w:w="4091"/>
        <w:gridCol w:w="1640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Configuration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VNA</w:t>
            </w:r>
            <w:r>
              <w:rPr>
                <w:b/>
                <w:color w:val="2E74B5"/>
              </w:rPr>
              <w:br/>
              <w:t>Port #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Virtual</w:t>
            </w:r>
            <w:r>
              <w:rPr>
                <w:b/>
                <w:color w:val="2E74B5"/>
              </w:rPr>
              <w:br/>
              <w:t>Diff Port #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Connected Net or Conductor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Probe Type (SN)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Pos. conductor on </w:t>
            </w:r>
            <w:proofErr w:type="spellStart"/>
            <w:r>
              <w:t>unlabled</w:t>
            </w:r>
            <w:proofErr w:type="spellEnd"/>
            <w:r>
              <w:t xml:space="preserve"> DP or </w:t>
            </w:r>
            <w:proofErr w:type="spellStart"/>
            <w:r>
              <w:t>mDP</w:t>
            </w:r>
            <w:proofErr w:type="spellEnd"/>
            <w:r>
              <w:t xml:space="preserve">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 xml:space="preserve">Neg. conductor on </w:t>
            </w:r>
            <w:proofErr w:type="spellStart"/>
            <w:r>
              <w:t>unlabled</w:t>
            </w:r>
            <w:proofErr w:type="spellEnd"/>
            <w:r>
              <w:t xml:space="preserve"> DP or </w:t>
            </w:r>
            <w:proofErr w:type="spellStart"/>
            <w:r>
              <w:t>mDP</w:t>
            </w:r>
            <w:proofErr w:type="spellEnd"/>
            <w:r>
              <w:t xml:space="preserve">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Pos. conductor on labeled DP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Neg. conductor on labeled DP connector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Test Fixture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DP_LANE0_P_C (on U201)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(7234)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DP_LANE0_N_C (on U201)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(7234)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t>DP_LANE0_P_C (on J23)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t>250-GSSG (7283)</w:t>
            </w:r>
          </w:p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t>DP_LANE0_N_C (on J23)</w:t>
            </w:r>
          </w:p>
        </w:tc>
        <w:tc>
          <w:tcPr>
            <w:tcW w:w="0" w:type="auto"/>
          </w:tcPr>
          <w:p w:rsidR="004D6002" w:rsidRDefault="00175C2A">
            <w:r>
              <w:t>250-GSSG (7283)</w:t>
            </w:r>
          </w:p>
        </w:tc>
      </w:tr>
    </w:tbl>
    <w:p w:rsidR="00E76FB7" w:rsidRDefault="008128C2" w:rsidP="00411FEB">
      <w:pPr>
        <w:pStyle w:val="Heading1"/>
      </w:pPr>
      <w:bookmarkStart w:id="8" w:name="_Toc423441713"/>
      <w:r>
        <w:lastRenderedPageBreak/>
        <w:t>Test Summary</w:t>
      </w:r>
      <w:bookmarkEnd w:id="8"/>
    </w:p>
    <w:p w:rsidR="004D6002" w:rsidRDefault="00175C2A">
      <w:r>
        <w:rPr>
          <w:noProof/>
          <w:lang w:eastAsia="en-US"/>
        </w:rPr>
        <w:drawing>
          <wp:inline distT="0" distB="0" distL="0" distR="0">
            <wp:extent cx="5943600" cy="4457700"/>
            <wp:effectExtent l="0" t="0" r="0" b="0"/>
            <wp:docPr id="9" name="Test 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1.bmp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1 Test 1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Test 8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8.bmp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2 Test 8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Test 9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 9.bmp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3 Test 9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Test 14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14.bmp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4 Test 14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Test 10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 10.bmp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5 Test 10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Test 15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15.bmp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6 Test 15</w:t>
      </w:r>
    </w:p>
    <w:p w:rsidR="004D6002" w:rsidRDefault="00175C2A">
      <w:r>
        <w:rPr>
          <w:noProof/>
          <w:lang w:eastAsia="en-US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Test 13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 13.bmp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02" w:rsidRDefault="00175C2A">
      <w:pPr>
        <w:jc w:val="center"/>
      </w:pPr>
      <w:r>
        <w:rPr>
          <w:b/>
        </w:rPr>
        <w:t>Figure 7 Test 13</w:t>
      </w:r>
    </w:p>
    <w:p w:rsidR="00A740A8" w:rsidRPr="00A740A8" w:rsidRDefault="00A740A8" w:rsidP="00A740A8"/>
    <w:sectPr w:rsidR="00A740A8" w:rsidRPr="00A740A8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FDA" w:rsidRDefault="00486FDA" w:rsidP="0095587B">
      <w:pPr>
        <w:spacing w:after="0" w:line="240" w:lineRule="auto"/>
      </w:pPr>
      <w:r>
        <w:separator/>
      </w:r>
    </w:p>
  </w:endnote>
  <w:endnote w:type="continuationSeparator" w:id="0">
    <w:p w:rsidR="00486FDA" w:rsidRDefault="00486FDA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5A8" w:rsidRDefault="00486FDA" w:rsidP="007665A8">
    <w:pPr>
      <w:pStyle w:val="Footer"/>
      <w:ind w:right="440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A53B3">
      <w:rPr>
        <w:noProof/>
      </w:rPr>
      <w:t>Document1</w:t>
    </w:r>
    <w:r>
      <w:rPr>
        <w:noProof/>
      </w:rPr>
      <w:fldChar w:fldCharType="end"/>
    </w:r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E065E2">
          <w:rPr>
            <w:noProof/>
          </w:rPr>
          <w:t>11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FDA" w:rsidRDefault="00486FDA" w:rsidP="0095587B">
      <w:pPr>
        <w:spacing w:after="0" w:line="240" w:lineRule="auto"/>
      </w:pPr>
      <w:r>
        <w:separator/>
      </w:r>
    </w:p>
  </w:footnote>
  <w:footnote w:type="continuationSeparator" w:id="0">
    <w:p w:rsidR="00486FDA" w:rsidRDefault="00486FDA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E08E2"/>
    <w:rsid w:val="005F42A8"/>
    <w:rsid w:val="00650B94"/>
    <w:rsid w:val="006554D6"/>
    <w:rsid w:val="00694CB0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BCA73"/>
  <w15:chartTrackingRefBased/>
  <w15:docId w15:val="{CF669F0E-A226-4F2E-A92A-FBFF85E5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2173-ABE2-4302-9E16-F5C400F06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Aaron Edgington</cp:lastModifiedBy>
  <cp:revision>24</cp:revision>
  <cp:lastPrinted>2015-06-16T21:35:00Z</cp:lastPrinted>
  <dcterms:created xsi:type="dcterms:W3CDTF">2016-01-25T22:43:00Z</dcterms:created>
  <dcterms:modified xsi:type="dcterms:W3CDTF">2016-01-26T07:03:00Z</dcterms:modified>
</cp:coreProperties>
</file>