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26E9" w14:textId="77777777" w:rsidR="00880F2C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H SarabunPSK" w:eastAsia="Sarabun" w:hAnsi="TH SarabunPSK" w:cs="TH SarabunPSK" w:hint="cs"/>
          <w:b/>
          <w:color w:val="000000"/>
          <w:sz w:val="24"/>
          <w:szCs w:val="24"/>
        </w:rPr>
      </w:pPr>
      <w:proofErr w:type="spellStart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>คำร้องขอเปิดรายวิชาเป็นกรณีพิเศษ</w:t>
      </w:r>
      <w:proofErr w:type="spellEnd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 xml:space="preserve"> </w:t>
      </w:r>
      <w:proofErr w:type="spellStart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>ประจำภาคฤดูร้อน</w:t>
      </w:r>
      <w:proofErr w:type="spellEnd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 xml:space="preserve">/2566 </w:t>
      </w:r>
    </w:p>
    <w:p w14:paraId="66EF85AB" w14:textId="77777777" w:rsidR="00880F2C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TH SarabunPSK" w:eastAsia="Sarabun" w:hAnsi="TH SarabunPSK" w:cs="TH SarabunPSK" w:hint="cs"/>
          <w:b/>
          <w:color w:val="000000"/>
          <w:sz w:val="24"/>
          <w:szCs w:val="24"/>
        </w:rPr>
      </w:pPr>
      <w:proofErr w:type="spellStart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>มหาวิทยาลัยราชภัฏยะลา</w:t>
      </w:r>
      <w:proofErr w:type="spellEnd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 xml:space="preserve"> </w:t>
      </w:r>
    </w:p>
    <w:p w14:paraId="0DE7E6D6" w14:textId="77777777" w:rsidR="00880F2C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38"/>
        <w:rPr>
          <w:rFonts w:ascii="TH SarabunPSK" w:eastAsia="Sarabun" w:hAnsi="TH SarabunPSK" w:cs="TH SarabunPSK" w:hint="cs"/>
          <w:b/>
          <w:color w:val="000000"/>
          <w:sz w:val="24"/>
          <w:szCs w:val="24"/>
        </w:rPr>
      </w:pPr>
      <w:r w:rsidRPr="000C7C2B">
        <w:rPr>
          <w:rFonts w:ascii="Segoe UI Emoji" w:eastAsia="Noto Sans Symbols" w:hAnsi="Segoe UI Emoji" w:cs="Segoe UI Emoji"/>
          <w:color w:val="000000"/>
          <w:sz w:val="24"/>
          <w:szCs w:val="24"/>
        </w:rPr>
        <w:t>🌕</w:t>
      </w:r>
      <w:r w:rsidRPr="000C7C2B">
        <w:rPr>
          <w:rFonts w:ascii="TH SarabunPSK" w:eastAsia="Noto Sans Symbols" w:hAnsi="TH SarabunPSK" w:cs="TH SarabunPSK" w:hint="cs"/>
          <w:color w:val="000000"/>
          <w:sz w:val="24"/>
          <w:szCs w:val="24"/>
        </w:rPr>
        <w:t xml:space="preserve"> </w:t>
      </w:r>
      <w:proofErr w:type="spellStart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>ปกติ</w:t>
      </w:r>
      <w:proofErr w:type="spellEnd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 xml:space="preserve"> </w:t>
      </w:r>
      <w:r w:rsidRPr="000C7C2B">
        <w:rPr>
          <w:rFonts w:ascii="Segoe UI Emoji" w:eastAsia="Noto Sans Symbols" w:hAnsi="Segoe UI Emoji" w:cs="Segoe UI Emoji"/>
          <w:color w:val="000000"/>
          <w:sz w:val="24"/>
          <w:szCs w:val="24"/>
        </w:rPr>
        <w:t>🌕</w:t>
      </w:r>
      <w:r w:rsidRPr="000C7C2B">
        <w:rPr>
          <w:rFonts w:ascii="TH SarabunPSK" w:eastAsia="Noto Sans Symbols" w:hAnsi="TH SarabunPSK" w:cs="TH SarabunPSK" w:hint="cs"/>
          <w:color w:val="000000"/>
          <w:sz w:val="24"/>
          <w:szCs w:val="24"/>
        </w:rPr>
        <w:t xml:space="preserve"> </w:t>
      </w:r>
      <w:proofErr w:type="spellStart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>กศ.บป</w:t>
      </w:r>
      <w:proofErr w:type="spellEnd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 xml:space="preserve">. </w:t>
      </w:r>
    </w:p>
    <w:p w14:paraId="148F60EF" w14:textId="77777777" w:rsidR="00880F2C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36"/>
        <w:rPr>
          <w:rFonts w:ascii="TH SarabunPSK" w:eastAsia="Sarabun" w:hAnsi="TH SarabunPSK" w:cs="TH SarabunPSK" w:hint="cs"/>
          <w:b/>
          <w:color w:val="000000"/>
          <w:sz w:val="24"/>
          <w:szCs w:val="24"/>
        </w:rPr>
      </w:pPr>
      <w:proofErr w:type="spellStart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>ขอเปิดกรณีพิเศษ</w:t>
      </w:r>
      <w:proofErr w:type="spellEnd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 xml:space="preserve"> รหัสวิชา……................................ชื่อวิชา...................................................................................................หน่วยกิต............................. </w:t>
      </w:r>
    </w:p>
    <w:tbl>
      <w:tblPr>
        <w:tblStyle w:val="a"/>
        <w:tblW w:w="9513" w:type="dxa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2"/>
        <w:gridCol w:w="1417"/>
        <w:gridCol w:w="2268"/>
        <w:gridCol w:w="1355"/>
        <w:gridCol w:w="3891"/>
      </w:tblGrid>
      <w:tr w:rsidR="00880F2C" w:rsidRPr="000C7C2B" w14:paraId="0094E5EF" w14:textId="77777777" w:rsidTr="00523E4B">
        <w:trPr>
          <w:trHeight w:val="744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6559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ที่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EDD5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รหัสประจำตัว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F0CD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ชื่อ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สกุล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BBF2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เบอร์โทรศัพท์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F3BA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เหตุผลที่ขอเปิดรายวิชาเป็นกรณีพิเศษ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</w:p>
          <w:p w14:paraId="795D04FA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jc w:val="center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โปรดระบุอย่างละเอียด</w:t>
            </w:r>
            <w:proofErr w:type="spellEnd"/>
          </w:p>
        </w:tc>
      </w:tr>
      <w:tr w:rsidR="00880F2C" w:rsidRPr="000C7C2B" w14:paraId="2E3C5376" w14:textId="77777777" w:rsidTr="00523E4B">
        <w:trPr>
          <w:trHeight w:val="326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9FB8" w14:textId="1C25CC9F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41E4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AA5C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5FCB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B674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880F2C" w:rsidRPr="000C7C2B" w14:paraId="282D7452" w14:textId="77777777" w:rsidTr="00523E4B">
        <w:trPr>
          <w:trHeight w:val="324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AF1B" w14:textId="7127C1F5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8576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D3DD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9084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D984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880F2C" w:rsidRPr="000C7C2B" w14:paraId="2692CCF9" w14:textId="77777777" w:rsidTr="00523E4B">
        <w:trPr>
          <w:trHeight w:val="324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3FAF" w14:textId="1D48B7D0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0ADE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CEE0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3441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6306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880F2C" w:rsidRPr="000C7C2B" w14:paraId="1533E4FE" w14:textId="77777777" w:rsidTr="00523E4B">
        <w:trPr>
          <w:trHeight w:val="324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4698" w14:textId="09C057F2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22C3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821D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3BE6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A438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880F2C" w:rsidRPr="000C7C2B" w14:paraId="6ADD2209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A64A" w14:textId="32FA86ED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1956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B16A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10B1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2054" w14:textId="77777777" w:rsidR="00880F2C" w:rsidRPr="000C7C2B" w:rsidRDefault="0088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7FBAEA40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CC27" w14:textId="50170BC9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D340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2B6C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9ABC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0999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5EF63F5B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97E1" w14:textId="1F2C081F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79EB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E46A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B19D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BE95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304492D0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6F1C" w14:textId="7740488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51F9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9E43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6441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EB73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2F4C93AF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0EF4" w14:textId="782B56E1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74DD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3466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1F79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2685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09696D0F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7279" w14:textId="6BCF7C31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53E4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13B1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3A2D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B820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0523970B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8C3A" w14:textId="4F42E8B1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5441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0A85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600B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43AA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0F1F1EA9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18E0" w14:textId="0C0840E1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1608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DD6A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014D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BFFE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2A58C077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F364" w14:textId="298E0325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0D6E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2775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5598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9ADC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5E4D6F5D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6734" w14:textId="5E316DB8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04CB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9D7C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91A9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E4B9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2A9D9374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1AAD" w14:textId="40CF1D99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3B28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6558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A588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0D99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7CA53CED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A021" w14:textId="31F85013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0DC5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1B1A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CC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6299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466497F1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5CE3" w14:textId="0E285908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55FE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CFD6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010F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7EC2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03633E0F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7D95" w14:textId="4B1F5AA3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A354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C46E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6D8E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9FE7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669C6BFC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7076" w14:textId="4924A962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1C62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BA51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5951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527E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6966361C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95F1" w14:textId="22553BF4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FE8A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D29E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D31B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BF9A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1406050A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AEBC" w14:textId="36DC05C8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lastRenderedPageBreak/>
              <w:t>21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1E9C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4F57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A26E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5065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5925B214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1C03" w14:textId="102BC941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6E96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65FA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20D4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4C45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  <w:tr w:rsidR="00EE5695" w:rsidRPr="000C7C2B" w14:paraId="2910A764" w14:textId="77777777" w:rsidTr="00523E4B">
        <w:trPr>
          <w:trHeight w:val="323"/>
        </w:trPr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A041" w14:textId="456F6EC2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A22C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F538B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C228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  <w:tc>
          <w:tcPr>
            <w:tcW w:w="3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3706" w14:textId="77777777" w:rsidR="00EE5695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</w:p>
        </w:tc>
      </w:tr>
    </w:tbl>
    <w:p w14:paraId="406FA636" w14:textId="77777777" w:rsidR="00880F2C" w:rsidRPr="000C7C2B" w:rsidRDefault="00880F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164831AC" w14:textId="77777777" w:rsidR="00880F2C" w:rsidRPr="000C7C2B" w:rsidRDefault="00880F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6AA654F8" w14:textId="77777777" w:rsidR="00880F2C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"/>
        <w:rPr>
          <w:rFonts w:ascii="TH SarabunPSK" w:eastAsia="Sarabun" w:hAnsi="TH SarabunPSK" w:cs="TH SarabunPSK" w:hint="cs"/>
          <w:color w:val="000000"/>
          <w:sz w:val="24"/>
          <w:szCs w:val="24"/>
        </w:rPr>
      </w:pPr>
      <w:r w:rsidRPr="000C7C2B">
        <w:rPr>
          <w:rFonts w:ascii="Segoe UI Symbol" w:eastAsia="Noto Sans Symbols" w:hAnsi="Segoe UI Symbol" w:cs="Segoe UI Symbol"/>
          <w:color w:val="000000"/>
          <w:sz w:val="24"/>
          <w:szCs w:val="24"/>
        </w:rPr>
        <w:t>➢</w:t>
      </w:r>
      <w:r w:rsidRPr="000C7C2B">
        <w:rPr>
          <w:rFonts w:ascii="TH SarabunPSK" w:eastAsia="Noto Sans Symbols" w:hAnsi="TH SarabunPSK" w:cs="TH SarabunPSK" w:hint="cs"/>
          <w:color w:val="000000"/>
          <w:sz w:val="24"/>
          <w:szCs w:val="24"/>
        </w:rPr>
        <w:t xml:space="preserve"> </w:t>
      </w:r>
      <w:proofErr w:type="spellStart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  <w:u w:val="single"/>
        </w:rPr>
        <w:t>เอกสารที่ใช้ประกอบการพิจารณา</w:t>
      </w:r>
      <w:proofErr w:type="spellEnd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>ใบตรวจสอบจบ</w:t>
      </w:r>
      <w:proofErr w:type="spellEnd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 xml:space="preserve"> (</w:t>
      </w:r>
      <w:proofErr w:type="spellStart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>ปรินท์จากระบบตนเอง</w:t>
      </w:r>
      <w:proofErr w:type="spellEnd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 xml:space="preserve">) </w:t>
      </w:r>
      <w:proofErr w:type="spellStart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>จำนวน</w:t>
      </w:r>
      <w:proofErr w:type="spellEnd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 xml:space="preserve"> 1 </w:t>
      </w:r>
      <w:proofErr w:type="spellStart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>ฉบับ</w:t>
      </w:r>
      <w:proofErr w:type="spellEnd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 xml:space="preserve"> </w:t>
      </w:r>
    </w:p>
    <w:p w14:paraId="0A16A4DC" w14:textId="77777777" w:rsidR="00880F2C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1" w:lineRule="auto"/>
        <w:ind w:left="3638" w:right="2019" w:hanging="3587"/>
        <w:rPr>
          <w:rFonts w:ascii="TH SarabunPSK" w:eastAsia="Sarabun" w:hAnsi="TH SarabunPSK" w:cs="TH SarabunPSK" w:hint="cs"/>
          <w:color w:val="000000"/>
          <w:sz w:val="24"/>
          <w:szCs w:val="24"/>
        </w:rPr>
      </w:pPr>
      <w:r w:rsidRPr="000C7C2B">
        <w:rPr>
          <w:rFonts w:ascii="Segoe UI Symbol" w:eastAsia="Noto Sans Symbols" w:hAnsi="Segoe UI Symbol" w:cs="Segoe UI Symbol"/>
          <w:color w:val="000000"/>
          <w:sz w:val="24"/>
          <w:szCs w:val="24"/>
        </w:rPr>
        <w:t>➢</w:t>
      </w:r>
      <w:r w:rsidRPr="000C7C2B">
        <w:rPr>
          <w:rFonts w:ascii="TH SarabunPSK" w:eastAsia="Noto Sans Symbols" w:hAnsi="TH SarabunPSK" w:cs="TH SarabunPSK" w:hint="cs"/>
          <w:color w:val="000000"/>
          <w:sz w:val="24"/>
          <w:szCs w:val="24"/>
        </w:rPr>
        <w:t xml:space="preserve"> </w:t>
      </w:r>
      <w:proofErr w:type="spellStart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  <w:u w:val="single"/>
        </w:rPr>
        <w:t>เงื่อนไขการขอเปิดรายวิชาเป็นกรณีพิเศษ</w:t>
      </w:r>
      <w:proofErr w:type="spellEnd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  <w:u w:val="single"/>
        </w:rPr>
        <w:t xml:space="preserve"> </w:t>
      </w:r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 xml:space="preserve">1. </w:t>
      </w:r>
      <w:proofErr w:type="spellStart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  <w:u w:val="single"/>
        </w:rPr>
        <w:t>นักศึกษา</w:t>
      </w:r>
      <w:proofErr w:type="spellEnd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  <w:u w:val="single"/>
        </w:rPr>
        <w:t xml:space="preserve"> </w:t>
      </w:r>
      <w:proofErr w:type="spellStart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>เป็นนักศึกษาที่มีสภาพนักศึกษาเป็นภาคเรียนสุดท้าย</w:t>
      </w:r>
      <w:proofErr w:type="spellEnd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 xml:space="preserve"> 2. </w:t>
      </w:r>
      <w:proofErr w:type="spellStart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  <w:u w:val="single"/>
        </w:rPr>
        <w:t>รายวิชา</w:t>
      </w:r>
      <w:proofErr w:type="spellEnd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  <w:u w:val="single"/>
        </w:rPr>
        <w:t xml:space="preserve"> </w:t>
      </w:r>
      <w:proofErr w:type="spellStart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>เป็นรายวิชาที่ไม่เปิดสอนให้นักศึกษาในภาคการศึกษาถัดไป</w:t>
      </w:r>
      <w:proofErr w:type="spellEnd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 xml:space="preserve"> </w:t>
      </w:r>
    </w:p>
    <w:p w14:paraId="21BF3B94" w14:textId="77777777" w:rsidR="00880F2C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1526"/>
        <w:jc w:val="right"/>
        <w:rPr>
          <w:rFonts w:ascii="TH SarabunPSK" w:eastAsia="Sarabun" w:hAnsi="TH SarabunPSK" w:cs="TH SarabunPSK" w:hint="cs"/>
          <w:b/>
          <w:color w:val="000000"/>
          <w:sz w:val="24"/>
          <w:szCs w:val="24"/>
        </w:rPr>
      </w:pPr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 xml:space="preserve">3. </w:t>
      </w:r>
      <w:proofErr w:type="spellStart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>นักศึกษา</w:t>
      </w:r>
      <w:proofErr w:type="spellEnd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 xml:space="preserve"> 1 </w:t>
      </w:r>
      <w:proofErr w:type="spellStart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>คน</w:t>
      </w:r>
      <w:proofErr w:type="spellEnd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 xml:space="preserve"> </w:t>
      </w:r>
      <w:proofErr w:type="spellStart"/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>สามารถขอเปิดรายวิชาเป็นกรณีพิเศษได้</w:t>
      </w:r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>ไม่เกิน</w:t>
      </w:r>
      <w:proofErr w:type="spellEnd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 xml:space="preserve"> 9 </w:t>
      </w:r>
      <w:proofErr w:type="spellStart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>หน่วยกิต</w:t>
      </w:r>
      <w:proofErr w:type="spellEnd"/>
      <w:r w:rsidRPr="000C7C2B">
        <w:rPr>
          <w:rFonts w:ascii="TH SarabunPSK" w:eastAsia="Sarabun" w:hAnsi="TH SarabunPSK" w:cs="TH SarabunPSK" w:hint="cs"/>
          <w:b/>
          <w:color w:val="000000"/>
          <w:sz w:val="24"/>
          <w:szCs w:val="24"/>
        </w:rPr>
        <w:t xml:space="preserve"> </w:t>
      </w:r>
    </w:p>
    <w:p w14:paraId="405D6453" w14:textId="77777777" w:rsidR="00880F2C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1758"/>
        <w:jc w:val="right"/>
        <w:rPr>
          <w:rFonts w:ascii="TH SarabunPSK" w:eastAsia="Sarabun" w:hAnsi="TH SarabunPSK" w:cs="TH SarabunPSK" w:hint="cs"/>
          <w:color w:val="000000"/>
          <w:sz w:val="24"/>
          <w:szCs w:val="24"/>
        </w:rPr>
      </w:pPr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 xml:space="preserve">4. นักศึกษาต้องให้อาจารย์ที่ปรึกษาหรือประธานหลักสูตรที่นักศึกษาสังกัด  </w:t>
      </w:r>
    </w:p>
    <w:p w14:paraId="59DE8989" w14:textId="77777777" w:rsidR="00880F2C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1534"/>
        <w:jc w:val="right"/>
        <w:rPr>
          <w:rFonts w:ascii="TH SarabunPSK" w:eastAsia="Sarabun" w:hAnsi="TH SarabunPSK" w:cs="TH SarabunPSK" w:hint="cs"/>
          <w:color w:val="000000"/>
          <w:sz w:val="24"/>
          <w:szCs w:val="24"/>
        </w:rPr>
      </w:pPr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 xml:space="preserve"> ตรวจสอบรายวิชาที่นักศึกษาตกค้างจากใบแสดงผลการเรียนทั้งหลักสูตรวิชา </w:t>
      </w:r>
    </w:p>
    <w:tbl>
      <w:tblPr>
        <w:tblStyle w:val="a0"/>
        <w:tblW w:w="10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676"/>
      </w:tblGrid>
      <w:tr w:rsidR="00880F2C" w:rsidRPr="000C7C2B" w14:paraId="1EED3A35" w14:textId="77777777">
        <w:trPr>
          <w:trHeight w:val="331"/>
        </w:trPr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2E40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ขั้นตอนที่1.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อาจารย์ที่ปรึกษาให้ความเห็น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3326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ขั้นตอนที่2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กองบริการการศึกษา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ตรวจสอบ</w:t>
            </w:r>
            <w:proofErr w:type="spellEnd"/>
          </w:p>
        </w:tc>
      </w:tr>
      <w:tr w:rsidR="00880F2C" w:rsidRPr="000C7C2B" w14:paraId="1863B2F9" w14:textId="77777777">
        <w:trPr>
          <w:trHeight w:val="2525"/>
        </w:trPr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D168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ผลการตรวจสอบ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</w:p>
          <w:p w14:paraId="38144791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61" w:lineRule="auto"/>
              <w:ind w:left="119" w:right="127"/>
              <w:jc w:val="both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............................................................................................................................ ............................................................................................................................ ............................................................................................................................ </w:t>
            </w:r>
          </w:p>
          <w:p w14:paraId="7D0A55C5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6" w:line="240" w:lineRule="auto"/>
              <w:jc w:val="center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ลงชื่อ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……………………………………………………………… </w:t>
            </w:r>
          </w:p>
          <w:p w14:paraId="10896D71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jc w:val="center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อาจารย์ที่ปรึกษา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ประธานหลักสูตร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</w:p>
          <w:p w14:paraId="033839BB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jc w:val="center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วันที่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........../.........../...........</w:t>
            </w:r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7ED2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b/>
                <w:color w:val="000000"/>
                <w:sz w:val="24"/>
                <w:szCs w:val="24"/>
              </w:rPr>
              <w:t>□</w:t>
            </w:r>
            <w:r w:rsidRPr="000C7C2B">
              <w:rPr>
                <w:rFonts w:ascii="TH SarabunPSK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เป็นรายวิชาที่มีเปิดในภาคการศึกษานี้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</w:p>
          <w:p w14:paraId="170D0780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40" w:lineRule="auto"/>
              <w:ind w:left="130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b/>
                <w:color w:val="000000"/>
                <w:sz w:val="24"/>
                <w:szCs w:val="24"/>
              </w:rPr>
              <w:t>□</w:t>
            </w:r>
            <w:r w:rsidRPr="000C7C2B">
              <w:rPr>
                <w:rFonts w:ascii="TH SarabunPSK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เป็นรายวิชาที่ไม่มีเปิดในภาคการศึกษานี้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</w:p>
          <w:p w14:paraId="69E56F5F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40" w:lineRule="auto"/>
              <w:jc w:val="center"/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</w:pPr>
            <w:r w:rsidRPr="000C7C2B">
              <w:rPr>
                <w:color w:val="000000"/>
                <w:sz w:val="24"/>
                <w:szCs w:val="24"/>
              </w:rPr>
              <w:t>□</w:t>
            </w:r>
            <w:r w:rsidRPr="000C7C2B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มีเปิดในรุ่นถัดไป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ภาคเรียนที่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……………………… </w:t>
            </w:r>
          </w:p>
          <w:p w14:paraId="21EE805B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240" w:lineRule="auto"/>
              <w:ind w:left="850"/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</w:pPr>
            <w:r w:rsidRPr="000C7C2B">
              <w:rPr>
                <w:color w:val="000000"/>
                <w:sz w:val="24"/>
                <w:szCs w:val="24"/>
              </w:rPr>
              <w:t>□</w:t>
            </w:r>
            <w:r w:rsidRPr="000C7C2B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ไม่มีเปิดในรุ่นถัดไปแล้ว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 </w:t>
            </w:r>
          </w:p>
          <w:p w14:paraId="55BEEBAA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8" w:line="261" w:lineRule="auto"/>
              <w:ind w:left="476" w:right="462"/>
              <w:jc w:val="center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ลงชื่อ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………………………………….................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นักวิชาการศึกษา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วันที่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......../.........../..........</w:t>
            </w:r>
          </w:p>
        </w:tc>
      </w:tr>
    </w:tbl>
    <w:p w14:paraId="43D5C89B" w14:textId="4A615574" w:rsidR="00880F2C" w:rsidRPr="000C7C2B" w:rsidRDefault="00880F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131830B0" w14:textId="221098D8" w:rsidR="00EE5695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71C46631" w14:textId="169149D5" w:rsidR="00EE5695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5ECA36BC" w14:textId="0EA2B9A5" w:rsidR="00EE5695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13B89F46" w14:textId="2CC2F9FA" w:rsidR="00EE5695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4EFCB27A" w14:textId="4F57D72C" w:rsidR="00EE5695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77E69F8D" w14:textId="6583EBFE" w:rsidR="00EE5695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11014E36" w14:textId="7A222669" w:rsidR="00EE5695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0B287E36" w14:textId="2B7E9F08" w:rsidR="00EE5695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33A7BF56" w14:textId="45642062" w:rsidR="00EE5695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2D3B16C9" w14:textId="77777777" w:rsidR="00EE5695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7B7DCD74" w14:textId="77777777" w:rsidR="00880F2C" w:rsidRPr="000C7C2B" w:rsidRDefault="00880F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tbl>
      <w:tblPr>
        <w:tblStyle w:val="a1"/>
        <w:tblW w:w="9518" w:type="dxa"/>
        <w:tblInd w:w="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8"/>
      </w:tblGrid>
      <w:tr w:rsidR="00880F2C" w:rsidRPr="000C7C2B" w14:paraId="3F58E187" w14:textId="77777777">
        <w:trPr>
          <w:trHeight w:val="336"/>
        </w:trPr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D19B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ขั้นตอนที่3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ประธานหลักสูตรรายพิจารณาตามเงื่อนไขของมหาวิทยาลัย</w:t>
            </w:r>
            <w:proofErr w:type="spellEnd"/>
          </w:p>
        </w:tc>
      </w:tr>
      <w:tr w:rsidR="00880F2C" w:rsidRPr="000C7C2B" w14:paraId="6655BBC6" w14:textId="77777777">
        <w:trPr>
          <w:trHeight w:val="1625"/>
        </w:trPr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D70D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850" w:right="1404" w:hanging="734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lastRenderedPageBreak/>
              <w:t>พิจารณา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  <w:r w:rsidRPr="000C7C2B">
              <w:rPr>
                <w:b/>
                <w:color w:val="000000"/>
                <w:sz w:val="24"/>
                <w:szCs w:val="24"/>
              </w:rPr>
              <w:t>□</w:t>
            </w:r>
            <w:r w:rsidRPr="000C7C2B">
              <w:rPr>
                <w:rFonts w:ascii="TH SarabunPSK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เปิด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ผู้สอน......................................................................................................................................................... </w:t>
            </w:r>
            <w:r w:rsidRPr="000C7C2B">
              <w:rPr>
                <w:b/>
                <w:color w:val="000000"/>
                <w:sz w:val="24"/>
                <w:szCs w:val="24"/>
              </w:rPr>
              <w:t>□</w:t>
            </w:r>
            <w:r w:rsidRPr="000C7C2B">
              <w:rPr>
                <w:rFonts w:ascii="TH SarabunPSK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ไม่เปิด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เพราะ..................................................................................................................................................... </w:t>
            </w:r>
          </w:p>
          <w:p w14:paraId="19D6F3DA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9" w:line="261" w:lineRule="auto"/>
              <w:ind w:left="179" w:right="753" w:hanging="60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ลงชื่อ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…………………………………........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ประธานหลักสูตร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ลงชื่อ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………………………………….......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คณบดี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รองคณบดี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 xml:space="preserve"> (.....................................................) (.....................................................)</w:t>
            </w:r>
          </w:p>
        </w:tc>
      </w:tr>
    </w:tbl>
    <w:p w14:paraId="02118302" w14:textId="77777777" w:rsidR="00880F2C" w:rsidRPr="000C7C2B" w:rsidRDefault="00880F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74DBA2AA" w14:textId="77777777" w:rsidR="00880F2C" w:rsidRPr="000C7C2B" w:rsidRDefault="00880F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tbl>
      <w:tblPr>
        <w:tblStyle w:val="a2"/>
        <w:tblW w:w="9508" w:type="dxa"/>
        <w:tblInd w:w="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6"/>
        <w:gridCol w:w="3622"/>
      </w:tblGrid>
      <w:tr w:rsidR="00880F2C" w:rsidRPr="000C7C2B" w14:paraId="70C108F9" w14:textId="77777777">
        <w:trPr>
          <w:trHeight w:val="331"/>
        </w:trPr>
        <w:tc>
          <w:tcPr>
            <w:tcW w:w="95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43C8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</w:pPr>
            <w:proofErr w:type="spellStart"/>
            <w:r w:rsidRPr="000C7C2B">
              <w:rPr>
                <w:rFonts w:ascii="TH SarabunPSK" w:eastAsia="Sarabun" w:hAnsi="TH SarabunPSK" w:cs="TH SarabunPSK" w:hint="cs"/>
                <w:b/>
                <w:color w:val="000000"/>
                <w:sz w:val="24"/>
                <w:szCs w:val="24"/>
              </w:rPr>
              <w:t>กำหนดการดำเนินการ</w:t>
            </w:r>
            <w:proofErr w:type="spellEnd"/>
          </w:p>
        </w:tc>
      </w:tr>
      <w:tr w:rsidR="00880F2C" w:rsidRPr="000C7C2B" w14:paraId="62D6DA6A" w14:textId="77777777">
        <w:trPr>
          <w:trHeight w:val="2213"/>
        </w:trPr>
        <w:tc>
          <w:tcPr>
            <w:tcW w:w="5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36F0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1)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นักศึกษายื่นคำร้องที่กองบริการการศึกษา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  </w:t>
            </w:r>
          </w:p>
          <w:p w14:paraId="7682600A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119"/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2)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กองบริการการศึกษารวบรวมคำร้องและตรวจสอบความถูกต้อง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 </w:t>
            </w:r>
          </w:p>
          <w:p w14:paraId="02AB4B16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61" w:lineRule="auto"/>
              <w:ind w:left="120" w:right="989"/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3)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คณะ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หลักสูตรพิจารณาให้ความเห็นและส่งข้อมูลถึงกองบริการการศึกษา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 4)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กองบริการการศึกษารวบรวมผลการพิจารณาจากคณะ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หลักสูตร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  </w:t>
            </w:r>
          </w:p>
          <w:p w14:paraId="006C2A64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9"/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5)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กองบริการการศึกษาเสนอมหาวิทยาลัยพิจารณา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 </w:t>
            </w:r>
          </w:p>
          <w:p w14:paraId="50A2F5ED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122"/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6)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ประกาศผลการพิจารณา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 </w:t>
            </w:r>
          </w:p>
          <w:p w14:paraId="16C16D65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jc w:val="center"/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7) นักศึกษาลงทะเบียนเรียนรายวิชาที่ได้รับอนุญาตให้เปิดเป็นกรณีพิเศษผ่านระบบออนไลน์</w:t>
            </w:r>
          </w:p>
        </w:tc>
        <w:tc>
          <w:tcPr>
            <w:tcW w:w="3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7C6F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5 – 15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มี.ค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. 67 </w:t>
            </w:r>
          </w:p>
          <w:p w14:paraId="16485F68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jc w:val="center"/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16 – 18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มี.ค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. 67 </w:t>
            </w:r>
          </w:p>
          <w:p w14:paraId="7180CB48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jc w:val="center"/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20 – 26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มี.ค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. 67 </w:t>
            </w:r>
          </w:p>
          <w:p w14:paraId="75037354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jc w:val="center"/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27 – 30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มี.ค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. 67 </w:t>
            </w:r>
          </w:p>
          <w:p w14:paraId="206C4631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jc w:val="center"/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เม.ย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. 67 </w:t>
            </w:r>
          </w:p>
          <w:p w14:paraId="74CD9632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jc w:val="center"/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4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เม.ย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. 67 </w:t>
            </w:r>
          </w:p>
          <w:p w14:paraId="0E07F88C" w14:textId="77777777" w:rsidR="00880F2C" w:rsidRPr="000C7C2B" w:rsidRDefault="00EE5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jc w:val="center"/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</w:pPr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 xml:space="preserve">6 – 12 </w:t>
            </w:r>
            <w:proofErr w:type="spellStart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เม.ย</w:t>
            </w:r>
            <w:proofErr w:type="spellEnd"/>
            <w:r w:rsidRPr="000C7C2B">
              <w:rPr>
                <w:rFonts w:ascii="TH SarabunPSK" w:eastAsia="Sarabun" w:hAnsi="TH SarabunPSK" w:cs="TH SarabunPSK" w:hint="cs"/>
                <w:color w:val="000000"/>
                <w:sz w:val="24"/>
                <w:szCs w:val="24"/>
              </w:rPr>
              <w:t>. 67</w:t>
            </w:r>
          </w:p>
        </w:tc>
      </w:tr>
    </w:tbl>
    <w:p w14:paraId="67860041" w14:textId="77777777" w:rsidR="00880F2C" w:rsidRPr="000C7C2B" w:rsidRDefault="00880F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1AC49F19" w14:textId="77777777" w:rsidR="00880F2C" w:rsidRPr="000C7C2B" w:rsidRDefault="00880F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</w:rPr>
      </w:pPr>
    </w:p>
    <w:p w14:paraId="041841A0" w14:textId="77777777" w:rsidR="00880F2C" w:rsidRPr="000C7C2B" w:rsidRDefault="00EE56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TH SarabunPSK" w:eastAsia="Sarabun" w:hAnsi="TH SarabunPSK" w:cs="TH SarabunPSK" w:hint="cs"/>
          <w:color w:val="000000"/>
          <w:sz w:val="24"/>
          <w:szCs w:val="24"/>
        </w:rPr>
      </w:pPr>
      <w:r w:rsidRPr="000C7C2B">
        <w:rPr>
          <w:rFonts w:ascii="TH SarabunPSK" w:eastAsia="Sarabun" w:hAnsi="TH SarabunPSK" w:cs="TH SarabunPSK" w:hint="cs"/>
          <w:color w:val="000000"/>
          <w:sz w:val="24"/>
          <w:szCs w:val="24"/>
        </w:rPr>
        <w:t xml:space="preserve"> </w:t>
      </w:r>
    </w:p>
    <w:sectPr w:rsidR="00880F2C" w:rsidRPr="000C7C2B">
      <w:pgSz w:w="11900" w:h="16820"/>
      <w:pgMar w:top="816" w:right="941" w:bottom="1274" w:left="9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arabun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 Symbols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F2C"/>
    <w:rsid w:val="000C7C2B"/>
    <w:rsid w:val="00523E4B"/>
    <w:rsid w:val="00880F2C"/>
    <w:rsid w:val="00E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C58D"/>
  <w15:docId w15:val="{05435ADA-0570-49D8-9D78-FCDA10B4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รุสลัน มะทา</cp:lastModifiedBy>
  <cp:revision>4</cp:revision>
  <dcterms:created xsi:type="dcterms:W3CDTF">2024-03-11T04:01:00Z</dcterms:created>
  <dcterms:modified xsi:type="dcterms:W3CDTF">2024-03-11T04:06:00Z</dcterms:modified>
</cp:coreProperties>
</file>