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8015" w14:textId="21AF5956" w:rsidR="00B60DC8" w:rsidRPr="001C6747" w:rsidRDefault="00B60DC8" w:rsidP="00B60DC8">
      <w:pPr>
        <w:pStyle w:val="Ttulo"/>
        <w:rPr>
          <w:rStyle w:val="Ttulo1Char"/>
          <w:lang w:val="en-US"/>
        </w:rPr>
      </w:pPr>
      <w:r w:rsidRPr="001C6747">
        <w:rPr>
          <w:lang w:val="en-US"/>
        </w:rPr>
        <w:t xml:space="preserve">The WHO Traditional Medicine Global </w:t>
      </w:r>
      <w:r w:rsidR="00FA185E">
        <w:rPr>
          <w:lang w:val="en-US"/>
        </w:rPr>
        <w:t>Library</w:t>
      </w:r>
      <w:r w:rsidRPr="001C6747">
        <w:rPr>
          <w:lang w:val="en-US"/>
        </w:rPr>
        <w:t xml:space="preserve"> disclaimer</w:t>
      </w:r>
    </w:p>
    <w:p w14:paraId="3A2DBCFB" w14:textId="77777777" w:rsidR="000E0793" w:rsidRDefault="000E0793" w:rsidP="00045394">
      <w:pPr>
        <w:pStyle w:val="Ttulo1"/>
        <w:rPr>
          <w:rStyle w:val="Ttulo1Char"/>
          <w:lang w:val="en-US"/>
        </w:rPr>
      </w:pPr>
      <w:bookmarkStart w:id="0" w:name="_Toc215171627"/>
      <w:bookmarkStart w:id="1" w:name="_Toc586862582"/>
    </w:p>
    <w:p w14:paraId="5AF6894E" w14:textId="3F304757" w:rsidR="6D8DAC8E" w:rsidRDefault="6D8DAC8E" w:rsidP="00045394">
      <w:pPr>
        <w:pStyle w:val="Ttulo1"/>
        <w:rPr>
          <w:rFonts w:ascii="Aptos" w:eastAsia="Aptos" w:hAnsi="Aptos" w:cs="Aptos"/>
          <w:b/>
          <w:bCs/>
          <w:color w:val="auto"/>
          <w:lang w:val="en-US"/>
        </w:rPr>
      </w:pPr>
      <w:r w:rsidRPr="530952D2">
        <w:rPr>
          <w:rStyle w:val="Ttulo1Char"/>
          <w:lang w:val="en-US"/>
        </w:rPr>
        <w:t xml:space="preserve">General Description of </w:t>
      </w:r>
      <w:r w:rsidR="00FA185E">
        <w:rPr>
          <w:rStyle w:val="Ttulo1Char"/>
          <w:lang w:val="en-US"/>
        </w:rPr>
        <w:t>LIBRARY</w:t>
      </w:r>
      <w:bookmarkEnd w:id="0"/>
      <w:bookmarkEnd w:id="1"/>
    </w:p>
    <w:p w14:paraId="503A50B4" w14:textId="78B4D40D" w:rsidR="6D8DAC8E" w:rsidRPr="00045394" w:rsidRDefault="6D8DAC8E" w:rsidP="530952D2">
      <w:pPr>
        <w:spacing w:before="240" w:after="240"/>
        <w:rPr>
          <w:lang w:val="en-US"/>
        </w:rPr>
      </w:pPr>
      <w:r w:rsidRPr="16F23184">
        <w:rPr>
          <w:rFonts w:ascii="Aptos" w:eastAsia="Aptos" w:hAnsi="Aptos" w:cs="Aptos"/>
          <w:lang w:val="en-US"/>
        </w:rPr>
        <w:t xml:space="preserve">The WHO Traditional Medicine Global </w:t>
      </w:r>
      <w:r w:rsidR="00FA185E">
        <w:rPr>
          <w:rFonts w:ascii="Aptos" w:eastAsia="Aptos" w:hAnsi="Aptos" w:cs="Aptos"/>
          <w:lang w:val="en-US"/>
        </w:rPr>
        <w:t>Library</w:t>
      </w:r>
      <w:r w:rsidRPr="16F23184">
        <w:rPr>
          <w:rFonts w:ascii="Aptos" w:eastAsia="Aptos" w:hAnsi="Aptos" w:cs="Aptos"/>
          <w:lang w:val="en-US"/>
        </w:rPr>
        <w:t xml:space="preserve"> </w:t>
      </w:r>
      <w:r w:rsidR="00971D0F">
        <w:rPr>
          <w:rFonts w:ascii="Aptos" w:eastAsia="Aptos" w:hAnsi="Aptos" w:cs="Aptos"/>
          <w:lang w:val="en-US"/>
        </w:rPr>
        <w:t>(</w:t>
      </w:r>
      <w:r w:rsidR="00FA185E">
        <w:rPr>
          <w:rFonts w:ascii="Aptos" w:eastAsia="Aptos" w:hAnsi="Aptos" w:cs="Aptos"/>
          <w:lang w:val="en-US"/>
        </w:rPr>
        <w:t>The Library</w:t>
      </w:r>
      <w:r w:rsidR="00971D0F">
        <w:rPr>
          <w:rFonts w:ascii="Aptos" w:eastAsia="Aptos" w:hAnsi="Aptos" w:cs="Aptos"/>
          <w:lang w:val="en-US"/>
        </w:rPr>
        <w:t>)</w:t>
      </w:r>
      <w:r w:rsidR="00971D0F">
        <w:rPr>
          <w:rFonts w:ascii="Aptos" w:eastAsia="Aptos" w:hAnsi="Aptos" w:cs="Aptos"/>
          <w:lang w:val="en-US"/>
        </w:rPr>
        <w:t xml:space="preserve"> </w:t>
      </w:r>
      <w:r w:rsidRPr="16F23184">
        <w:rPr>
          <w:rFonts w:ascii="Aptos" w:eastAsia="Aptos" w:hAnsi="Aptos" w:cs="Aptos"/>
          <w:lang w:val="en-US"/>
        </w:rPr>
        <w:t xml:space="preserve">is a digital </w:t>
      </w:r>
      <w:r w:rsidR="00FA185E">
        <w:rPr>
          <w:rFonts w:ascii="Aptos" w:eastAsia="Aptos" w:hAnsi="Aptos" w:cs="Aptos"/>
          <w:lang w:val="en-US"/>
        </w:rPr>
        <w:t>Library</w:t>
      </w:r>
      <w:r w:rsidRPr="16F23184">
        <w:rPr>
          <w:rFonts w:ascii="Aptos" w:eastAsia="Aptos" w:hAnsi="Aptos" w:cs="Aptos"/>
          <w:lang w:val="en-US"/>
        </w:rPr>
        <w:t xml:space="preserve"> </w:t>
      </w:r>
      <w:r w:rsidR="70CEF64D" w:rsidRPr="16F23184">
        <w:rPr>
          <w:rFonts w:ascii="Aptos" w:eastAsia="Aptos" w:hAnsi="Aptos" w:cs="Aptos"/>
          <w:lang w:val="en-US"/>
        </w:rPr>
        <w:t>that provides</w:t>
      </w:r>
      <w:r w:rsidRPr="16F23184">
        <w:rPr>
          <w:rFonts w:ascii="Aptos" w:eastAsia="Aptos" w:hAnsi="Aptos" w:cs="Aptos"/>
          <w:lang w:val="en-US"/>
        </w:rPr>
        <w:t xml:space="preserve"> comprehensive access </w:t>
      </w:r>
      <w:r w:rsidR="4ADE28A3" w:rsidRPr="16F23184">
        <w:rPr>
          <w:rFonts w:ascii="Aptos" w:eastAsia="Aptos" w:hAnsi="Aptos" w:cs="Aptos"/>
          <w:lang w:val="en-US"/>
        </w:rPr>
        <w:t>to scientific</w:t>
      </w:r>
      <w:r w:rsidR="489D2A47" w:rsidRPr="16F23184">
        <w:rPr>
          <w:rFonts w:ascii="Aptos" w:eastAsia="Aptos" w:hAnsi="Aptos" w:cs="Aptos"/>
          <w:lang w:val="en-US"/>
        </w:rPr>
        <w:t xml:space="preserve"> and technical literature in Traditional, Complementary, and Integrative Medicine (TCIM) </w:t>
      </w:r>
      <w:r w:rsidRPr="16F23184">
        <w:rPr>
          <w:rFonts w:ascii="Aptos" w:eastAsia="Aptos" w:hAnsi="Aptos" w:cs="Aptos"/>
          <w:lang w:val="en-US"/>
        </w:rPr>
        <w:t xml:space="preserve">for researchers, practitioners, policymakers, and the </w:t>
      </w:r>
      <w:r w:rsidR="11584163" w:rsidRPr="16F23184">
        <w:rPr>
          <w:rFonts w:ascii="Aptos" w:eastAsia="Aptos" w:hAnsi="Aptos" w:cs="Aptos"/>
          <w:lang w:val="en-US"/>
        </w:rPr>
        <w:t xml:space="preserve">general </w:t>
      </w:r>
      <w:r w:rsidRPr="16F23184">
        <w:rPr>
          <w:rFonts w:ascii="Aptos" w:eastAsia="Aptos" w:hAnsi="Aptos" w:cs="Aptos"/>
          <w:lang w:val="en-US"/>
        </w:rPr>
        <w:t>public</w:t>
      </w:r>
      <w:r w:rsidR="00605163">
        <w:rPr>
          <w:rFonts w:ascii="Aptos" w:eastAsia="Aptos" w:hAnsi="Aptos" w:cs="Aptos"/>
          <w:lang w:val="en-US"/>
        </w:rPr>
        <w:t>.</w:t>
      </w:r>
    </w:p>
    <w:p w14:paraId="394061DC" w14:textId="66F47366" w:rsidR="6D8DAC8E" w:rsidRPr="0035522C" w:rsidRDefault="00FA185E" w:rsidP="530952D2">
      <w:pPr>
        <w:spacing w:before="240" w:after="240"/>
        <w:rPr>
          <w:rFonts w:ascii="Aptos" w:eastAsia="Aptos" w:hAnsi="Aptos" w:cs="Aptos"/>
          <w:lang w:val="en-US"/>
        </w:rPr>
      </w:pPr>
      <w:r>
        <w:rPr>
          <w:rFonts w:ascii="Aptos" w:eastAsia="Aptos" w:hAnsi="Aptos" w:cs="Aptos"/>
          <w:lang w:val="en-US"/>
        </w:rPr>
        <w:t>The Library</w:t>
      </w:r>
      <w:r w:rsidR="00196D1F" w:rsidRPr="0035522C">
        <w:rPr>
          <w:rFonts w:ascii="Aptos" w:eastAsia="Aptos" w:hAnsi="Aptos" w:cs="Aptos"/>
          <w:lang w:val="en-US"/>
        </w:rPr>
        <w:t xml:space="preserve"> </w:t>
      </w:r>
      <w:r w:rsidR="6D8DAC8E" w:rsidRPr="0035522C">
        <w:rPr>
          <w:rFonts w:ascii="Aptos" w:eastAsia="Aptos" w:hAnsi="Aptos" w:cs="Aptos"/>
          <w:lang w:val="en-US"/>
        </w:rPr>
        <w:t xml:space="preserve">is </w:t>
      </w:r>
      <w:r w:rsidR="00971D0F">
        <w:rPr>
          <w:rFonts w:ascii="Aptos" w:eastAsia="Aptos" w:hAnsi="Aptos" w:cs="Aptos"/>
          <w:lang w:val="en-US"/>
        </w:rPr>
        <w:t>global</w:t>
      </w:r>
      <w:r w:rsidR="15E938A4" w:rsidRPr="0035522C">
        <w:rPr>
          <w:rFonts w:ascii="Aptos" w:eastAsia="Aptos" w:hAnsi="Aptos" w:cs="Aptos"/>
          <w:lang w:val="en-US"/>
        </w:rPr>
        <w:t xml:space="preserve"> </w:t>
      </w:r>
      <w:r w:rsidR="00B34CB4" w:rsidRPr="0035522C">
        <w:rPr>
          <w:rFonts w:ascii="Aptos" w:eastAsia="Aptos" w:hAnsi="Aptos" w:cs="Aptos"/>
          <w:lang w:val="en-US"/>
        </w:rPr>
        <w:t>project of</w:t>
      </w:r>
      <w:r w:rsidR="6D8DAC8E" w:rsidRPr="0035522C">
        <w:rPr>
          <w:rFonts w:ascii="Aptos" w:eastAsia="Aptos" w:hAnsi="Aptos" w:cs="Aptos"/>
          <w:lang w:val="en-US"/>
        </w:rPr>
        <w:t xml:space="preserve"> the </w:t>
      </w:r>
      <w:r w:rsidR="727D0B20" w:rsidRPr="0035522C">
        <w:rPr>
          <w:rFonts w:ascii="Aptos" w:eastAsia="Aptos" w:hAnsi="Aptos" w:cs="Aptos"/>
          <w:lang w:val="en-US"/>
        </w:rPr>
        <w:t xml:space="preserve">WHO </w:t>
      </w:r>
      <w:r w:rsidR="6D8DAC8E" w:rsidRPr="0035522C">
        <w:rPr>
          <w:rFonts w:ascii="Aptos" w:eastAsia="Aptos" w:hAnsi="Aptos" w:cs="Aptos"/>
          <w:lang w:val="en-US"/>
        </w:rPr>
        <w:t xml:space="preserve">Global Traditional Medicine Centre </w:t>
      </w:r>
      <w:r w:rsidR="6D8DAC8E" w:rsidRPr="00605163">
        <w:rPr>
          <w:rFonts w:ascii="Aptos" w:eastAsia="Aptos" w:hAnsi="Aptos" w:cs="Aptos"/>
          <w:lang w:val="en-US"/>
        </w:rPr>
        <w:t>(GTMC)</w:t>
      </w:r>
      <w:r w:rsidR="11D360A3" w:rsidRPr="0035522C">
        <w:rPr>
          <w:rFonts w:ascii="Aptos" w:eastAsia="Aptos" w:hAnsi="Aptos" w:cs="Aptos"/>
          <w:lang w:val="en-US"/>
        </w:rPr>
        <w:t xml:space="preserve"> </w:t>
      </w:r>
      <w:r w:rsidR="39CCB832" w:rsidRPr="0035522C">
        <w:rPr>
          <w:rFonts w:ascii="Aptos" w:eastAsia="Aptos" w:hAnsi="Aptos" w:cs="Aptos"/>
          <w:lang w:val="en-US"/>
        </w:rPr>
        <w:t>and aims</w:t>
      </w:r>
      <w:r w:rsidR="6D8DAC8E" w:rsidRPr="0035522C">
        <w:rPr>
          <w:rFonts w:ascii="Aptos" w:eastAsia="Aptos" w:hAnsi="Aptos" w:cs="Aptos"/>
          <w:lang w:val="en-US"/>
        </w:rPr>
        <w:t xml:space="preserve"> to foster collaborative knowledge exchange, facilitate evidence-based decision-making, and bridge the gap between traditional and conventional healthcare. </w:t>
      </w:r>
      <w:r>
        <w:rPr>
          <w:rFonts w:ascii="Aptos" w:eastAsia="Aptos" w:hAnsi="Aptos" w:cs="Aptos"/>
          <w:lang w:val="en-US"/>
        </w:rPr>
        <w:t>The Library</w:t>
      </w:r>
      <w:r w:rsidR="6D8DAC8E" w:rsidRPr="0035522C">
        <w:rPr>
          <w:rFonts w:ascii="Aptos" w:eastAsia="Aptos" w:hAnsi="Aptos" w:cs="Aptos"/>
          <w:lang w:val="en-US"/>
        </w:rPr>
        <w:t xml:space="preserve"> </w:t>
      </w:r>
      <w:r w:rsidR="00196D1F" w:rsidRPr="0035522C">
        <w:rPr>
          <w:rFonts w:ascii="Aptos" w:eastAsia="Aptos" w:hAnsi="Aptos" w:cs="Aptos"/>
          <w:lang w:val="en-US"/>
        </w:rPr>
        <w:t xml:space="preserve">Website </w:t>
      </w:r>
      <w:r w:rsidR="6D8DAC8E" w:rsidRPr="0035522C">
        <w:rPr>
          <w:rFonts w:ascii="Aptos" w:eastAsia="Aptos" w:hAnsi="Aptos" w:cs="Aptos"/>
          <w:lang w:val="en-US"/>
        </w:rPr>
        <w:t>operates an extensive range of databases, repositories, and digital tools, including the Integrative Public Health Modeler</w:t>
      </w:r>
      <w:r w:rsidR="0035522C">
        <w:rPr>
          <w:rFonts w:ascii="Aptos" w:eastAsia="Aptos" w:hAnsi="Aptos" w:cs="Aptos"/>
          <w:lang w:val="en-US"/>
        </w:rPr>
        <w:t xml:space="preserve"> -</w:t>
      </w:r>
      <w:r w:rsidR="6D8DAC8E" w:rsidRPr="0035522C">
        <w:rPr>
          <w:rFonts w:ascii="Aptos" w:eastAsia="Aptos" w:hAnsi="Aptos" w:cs="Aptos"/>
          <w:lang w:val="en-US"/>
        </w:rPr>
        <w:t xml:space="preserve">a generative artificial intelligence tool developed by </w:t>
      </w:r>
      <w:r w:rsidR="1677BB61" w:rsidRPr="0035522C">
        <w:rPr>
          <w:rFonts w:ascii="Aptos" w:eastAsia="Aptos" w:hAnsi="Aptos" w:cs="Aptos"/>
          <w:lang w:val="en-US"/>
        </w:rPr>
        <w:t xml:space="preserve"> </w:t>
      </w:r>
      <w:r w:rsidR="00866E2C" w:rsidRPr="0035522C">
        <w:rPr>
          <w:rFonts w:ascii="Aptos" w:eastAsia="Aptos" w:hAnsi="Aptos" w:cs="Aptos"/>
          <w:lang w:val="en-US"/>
        </w:rPr>
        <w:t xml:space="preserve">the </w:t>
      </w:r>
      <w:r w:rsidR="1677BB61" w:rsidRPr="0035522C">
        <w:rPr>
          <w:rFonts w:ascii="Aptos" w:eastAsia="Aptos" w:hAnsi="Aptos" w:cs="Aptos"/>
          <w:lang w:val="en-US"/>
        </w:rPr>
        <w:t>Latin American and Caribbean Center for Health Sciences Information</w:t>
      </w:r>
      <w:r w:rsidR="00B1501A" w:rsidRPr="0035522C">
        <w:rPr>
          <w:rFonts w:ascii="Aptos" w:eastAsia="Aptos" w:hAnsi="Aptos" w:cs="Aptos"/>
          <w:lang w:val="en-US"/>
        </w:rPr>
        <w:t xml:space="preserve"> </w:t>
      </w:r>
      <w:r w:rsidR="00B1501A" w:rsidRPr="0035522C">
        <w:rPr>
          <w:rFonts w:ascii="Aptos" w:hAnsi="Aptos"/>
          <w:lang w:val="en-US"/>
        </w:rPr>
        <w:t xml:space="preserve">also known by its original name Biblioteca Regional de Medicina (BIREME – Regional </w:t>
      </w:r>
      <w:r>
        <w:rPr>
          <w:rFonts w:ascii="Aptos" w:hAnsi="Aptos"/>
          <w:lang w:val="en-US"/>
        </w:rPr>
        <w:t>Library</w:t>
      </w:r>
      <w:r w:rsidR="00B1501A" w:rsidRPr="0035522C">
        <w:rPr>
          <w:rFonts w:ascii="Aptos" w:hAnsi="Aptos"/>
          <w:lang w:val="en-US"/>
        </w:rPr>
        <w:t xml:space="preserve"> of Medicine) which is a </w:t>
      </w:r>
      <w:r w:rsidR="00AE6BED" w:rsidRPr="0035522C">
        <w:rPr>
          <w:rFonts w:ascii="Aptos" w:hAnsi="Aptos"/>
          <w:lang w:val="en-US"/>
        </w:rPr>
        <w:t>specialized center of the Pan American Health Organization (PAHO) and the World Health Organization (WHO)</w:t>
      </w:r>
      <w:r w:rsidR="6D8DAC8E" w:rsidRPr="0035522C">
        <w:rPr>
          <w:rFonts w:ascii="Aptos" w:eastAsia="Aptos" w:hAnsi="Aptos" w:cs="Aptos"/>
          <w:lang w:val="en-US"/>
        </w:rPr>
        <w:t>. Th</w:t>
      </w:r>
      <w:r w:rsidR="00AE6BED" w:rsidRPr="0035522C">
        <w:rPr>
          <w:rFonts w:ascii="Aptos" w:eastAsia="Aptos" w:hAnsi="Aptos" w:cs="Aptos"/>
          <w:lang w:val="en-US"/>
        </w:rPr>
        <w:t xml:space="preserve">e </w:t>
      </w:r>
      <w:bookmarkStart w:id="2" w:name="_Hlk215657401"/>
      <w:r w:rsidR="00AE6BED" w:rsidRPr="0035522C">
        <w:rPr>
          <w:rFonts w:ascii="Aptos" w:eastAsia="Aptos" w:hAnsi="Aptos" w:cs="Aptos"/>
          <w:lang w:val="en-US"/>
        </w:rPr>
        <w:t xml:space="preserve">Integrative Public Health Modeler </w:t>
      </w:r>
      <w:bookmarkEnd w:id="2"/>
      <w:r w:rsidR="6D8DAC8E" w:rsidRPr="0035522C">
        <w:rPr>
          <w:rFonts w:ascii="Aptos" w:eastAsia="Aptos" w:hAnsi="Aptos" w:cs="Aptos"/>
          <w:lang w:val="en-US"/>
        </w:rPr>
        <w:t>helps curate, analyze, and create content related to traditional medicine and global public health, ensuring a balance between cultural insights and scientific evidence.</w:t>
      </w:r>
    </w:p>
    <w:p w14:paraId="669A4B93" w14:textId="6FEB6EA6" w:rsidR="00E815B2" w:rsidRPr="00E815B2" w:rsidRDefault="6D8DAC8E" w:rsidP="00E815B2">
      <w:pPr>
        <w:spacing w:before="240" w:after="240"/>
        <w:rPr>
          <w:rFonts w:ascii="Aptos" w:eastAsia="Aptos" w:hAnsi="Aptos" w:cs="Aptos"/>
          <w:lang w:val="en-US"/>
        </w:rPr>
      </w:pPr>
      <w:r w:rsidRPr="00605163">
        <w:rPr>
          <w:rFonts w:ascii="Aptos" w:eastAsia="Aptos" w:hAnsi="Aptos" w:cs="Aptos"/>
          <w:lang w:val="en-US"/>
        </w:rPr>
        <w:t xml:space="preserve">As a digital </w:t>
      </w:r>
      <w:r w:rsidR="00FA185E">
        <w:rPr>
          <w:rFonts w:ascii="Aptos" w:eastAsia="Aptos" w:hAnsi="Aptos" w:cs="Aptos"/>
          <w:lang w:val="en-US"/>
        </w:rPr>
        <w:t>Library</w:t>
      </w:r>
      <w:r w:rsidRPr="00605163">
        <w:rPr>
          <w:rFonts w:ascii="Aptos" w:eastAsia="Aptos" w:hAnsi="Aptos" w:cs="Aptos"/>
          <w:lang w:val="en-US"/>
        </w:rPr>
        <w:t xml:space="preserve">, </w:t>
      </w:r>
      <w:r w:rsidR="00FA185E">
        <w:rPr>
          <w:rFonts w:ascii="Aptos" w:eastAsia="Aptos" w:hAnsi="Aptos" w:cs="Aptos"/>
          <w:lang w:val="en-US"/>
        </w:rPr>
        <w:t>the Library</w:t>
      </w:r>
      <w:r w:rsidRPr="00605163">
        <w:rPr>
          <w:rFonts w:ascii="Aptos" w:eastAsia="Aptos" w:hAnsi="Aptos" w:cs="Aptos"/>
          <w:lang w:val="en-US"/>
        </w:rPr>
        <w:t xml:space="preserve"> </w:t>
      </w:r>
      <w:r w:rsidR="00196D1F" w:rsidRPr="00605163">
        <w:rPr>
          <w:rFonts w:ascii="Aptos" w:eastAsia="Aptos" w:hAnsi="Aptos" w:cs="Aptos"/>
          <w:lang w:val="en-US"/>
        </w:rPr>
        <w:t xml:space="preserve">Website </w:t>
      </w:r>
      <w:r w:rsidRPr="00605163">
        <w:rPr>
          <w:rFonts w:ascii="Aptos" w:eastAsia="Aptos" w:hAnsi="Aptos" w:cs="Aptos"/>
          <w:lang w:val="en-US"/>
        </w:rPr>
        <w:t xml:space="preserve">is not a publisher, but rather collects, indexes, and archives citations of literature published by </w:t>
      </w:r>
      <w:r w:rsidR="00E815B2" w:rsidRPr="00605163">
        <w:rPr>
          <w:rFonts w:ascii="Aptos" w:eastAsia="Aptos" w:hAnsi="Aptos" w:cs="Aptos"/>
          <w:lang w:val="en-US"/>
        </w:rPr>
        <w:t>contributors selected by WHO</w:t>
      </w:r>
      <w:r w:rsidRPr="00605163">
        <w:rPr>
          <w:rFonts w:ascii="Aptos" w:eastAsia="Aptos" w:hAnsi="Aptos" w:cs="Aptos"/>
          <w:lang w:val="en-US"/>
        </w:rPr>
        <w:t xml:space="preserve">. </w:t>
      </w:r>
      <w:r w:rsidR="00E815B2" w:rsidRPr="00605163">
        <w:rPr>
          <w:rFonts w:ascii="Aptos" w:eastAsia="Aptos" w:hAnsi="Aptos" w:cs="Aptos"/>
          <w:lang w:val="en-US"/>
        </w:rPr>
        <w:t xml:space="preserve">Contributors include WHO Collaborating Centre on Traditional Medicine, Non-State Actors in official relationships with WHO, WHO networks, and Institutions designated or approved to work with WHO by Member State, and individual researchers who will submit information to </w:t>
      </w:r>
      <w:r w:rsidR="004A6050">
        <w:rPr>
          <w:rFonts w:ascii="Aptos" w:eastAsia="Aptos" w:hAnsi="Aptos" w:cs="Aptos"/>
          <w:lang w:val="en-US"/>
        </w:rPr>
        <w:t xml:space="preserve">the </w:t>
      </w:r>
      <w:r w:rsidR="00FA185E">
        <w:rPr>
          <w:rFonts w:ascii="Aptos" w:eastAsia="Aptos" w:hAnsi="Aptos" w:cs="Aptos"/>
          <w:lang w:val="en-US"/>
        </w:rPr>
        <w:t>L</w:t>
      </w:r>
      <w:r w:rsidR="004A6050">
        <w:rPr>
          <w:rFonts w:ascii="Aptos" w:eastAsia="Aptos" w:hAnsi="Aptos" w:cs="Aptos"/>
          <w:lang w:val="en-US"/>
        </w:rPr>
        <w:t>ibrary</w:t>
      </w:r>
      <w:r w:rsidR="00E815B2" w:rsidRPr="00605163">
        <w:rPr>
          <w:rFonts w:ascii="Aptos" w:eastAsia="Aptos" w:hAnsi="Aptos" w:cs="Aptos"/>
          <w:lang w:val="en-US"/>
        </w:rPr>
        <w:t xml:space="preserve"> website. All information developed by contributors will be reviewed before going on </w:t>
      </w:r>
      <w:r w:rsidR="00FA185E">
        <w:rPr>
          <w:rFonts w:ascii="Aptos" w:eastAsia="Aptos" w:hAnsi="Aptos" w:cs="Aptos"/>
          <w:lang w:val="en-US"/>
        </w:rPr>
        <w:t>the Library</w:t>
      </w:r>
      <w:r w:rsidR="00E815B2" w:rsidRPr="00605163">
        <w:rPr>
          <w:rFonts w:ascii="Aptos" w:eastAsia="Aptos" w:hAnsi="Aptos" w:cs="Aptos"/>
          <w:lang w:val="en-US"/>
        </w:rPr>
        <w:t xml:space="preserve"> website.</w:t>
      </w:r>
    </w:p>
    <w:p w14:paraId="48522F74" w14:textId="5504BB15" w:rsidR="00E815B2" w:rsidRPr="00E815B2" w:rsidRDefault="00E815B2" w:rsidP="00E815B2">
      <w:pPr>
        <w:spacing w:before="240" w:after="240"/>
        <w:rPr>
          <w:rFonts w:ascii="Aptos" w:eastAsia="Aptos" w:hAnsi="Aptos" w:cs="Aptos"/>
          <w:lang w:val="en-US"/>
        </w:rPr>
      </w:pPr>
      <w:r w:rsidRPr="00E815B2">
        <w:rPr>
          <w:rFonts w:ascii="Aptos" w:eastAsia="Aptos" w:hAnsi="Aptos" w:cs="Aptos"/>
          <w:lang w:val="en-US"/>
        </w:rPr>
        <w:t xml:space="preserve">Contributors must disclose any potential conflicts of interest that may influence the indexing and classification of content. Any activity that could compromise </w:t>
      </w:r>
      <w:r w:rsidR="00FA185E">
        <w:rPr>
          <w:rFonts w:ascii="Aptos" w:eastAsia="Aptos" w:hAnsi="Aptos" w:cs="Aptos"/>
          <w:lang w:val="en-US"/>
        </w:rPr>
        <w:t>LIBRARY</w:t>
      </w:r>
      <w:r w:rsidRPr="00E815B2">
        <w:rPr>
          <w:rFonts w:ascii="Aptos" w:eastAsia="Aptos" w:hAnsi="Aptos" w:cs="Aptos"/>
          <w:lang w:val="en-US"/>
        </w:rPr>
        <w:t xml:space="preserve">’s integrity or objectivity should be avoided. </w:t>
      </w:r>
      <w:r w:rsidR="00FA185E">
        <w:rPr>
          <w:rFonts w:ascii="Aptos" w:eastAsia="Aptos" w:hAnsi="Aptos" w:cs="Aptos"/>
          <w:lang w:val="en-US"/>
        </w:rPr>
        <w:t>The L</w:t>
      </w:r>
      <w:r w:rsidR="004A6050">
        <w:rPr>
          <w:rFonts w:ascii="Aptos" w:eastAsia="Aptos" w:hAnsi="Aptos" w:cs="Aptos"/>
          <w:lang w:val="en-US"/>
        </w:rPr>
        <w:t>ibrary</w:t>
      </w:r>
      <w:r w:rsidRPr="00E815B2">
        <w:rPr>
          <w:rFonts w:ascii="Aptos" w:eastAsia="Aptos" w:hAnsi="Aptos" w:cs="Aptos"/>
          <w:lang w:val="en-US"/>
        </w:rPr>
        <w:t xml:space="preserve"> upholds transparency in all partnerships and collaborations.</w:t>
      </w:r>
      <w:r w:rsidRPr="00E815B2">
        <w:rPr>
          <w:rFonts w:ascii="Aptos" w:eastAsia="Aptos" w:hAnsi="Aptos" w:cs="Aptos"/>
          <w:b/>
          <w:bCs/>
          <w:lang w:val="en-US"/>
        </w:rPr>
        <w:t xml:space="preserve"> </w:t>
      </w:r>
    </w:p>
    <w:p w14:paraId="5AEB0F93" w14:textId="1335B989" w:rsidR="6D8DAC8E" w:rsidRDefault="6D8DAC8E" w:rsidP="530952D2">
      <w:pPr>
        <w:spacing w:before="240" w:after="240"/>
        <w:rPr>
          <w:rFonts w:ascii="Aptos" w:eastAsia="Aptos" w:hAnsi="Aptos" w:cs="Aptos"/>
          <w:lang w:val="en-US"/>
        </w:rPr>
      </w:pPr>
      <w:r w:rsidRPr="16F23184">
        <w:rPr>
          <w:rFonts w:ascii="Aptos" w:eastAsia="Aptos" w:hAnsi="Aptos" w:cs="Aptos"/>
          <w:lang w:val="en-US"/>
        </w:rPr>
        <w:lastRenderedPageBreak/>
        <w:t xml:space="preserve">The inclusion of any article, document, or citation in </w:t>
      </w:r>
      <w:r w:rsidR="00FA185E">
        <w:rPr>
          <w:rFonts w:ascii="Aptos" w:eastAsia="Aptos" w:hAnsi="Aptos" w:cs="Aptos"/>
          <w:lang w:val="en-US"/>
        </w:rPr>
        <w:t>the Library</w:t>
      </w:r>
      <w:r w:rsidRPr="16F23184">
        <w:rPr>
          <w:rFonts w:ascii="Aptos" w:eastAsia="Aptos" w:hAnsi="Aptos" w:cs="Aptos"/>
          <w:lang w:val="en-US"/>
        </w:rPr>
        <w:t xml:space="preserve"> collection does not imply endorsement or agreement by WHO with their content.</w:t>
      </w:r>
      <w:r w:rsidR="3C0F4678" w:rsidRPr="16F23184">
        <w:rPr>
          <w:rFonts w:ascii="Aptos" w:eastAsia="Aptos" w:hAnsi="Aptos" w:cs="Aptos"/>
          <w:lang w:val="en-US"/>
        </w:rPr>
        <w:t xml:space="preserve"> </w:t>
      </w:r>
      <w:r w:rsidR="00FA185E">
        <w:rPr>
          <w:rFonts w:ascii="Aptos" w:eastAsia="Aptos" w:hAnsi="Aptos" w:cs="Aptos"/>
          <w:lang w:val="en-US"/>
        </w:rPr>
        <w:t>The Library</w:t>
      </w:r>
      <w:r w:rsidR="3C0F4678" w:rsidRPr="16F23184">
        <w:rPr>
          <w:rFonts w:ascii="Aptos" w:eastAsia="Aptos" w:hAnsi="Aptos" w:cs="Aptos"/>
          <w:lang w:val="en-US"/>
        </w:rPr>
        <w:t xml:space="preserve"> </w:t>
      </w:r>
      <w:r w:rsidR="00DB2344">
        <w:rPr>
          <w:rFonts w:ascii="Aptos" w:eastAsia="Aptos" w:hAnsi="Aptos" w:cs="Aptos"/>
          <w:lang w:val="en-US"/>
        </w:rPr>
        <w:t xml:space="preserve">Website </w:t>
      </w:r>
      <w:r w:rsidR="3C0F4678" w:rsidRPr="16F23184">
        <w:rPr>
          <w:rFonts w:ascii="Aptos" w:eastAsia="Aptos" w:hAnsi="Aptos" w:cs="Aptos"/>
          <w:lang w:val="en-US"/>
        </w:rPr>
        <w:t xml:space="preserve">is developed by the </w:t>
      </w:r>
      <w:r w:rsidR="0B1BC563" w:rsidRPr="16F23184">
        <w:rPr>
          <w:rFonts w:ascii="Aptos" w:eastAsia="Aptos" w:hAnsi="Aptos" w:cs="Aptos"/>
          <w:lang w:val="en-US"/>
        </w:rPr>
        <w:t>BIREME</w:t>
      </w:r>
      <w:r w:rsidR="3C0F4678" w:rsidRPr="16F23184">
        <w:rPr>
          <w:rFonts w:ascii="Aptos" w:eastAsia="Aptos" w:hAnsi="Aptos" w:cs="Aptos"/>
          <w:lang w:val="en-US"/>
        </w:rPr>
        <w:t xml:space="preserve"> with GTMC.</w:t>
      </w:r>
    </w:p>
    <w:p w14:paraId="6345A614" w14:textId="53DA2700" w:rsidR="530952D2" w:rsidRDefault="530952D2" w:rsidP="530952D2">
      <w:pPr>
        <w:rPr>
          <w:b/>
          <w:bCs/>
          <w:lang w:val="en-US"/>
        </w:rPr>
      </w:pPr>
    </w:p>
    <w:p w14:paraId="5A619672" w14:textId="77777777" w:rsidR="00E0648A" w:rsidRPr="00E0648A" w:rsidRDefault="00E0648A" w:rsidP="530952D2">
      <w:pPr>
        <w:pStyle w:val="Ttulo1"/>
        <w:rPr>
          <w:b/>
          <w:bCs/>
          <w:lang w:val="en-US"/>
        </w:rPr>
      </w:pPr>
      <w:bookmarkStart w:id="3" w:name="_Toc215171628"/>
      <w:bookmarkStart w:id="4" w:name="_Toc827541085"/>
      <w:r w:rsidRPr="530952D2">
        <w:rPr>
          <w:lang w:val="en-US"/>
        </w:rPr>
        <w:t>General Disclaimer</w:t>
      </w:r>
      <w:bookmarkEnd w:id="3"/>
      <w:bookmarkEnd w:id="4"/>
    </w:p>
    <w:p w14:paraId="3EF6C55C" w14:textId="2E3D2990" w:rsidR="00196D1F" w:rsidRDefault="00E0648A" w:rsidP="530952D2">
      <w:pPr>
        <w:rPr>
          <w:lang w:val="en-US"/>
        </w:rPr>
      </w:pPr>
      <w:r w:rsidRPr="530952D2">
        <w:rPr>
          <w:lang w:val="en-US"/>
        </w:rPr>
        <w:t xml:space="preserve">The designations employed and the presentation of the material in </w:t>
      </w:r>
      <w:r w:rsidR="00FA185E">
        <w:rPr>
          <w:lang w:val="en-US"/>
        </w:rPr>
        <w:t>The Library</w:t>
      </w:r>
      <w:r w:rsidR="00196D1F">
        <w:rPr>
          <w:lang w:val="en-US"/>
        </w:rPr>
        <w:t xml:space="preserve">, including maps and other illustrative materials, </w:t>
      </w:r>
      <w:r w:rsidRPr="530952D2">
        <w:rPr>
          <w:lang w:val="en-US"/>
        </w:rPr>
        <w:t xml:space="preserve">do not imply the expression of any opinion whatsoever on the part of </w:t>
      </w:r>
      <w:r w:rsidR="4A0EA2B6" w:rsidRPr="530952D2">
        <w:rPr>
          <w:lang w:val="en-US"/>
        </w:rPr>
        <w:t xml:space="preserve">World Health Organization (WHO) </w:t>
      </w:r>
      <w:r w:rsidRPr="530952D2">
        <w:rPr>
          <w:lang w:val="en-US"/>
        </w:rPr>
        <w:t xml:space="preserve">concerning the legal status of any country, territory, city, or area or of its authorities, or concerning the delimitation of its frontiers or boundaries. Dotted and dashed lines on maps represent approximate border lines for which there may not yet be full agreement. </w:t>
      </w:r>
    </w:p>
    <w:p w14:paraId="1E927788" w14:textId="1EF5CC90" w:rsidR="00196D1F" w:rsidRDefault="00E0648A" w:rsidP="530952D2">
      <w:pPr>
        <w:rPr>
          <w:lang w:val="en-US"/>
        </w:rPr>
      </w:pPr>
      <w:r w:rsidRPr="530952D2">
        <w:rPr>
          <w:lang w:val="en-US"/>
        </w:rPr>
        <w:t xml:space="preserve">The mention of specific companies or of certain manufacturers’ products does not imply that they are endorsed or recommended by WHO in preference to others of a similar nature that are not mentioned. Errors and omissions </w:t>
      </w:r>
      <w:r w:rsidR="3E64AF58" w:rsidRPr="530952D2">
        <w:rPr>
          <w:lang w:val="en-US"/>
        </w:rPr>
        <w:t>excepted</w:t>
      </w:r>
      <w:r w:rsidR="00196D1F">
        <w:rPr>
          <w:lang w:val="en-US"/>
        </w:rPr>
        <w:t>,</w:t>
      </w:r>
      <w:r w:rsidRPr="530952D2">
        <w:rPr>
          <w:lang w:val="en-US"/>
        </w:rPr>
        <w:t xml:space="preserve"> the names of proprietary products are distinguished by initial capital letters. </w:t>
      </w:r>
    </w:p>
    <w:p w14:paraId="6CD576D7" w14:textId="1ED3F51C" w:rsidR="00E0648A" w:rsidRPr="00E0648A" w:rsidRDefault="00E0648A" w:rsidP="530952D2">
      <w:pPr>
        <w:rPr>
          <w:lang w:val="en-US"/>
        </w:rPr>
      </w:pPr>
      <w:r w:rsidRPr="530952D2">
        <w:rPr>
          <w:lang w:val="en-US"/>
        </w:rPr>
        <w:t xml:space="preserve">All reasonable precautions have been taken by WHO to verify the information contained </w:t>
      </w:r>
      <w:r w:rsidR="00196D1F">
        <w:rPr>
          <w:lang w:val="en-US"/>
        </w:rPr>
        <w:t xml:space="preserve">on </w:t>
      </w:r>
      <w:r w:rsidR="00FA185E">
        <w:rPr>
          <w:lang w:val="en-US"/>
        </w:rPr>
        <w:t>the Library</w:t>
      </w:r>
      <w:r w:rsidR="003E3ED3">
        <w:rPr>
          <w:lang w:val="en-US"/>
        </w:rPr>
        <w:t xml:space="preserve"> </w:t>
      </w:r>
      <w:r w:rsidR="001938A8">
        <w:rPr>
          <w:lang w:val="en-US"/>
        </w:rPr>
        <w:t>W</w:t>
      </w:r>
      <w:r w:rsidR="00196D1F">
        <w:rPr>
          <w:lang w:val="en-US"/>
        </w:rPr>
        <w:t>ebsite</w:t>
      </w:r>
      <w:r w:rsidRPr="530952D2">
        <w:rPr>
          <w:lang w:val="en-US"/>
        </w:rPr>
        <w:t xml:space="preserve">. However, the </w:t>
      </w:r>
      <w:r w:rsidR="00196D1F">
        <w:rPr>
          <w:lang w:val="en-US"/>
        </w:rPr>
        <w:t xml:space="preserve">content </w:t>
      </w:r>
      <w:r w:rsidRPr="530952D2">
        <w:rPr>
          <w:lang w:val="en-US"/>
        </w:rPr>
        <w:t xml:space="preserve">published </w:t>
      </w:r>
      <w:r w:rsidR="00196D1F">
        <w:rPr>
          <w:lang w:val="en-US"/>
        </w:rPr>
        <w:t xml:space="preserve">on </w:t>
      </w:r>
      <w:r w:rsidR="009068C5">
        <w:rPr>
          <w:lang w:val="en-US"/>
        </w:rPr>
        <w:t>it</w:t>
      </w:r>
      <w:r w:rsidR="00196D1F" w:rsidRPr="530952D2">
        <w:rPr>
          <w:lang w:val="en-US"/>
        </w:rPr>
        <w:t xml:space="preserve"> </w:t>
      </w:r>
      <w:r w:rsidRPr="530952D2">
        <w:rPr>
          <w:lang w:val="en-US"/>
        </w:rPr>
        <w:t xml:space="preserve">is being distributed without </w:t>
      </w:r>
      <w:r w:rsidR="2E807FDB" w:rsidRPr="530952D2">
        <w:rPr>
          <w:lang w:val="en-US"/>
        </w:rPr>
        <w:t>a warranty</w:t>
      </w:r>
      <w:r w:rsidRPr="530952D2">
        <w:rPr>
          <w:lang w:val="en-US"/>
        </w:rPr>
        <w:t xml:space="preserve"> of any kind, either expressed or implied. The responsibility for the interpretation and use of the material lies with the reader. In no event shall WHO be liable for damages arising from its use.</w:t>
      </w:r>
    </w:p>
    <w:p w14:paraId="417E2C6E" w14:textId="1563B63D" w:rsidR="00D2544F" w:rsidRPr="00D2544F" w:rsidRDefault="2A0760FB" w:rsidP="00045394">
      <w:pPr>
        <w:pStyle w:val="Ttulo2"/>
        <w:rPr>
          <w:rStyle w:val="Ttulo2Char"/>
          <w:lang w:val="en-US"/>
        </w:rPr>
      </w:pPr>
      <w:bookmarkStart w:id="5" w:name="_Toc215171629"/>
      <w:bookmarkStart w:id="6" w:name="_Toc1138997805"/>
      <w:r w:rsidRPr="530952D2">
        <w:rPr>
          <w:rStyle w:val="Ttulo2Char"/>
          <w:lang w:val="en-US"/>
        </w:rPr>
        <w:t>Ethical Standards and Conduct</w:t>
      </w:r>
      <w:bookmarkEnd w:id="5"/>
      <w:bookmarkEnd w:id="6"/>
    </w:p>
    <w:p w14:paraId="2FE872A6" w14:textId="46DBC82E" w:rsidR="00D2544F" w:rsidRPr="00045394" w:rsidRDefault="005B14F2" w:rsidP="530952D2">
      <w:pPr>
        <w:spacing w:before="240" w:after="240"/>
        <w:rPr>
          <w:lang w:val="en-US"/>
        </w:rPr>
      </w:pPr>
      <w:r>
        <w:rPr>
          <w:rFonts w:ascii="Aptos" w:eastAsia="Aptos" w:hAnsi="Aptos" w:cs="Aptos"/>
          <w:lang w:val="en-US"/>
        </w:rPr>
        <w:t>WHO</w:t>
      </w:r>
      <w:r w:rsidR="2A0760FB" w:rsidRPr="530952D2">
        <w:rPr>
          <w:rFonts w:ascii="Aptos" w:eastAsia="Aptos" w:hAnsi="Aptos" w:cs="Aptos"/>
          <w:lang w:val="en-US"/>
        </w:rPr>
        <w:t xml:space="preserve"> is committed to upholding the highest ethical standards in its operations. Integrity, transparency, and fairness guide all aspects of its data collection, indexing, and sharing. </w:t>
      </w:r>
      <w:r>
        <w:rPr>
          <w:rFonts w:ascii="Aptos" w:eastAsia="Aptos" w:hAnsi="Aptos" w:cs="Aptos"/>
          <w:lang w:val="en-US"/>
        </w:rPr>
        <w:t>WHO is bound by its own</w:t>
      </w:r>
      <w:r w:rsidR="2A0760FB" w:rsidRPr="530952D2">
        <w:rPr>
          <w:rFonts w:ascii="Aptos" w:eastAsia="Aptos" w:hAnsi="Aptos" w:cs="Aptos"/>
          <w:lang w:val="en-US"/>
        </w:rPr>
        <w:t xml:space="preserve"> ethical principles and expects all contributors, researchers, and institutional partners to maintain professionalism and integrity in their interactions with </w:t>
      </w:r>
      <w:r>
        <w:rPr>
          <w:rFonts w:ascii="Aptos" w:eastAsia="Aptos" w:hAnsi="Aptos" w:cs="Aptos"/>
          <w:lang w:val="en-US"/>
        </w:rPr>
        <w:t>WHO</w:t>
      </w:r>
      <w:r w:rsidR="2A0760FB" w:rsidRPr="530952D2">
        <w:rPr>
          <w:rFonts w:ascii="Aptos" w:eastAsia="Aptos" w:hAnsi="Aptos" w:cs="Aptos"/>
          <w:lang w:val="en-US"/>
        </w:rPr>
        <w:t>.</w:t>
      </w:r>
    </w:p>
    <w:p w14:paraId="3B732C50" w14:textId="25B4ABFD" w:rsidR="00D2544F" w:rsidRPr="00D2544F" w:rsidRDefault="2A0760FB" w:rsidP="530952D2">
      <w:pPr>
        <w:pStyle w:val="Ttulo2"/>
        <w:rPr>
          <w:rFonts w:ascii="Aptos" w:eastAsia="Aptos" w:hAnsi="Aptos" w:cs="Aptos"/>
          <w:b/>
          <w:bCs/>
          <w:color w:val="auto"/>
          <w:sz w:val="28"/>
          <w:szCs w:val="28"/>
          <w:lang w:val="en-US"/>
        </w:rPr>
      </w:pPr>
      <w:bookmarkStart w:id="7" w:name="_Toc1726632396"/>
      <w:bookmarkStart w:id="8" w:name="_Toc215171631"/>
      <w:r w:rsidRPr="530952D2">
        <w:rPr>
          <w:lang w:val="en-US"/>
        </w:rPr>
        <w:t>Respect, Equality, and Diversity</w:t>
      </w:r>
      <w:bookmarkEnd w:id="7"/>
      <w:bookmarkEnd w:id="8"/>
    </w:p>
    <w:p w14:paraId="2200BF1E" w14:textId="788BEF1F" w:rsidR="00D2544F" w:rsidRPr="00045394" w:rsidRDefault="00B25407" w:rsidP="530952D2">
      <w:pPr>
        <w:spacing w:before="240" w:after="240"/>
        <w:rPr>
          <w:lang w:val="en-US"/>
        </w:rPr>
      </w:pPr>
      <w:r>
        <w:rPr>
          <w:rFonts w:ascii="Aptos" w:eastAsia="Aptos" w:hAnsi="Aptos" w:cs="Aptos"/>
          <w:lang w:val="en-US"/>
        </w:rPr>
        <w:t>WHO</w:t>
      </w:r>
      <w:r w:rsidR="005D6903">
        <w:rPr>
          <w:rFonts w:ascii="Aptos" w:eastAsia="Aptos" w:hAnsi="Aptos" w:cs="Aptos"/>
          <w:lang w:val="en-US"/>
        </w:rPr>
        <w:t xml:space="preserve"> </w:t>
      </w:r>
      <w:r w:rsidR="2A0760FB" w:rsidRPr="6B17D5C5">
        <w:rPr>
          <w:rFonts w:ascii="Aptos" w:eastAsia="Aptos" w:hAnsi="Aptos" w:cs="Aptos"/>
          <w:lang w:val="en-US"/>
        </w:rPr>
        <w:t xml:space="preserve">promotes a culture of inclusivity, respect, and diversity. </w:t>
      </w:r>
      <w:r w:rsidR="00002C2E">
        <w:rPr>
          <w:rFonts w:ascii="Aptos" w:eastAsia="Aptos" w:hAnsi="Aptos" w:cs="Aptos"/>
          <w:lang w:val="en-US"/>
        </w:rPr>
        <w:t>WHO</w:t>
      </w:r>
      <w:r w:rsidR="2A0760FB" w:rsidRPr="6B17D5C5">
        <w:rPr>
          <w:rFonts w:ascii="Aptos" w:eastAsia="Aptos" w:hAnsi="Aptos" w:cs="Aptos"/>
          <w:lang w:val="en-US"/>
        </w:rPr>
        <w:t xml:space="preserve"> does not tolerate discrimination, harassment, or abusive conduct </w:t>
      </w:r>
      <w:r w:rsidR="4DDFAE20" w:rsidRPr="6B17D5C5">
        <w:rPr>
          <w:rFonts w:ascii="Aptos" w:eastAsia="Aptos" w:hAnsi="Aptos" w:cs="Aptos"/>
          <w:lang w:val="en-US"/>
        </w:rPr>
        <w:t>based on</w:t>
      </w:r>
      <w:r w:rsidR="2A0760FB" w:rsidRPr="6B17D5C5">
        <w:rPr>
          <w:rFonts w:ascii="Aptos" w:eastAsia="Aptos" w:hAnsi="Aptos" w:cs="Aptos"/>
          <w:lang w:val="en-US"/>
        </w:rPr>
        <w:t xml:space="preserve"> gender, race, religion, national origin, age, disability, sexual orientation, or any other protected characteristic. Any claims of discrimination or harassment will be taken seriously and handled in accordance with WHO policies.</w:t>
      </w:r>
    </w:p>
    <w:p w14:paraId="52477208" w14:textId="669C46EA" w:rsidR="00D2544F" w:rsidRPr="00D15E5D" w:rsidRDefault="2A0760FB" w:rsidP="530952D2">
      <w:pPr>
        <w:pStyle w:val="Ttulo2"/>
        <w:rPr>
          <w:rFonts w:ascii="Aptos" w:eastAsia="Aptos" w:hAnsi="Aptos" w:cs="Aptos"/>
          <w:b/>
          <w:bCs/>
          <w:color w:val="auto"/>
          <w:sz w:val="28"/>
          <w:szCs w:val="28"/>
          <w:lang w:val="en-US"/>
        </w:rPr>
      </w:pPr>
      <w:bookmarkStart w:id="9" w:name="_Toc215171633"/>
      <w:bookmarkStart w:id="10" w:name="_Toc2000596692"/>
      <w:bookmarkStart w:id="11" w:name="_Hlk215657043"/>
      <w:bookmarkStart w:id="12" w:name="_Hlk215657058"/>
      <w:r w:rsidRPr="00D15E5D">
        <w:rPr>
          <w:lang w:val="en-US"/>
        </w:rPr>
        <w:lastRenderedPageBreak/>
        <w:t>Avoidance of Conflicts of Interest</w:t>
      </w:r>
      <w:bookmarkEnd w:id="9"/>
      <w:bookmarkEnd w:id="10"/>
    </w:p>
    <w:p w14:paraId="26484E31" w14:textId="4ED31C50" w:rsidR="00D2544F" w:rsidRPr="00045394" w:rsidRDefault="2A0760FB" w:rsidP="530952D2">
      <w:pPr>
        <w:spacing w:before="240" w:after="240"/>
        <w:rPr>
          <w:lang w:val="en-US"/>
        </w:rPr>
      </w:pPr>
      <w:r w:rsidRPr="00D15E5D">
        <w:rPr>
          <w:rFonts w:ascii="Aptos" w:eastAsia="Aptos" w:hAnsi="Aptos" w:cs="Aptos"/>
          <w:lang w:val="en-US"/>
        </w:rPr>
        <w:t>Contributors, data provider</w:t>
      </w:r>
      <w:r w:rsidR="00415CC7">
        <w:rPr>
          <w:rFonts w:ascii="Aptos" w:eastAsia="Aptos" w:hAnsi="Aptos" w:cs="Aptos"/>
          <w:lang w:val="en-US"/>
        </w:rPr>
        <w:t>s</w:t>
      </w:r>
      <w:r w:rsidRPr="00D15E5D">
        <w:rPr>
          <w:rFonts w:ascii="Aptos" w:eastAsia="Aptos" w:hAnsi="Aptos" w:cs="Aptos"/>
          <w:lang w:val="en-US"/>
        </w:rPr>
        <w:t xml:space="preserve"> and institutional partners working with</w:t>
      </w:r>
      <w:r w:rsidR="004A6050">
        <w:rPr>
          <w:rFonts w:ascii="Aptos" w:eastAsia="Aptos" w:hAnsi="Aptos" w:cs="Aptos"/>
          <w:lang w:val="en-US"/>
        </w:rPr>
        <w:t xml:space="preserve"> the</w:t>
      </w:r>
      <w:r w:rsidR="00FA185E">
        <w:rPr>
          <w:rFonts w:ascii="Aptos" w:eastAsia="Aptos" w:hAnsi="Aptos" w:cs="Aptos"/>
          <w:lang w:val="en-US"/>
        </w:rPr>
        <w:t>L</w:t>
      </w:r>
      <w:r w:rsidR="004A6050">
        <w:rPr>
          <w:rFonts w:ascii="Aptos" w:eastAsia="Aptos" w:hAnsi="Aptos" w:cs="Aptos"/>
          <w:lang w:val="en-US"/>
        </w:rPr>
        <w:t>ibrary</w:t>
      </w:r>
      <w:r w:rsidRPr="00D15E5D">
        <w:rPr>
          <w:rFonts w:ascii="Aptos" w:eastAsia="Aptos" w:hAnsi="Aptos" w:cs="Aptos"/>
          <w:lang w:val="en-US"/>
        </w:rPr>
        <w:t xml:space="preserve"> must disclose any potential conflicts of interest that may influence the indexing and classification of content. Any activity that could compromise </w:t>
      </w:r>
      <w:r w:rsidR="00FA185E">
        <w:rPr>
          <w:rFonts w:ascii="Aptos" w:eastAsia="Aptos" w:hAnsi="Aptos" w:cs="Aptos"/>
          <w:lang w:val="en-US"/>
        </w:rPr>
        <w:t>LIBRARY</w:t>
      </w:r>
      <w:r w:rsidRPr="00D15E5D">
        <w:rPr>
          <w:rFonts w:ascii="Aptos" w:eastAsia="Aptos" w:hAnsi="Aptos" w:cs="Aptos"/>
          <w:lang w:val="en-US"/>
        </w:rPr>
        <w:t xml:space="preserve">’s integrity or objectivity should be avoided. </w:t>
      </w:r>
      <w:r w:rsidR="00FA185E">
        <w:rPr>
          <w:rFonts w:ascii="Aptos" w:eastAsia="Aptos" w:hAnsi="Aptos" w:cs="Aptos"/>
          <w:lang w:val="en-US"/>
        </w:rPr>
        <w:t>LIBRARY</w:t>
      </w:r>
      <w:r w:rsidRPr="00D15E5D">
        <w:rPr>
          <w:rFonts w:ascii="Aptos" w:eastAsia="Aptos" w:hAnsi="Aptos" w:cs="Aptos"/>
          <w:lang w:val="en-US"/>
        </w:rPr>
        <w:t xml:space="preserve"> upholds transparency in all partnerships and collaborations.</w:t>
      </w:r>
      <w:r w:rsidRPr="530952D2">
        <w:rPr>
          <w:b/>
          <w:bCs/>
          <w:lang w:val="en-US"/>
        </w:rPr>
        <w:t xml:space="preserve"> </w:t>
      </w:r>
    </w:p>
    <w:bookmarkEnd w:id="11"/>
    <w:p w14:paraId="26458B25" w14:textId="3B09447A" w:rsidR="00C133B4" w:rsidRPr="00C133B4" w:rsidRDefault="00C133B4" w:rsidP="00C133B4">
      <w:pPr>
        <w:rPr>
          <w:lang w:val="en-US" w:eastAsia="ja-JP"/>
        </w:rPr>
      </w:pPr>
      <w:r w:rsidRPr="00C133B4">
        <w:rPr>
          <w:lang w:val="en-US"/>
        </w:rPr>
        <w:t xml:space="preserve">Any search result generated by </w:t>
      </w:r>
      <w:r w:rsidR="00FA185E">
        <w:rPr>
          <w:lang w:val="en-US"/>
        </w:rPr>
        <w:t>the Library</w:t>
      </w:r>
      <w:r w:rsidRPr="00C133B4">
        <w:rPr>
          <w:lang w:val="en-US"/>
        </w:rPr>
        <w:t>, including citations and records in the database</w:t>
      </w:r>
      <w:r w:rsidR="00587C8C">
        <w:rPr>
          <w:rFonts w:hint="eastAsia"/>
          <w:lang w:val="en-US" w:eastAsia="ja-JP"/>
        </w:rPr>
        <w:t xml:space="preserve"> as well as</w:t>
      </w:r>
      <w:r w:rsidR="002770E5">
        <w:rPr>
          <w:lang w:val="en-US" w:eastAsia="ja-JP"/>
        </w:rPr>
        <w:t xml:space="preserve"> any result generated by the </w:t>
      </w:r>
      <w:r w:rsidR="00587C8C" w:rsidRPr="00587C8C">
        <w:rPr>
          <w:lang w:val="en-US" w:eastAsia="ja-JP"/>
        </w:rPr>
        <w:t>Integrative Public Health Modeler</w:t>
      </w:r>
      <w:r w:rsidRPr="00C133B4">
        <w:rPr>
          <w:lang w:val="en-US"/>
        </w:rPr>
        <w:t xml:space="preserve">, does not imply the expression of any legal opinion whatsoever on the part of the World Health Organization or Pan American Health Organization. The inclusion of any record in </w:t>
      </w:r>
      <w:r w:rsidR="00FA185E">
        <w:rPr>
          <w:lang w:val="en-US"/>
        </w:rPr>
        <w:t>the Library</w:t>
      </w:r>
      <w:r w:rsidRPr="00C133B4">
        <w:rPr>
          <w:lang w:val="en-US"/>
        </w:rPr>
        <w:t xml:space="preserve"> collection does not imply endorsement or agreement by WHO or PAHO with its content. Users are encouraged to verify the accuracy and relevance of the information independently.</w:t>
      </w:r>
      <w:r w:rsidR="00DF2012">
        <w:rPr>
          <w:rFonts w:hint="eastAsia"/>
          <w:lang w:val="en-US" w:eastAsia="ja-JP"/>
        </w:rPr>
        <w:t xml:space="preserve"> </w:t>
      </w:r>
    </w:p>
    <w:p w14:paraId="430AE5E1" w14:textId="77777777" w:rsidR="003D75A5" w:rsidRPr="003D75A5" w:rsidRDefault="003D75A5" w:rsidP="530952D2">
      <w:pPr>
        <w:pStyle w:val="Ttulo2"/>
        <w:rPr>
          <w:b/>
          <w:bCs/>
          <w:lang w:val="en-US"/>
        </w:rPr>
      </w:pPr>
      <w:bookmarkStart w:id="13" w:name="_Toc215171634"/>
      <w:bookmarkStart w:id="14" w:name="_Toc150028612"/>
      <w:bookmarkEnd w:id="12"/>
      <w:r w:rsidRPr="6B17D5C5">
        <w:rPr>
          <w:lang w:val="en-US"/>
        </w:rPr>
        <w:t>Indexing and Classification</w:t>
      </w:r>
      <w:bookmarkEnd w:id="13"/>
      <w:bookmarkEnd w:id="14"/>
    </w:p>
    <w:p w14:paraId="47482B3C" w14:textId="47072259" w:rsidR="00AF5B32" w:rsidRPr="00AF5B32" w:rsidRDefault="003F2067" w:rsidP="00AF5B32">
      <w:pPr>
        <w:rPr>
          <w:lang w:val="en-US"/>
        </w:rPr>
      </w:pPr>
      <w:r w:rsidRPr="003F2067">
        <w:rPr>
          <w:lang w:val="en-US"/>
        </w:rPr>
        <w:t>T</w:t>
      </w:r>
      <w:r w:rsidR="006051FC">
        <w:rPr>
          <w:lang w:val="en-US"/>
        </w:rPr>
        <w:t xml:space="preserve">he WHO Traditional Medicine Global </w:t>
      </w:r>
      <w:r w:rsidR="00FA185E">
        <w:rPr>
          <w:lang w:val="en-US"/>
        </w:rPr>
        <w:t>Library</w:t>
      </w:r>
      <w:r w:rsidRPr="003F2067">
        <w:rPr>
          <w:lang w:val="en-US"/>
        </w:rPr>
        <w:t xml:space="preserve"> utilizes the </w:t>
      </w:r>
      <w:hyperlink r:id="rId12" w:history="1">
        <w:r w:rsidRPr="003F2067">
          <w:rPr>
            <w:rStyle w:val="Hyperlink"/>
            <w:lang w:val="en-US"/>
          </w:rPr>
          <w:t>DeCS (Descriptors in Health Sciences)</w:t>
        </w:r>
      </w:hyperlink>
      <w:r w:rsidRPr="003F2067">
        <w:rPr>
          <w:lang w:val="en-US"/>
        </w:rPr>
        <w:t xml:space="preserve">, a standardized multilingual thesaurus developed by BIREME, to facilitate the organization, indexing, and retrieval of content related to Traditional, Complementary, and Integrative Medicine (TICIM). </w:t>
      </w:r>
      <w:r w:rsidRPr="00045394">
        <w:rPr>
          <w:color w:val="000000" w:themeColor="text1"/>
          <w:lang w:val="en-US"/>
        </w:rPr>
        <w:t xml:space="preserve">The inclusion of DeCS descriptors in </w:t>
      </w:r>
      <w:r w:rsidR="00FA185E">
        <w:rPr>
          <w:color w:val="000000" w:themeColor="text1"/>
          <w:lang w:val="en-US"/>
        </w:rPr>
        <w:t>the Library</w:t>
      </w:r>
      <w:r w:rsidRPr="00045394">
        <w:rPr>
          <w:color w:val="000000" w:themeColor="text1"/>
          <w:lang w:val="en-US"/>
        </w:rPr>
        <w:t xml:space="preserve"> does not imply endorsement or certification of the content by WHO</w:t>
      </w:r>
      <w:r w:rsidRPr="003F2067">
        <w:rPr>
          <w:lang w:val="en-US"/>
        </w:rPr>
        <w:t xml:space="preserve">. </w:t>
      </w:r>
      <w:r w:rsidR="00AF5B32" w:rsidRPr="00AF5B32">
        <w:rPr>
          <w:lang w:val="en-US"/>
        </w:rPr>
        <w:t xml:space="preserve">The TM filters in </w:t>
      </w:r>
      <w:r w:rsidR="00FA185E">
        <w:rPr>
          <w:lang w:val="en-US"/>
        </w:rPr>
        <w:t>the Library</w:t>
      </w:r>
      <w:r w:rsidR="00AF5B32">
        <w:rPr>
          <w:lang w:val="en-US"/>
        </w:rPr>
        <w:t xml:space="preserve">’s </w:t>
      </w:r>
      <w:r w:rsidR="004A6050">
        <w:rPr>
          <w:lang w:val="en-US"/>
        </w:rPr>
        <w:t>i</w:t>
      </w:r>
      <w:r w:rsidR="00AF5B32" w:rsidRPr="00AF5B32">
        <w:rPr>
          <w:lang w:val="en-US"/>
        </w:rPr>
        <w:t>AHx</w:t>
      </w:r>
      <w:r w:rsidRPr="530952D2">
        <w:rPr>
          <w:rStyle w:val="Refdenotaderodap"/>
          <w:lang w:val="en-US"/>
        </w:rPr>
        <w:footnoteReference w:id="2"/>
      </w:r>
      <w:r w:rsidR="00AF5B32" w:rsidRPr="00AF5B32">
        <w:rPr>
          <w:lang w:val="en-US"/>
        </w:rPr>
        <w:t xml:space="preserve"> interface are based on these descriptors to facilitate precise searching and retrieval of records.</w:t>
      </w:r>
      <w:r w:rsidR="00AF5B32">
        <w:rPr>
          <w:lang w:val="en-US"/>
        </w:rPr>
        <w:t xml:space="preserve"> </w:t>
      </w:r>
      <w:r w:rsidRPr="003F2067">
        <w:rPr>
          <w:lang w:val="en-US"/>
        </w:rPr>
        <w:t>DeCS serves as a tool to enhance discoverability and improve access to scientific literature.</w:t>
      </w:r>
      <w:r w:rsidR="00AF5B32" w:rsidRPr="00AF5B32">
        <w:rPr>
          <w:rFonts w:ascii="Times New Roman" w:eastAsia="Times New Roman" w:hAnsi="Times New Roman" w:cs="Times New Roman"/>
          <w:kern w:val="0"/>
          <w:lang w:val="en-US" w:eastAsia="pt-BR"/>
          <w14:ligatures w14:val="none"/>
        </w:rPr>
        <w:t xml:space="preserve"> </w:t>
      </w:r>
    </w:p>
    <w:p w14:paraId="787CA415" w14:textId="77777777" w:rsidR="00747C64" w:rsidRDefault="00747C64" w:rsidP="00747C64">
      <w:pPr>
        <w:rPr>
          <w:lang w:val="en-US"/>
        </w:rPr>
      </w:pPr>
    </w:p>
    <w:p w14:paraId="0826F312" w14:textId="77777777" w:rsidR="00747C64" w:rsidRDefault="00747C64" w:rsidP="00747C64">
      <w:pPr>
        <w:pStyle w:val="Ttulo2"/>
        <w:rPr>
          <w:lang w:val="en-US"/>
        </w:rPr>
      </w:pPr>
      <w:bookmarkStart w:id="15" w:name="_Toc215171635"/>
      <w:r w:rsidRPr="00747C64">
        <w:rPr>
          <w:lang w:val="en-US"/>
        </w:rPr>
        <w:t>Thematic Instances</w:t>
      </w:r>
      <w:bookmarkEnd w:id="15"/>
    </w:p>
    <w:p w14:paraId="377F9014" w14:textId="0E1680D1" w:rsidR="00747C64" w:rsidRPr="00747C64" w:rsidRDefault="00747C64" w:rsidP="00747C64">
      <w:pPr>
        <w:rPr>
          <w:lang w:val="en-US"/>
        </w:rPr>
      </w:pPr>
      <w:r w:rsidRPr="00747C64">
        <w:rPr>
          <w:lang w:val="en-US"/>
        </w:rPr>
        <w:t xml:space="preserve">Thematic instances developed collaboratively with national or institutional partners remain subject to WHO editorial oversight and must follow </w:t>
      </w:r>
      <w:r w:rsidR="00F82EFD">
        <w:rPr>
          <w:lang w:val="en-US"/>
        </w:rPr>
        <w:t xml:space="preserve">the </w:t>
      </w:r>
      <w:r w:rsidR="00FA185E">
        <w:rPr>
          <w:lang w:val="en-US"/>
        </w:rPr>
        <w:t>L</w:t>
      </w:r>
      <w:r w:rsidR="00F82EFD">
        <w:rPr>
          <w:lang w:val="en-US"/>
        </w:rPr>
        <w:t>ibrary</w:t>
      </w:r>
      <w:r w:rsidRPr="00747C64">
        <w:rPr>
          <w:lang w:val="en-US"/>
        </w:rPr>
        <w:t>’s metadata, indexing, copyright and ethical standards.”</w:t>
      </w:r>
    </w:p>
    <w:p w14:paraId="7D7636D4" w14:textId="36AF7E94" w:rsidR="003F2067" w:rsidRPr="003F2067" w:rsidRDefault="003F2067" w:rsidP="003F2067">
      <w:pPr>
        <w:rPr>
          <w:lang w:val="en-US"/>
        </w:rPr>
      </w:pPr>
    </w:p>
    <w:p w14:paraId="03AB8C6B" w14:textId="77777777" w:rsidR="00D021E1" w:rsidRPr="00D021E1" w:rsidRDefault="00D021E1" w:rsidP="00045394">
      <w:pPr>
        <w:pStyle w:val="Ttulo1"/>
        <w:rPr>
          <w:b/>
          <w:bCs/>
          <w:lang w:val="en-US"/>
        </w:rPr>
      </w:pPr>
      <w:bookmarkStart w:id="16" w:name="_Toc215171636"/>
      <w:bookmarkStart w:id="17" w:name="_Toc574881843"/>
      <w:r w:rsidRPr="530952D2">
        <w:rPr>
          <w:rStyle w:val="Ttulo2Char"/>
          <w:lang w:val="en-US"/>
        </w:rPr>
        <w:t>Copyright and Usage Rights</w:t>
      </w:r>
      <w:bookmarkEnd w:id="16"/>
      <w:bookmarkEnd w:id="17"/>
    </w:p>
    <w:p w14:paraId="6736A2C3" w14:textId="25F65181" w:rsidR="00D021E1" w:rsidRPr="00D021E1" w:rsidRDefault="008371C7" w:rsidP="00D021E1">
      <w:pPr>
        <w:rPr>
          <w:lang w:val="en-US"/>
        </w:rPr>
      </w:pPr>
      <w:r>
        <w:rPr>
          <w:lang w:val="en-US"/>
        </w:rPr>
        <w:t xml:space="preserve">The </w:t>
      </w:r>
      <w:r w:rsidR="00FA185E">
        <w:rPr>
          <w:lang w:val="en-US"/>
        </w:rPr>
        <w:t>L</w:t>
      </w:r>
      <w:r>
        <w:rPr>
          <w:lang w:val="en-US"/>
        </w:rPr>
        <w:t>ibrary</w:t>
      </w:r>
      <w:r w:rsidR="5FFCC652" w:rsidRPr="530952D2">
        <w:rPr>
          <w:lang w:val="en-US"/>
        </w:rPr>
        <w:t xml:space="preserve"> </w:t>
      </w:r>
      <w:r w:rsidR="00D021E1" w:rsidRPr="530952D2">
        <w:rPr>
          <w:lang w:val="en-US"/>
        </w:rPr>
        <w:t xml:space="preserve">is a product of the World Health Organization (WHO) and is made available under the terms of the Creative Commons Attribution-NonCommercial-ShareAlike 3.0 IGO licence (CC BY-NC-SA 3.0 IGO; </w:t>
      </w:r>
      <w:hyperlink r:id="rId13">
        <w:r w:rsidR="00D021E1" w:rsidRPr="530952D2">
          <w:rPr>
            <w:rStyle w:val="Hyperlink"/>
            <w:lang w:val="en-US"/>
          </w:rPr>
          <w:t>https://creativecommons.org/licenses/by-nc-sa/3.0/igo/</w:t>
        </w:r>
      </w:hyperlink>
      <w:r w:rsidR="00D021E1" w:rsidRPr="530952D2">
        <w:rPr>
          <w:lang w:val="en-US"/>
        </w:rPr>
        <w:t xml:space="preserve">). This licensing </w:t>
      </w:r>
      <w:r w:rsidR="00D021E1" w:rsidRPr="530952D2">
        <w:rPr>
          <w:lang w:val="en-US"/>
        </w:rPr>
        <w:lastRenderedPageBreak/>
        <w:t xml:space="preserve">framework facilitates access to, and sharing of, </w:t>
      </w:r>
      <w:r w:rsidR="00F82EFD">
        <w:rPr>
          <w:lang w:val="en-US"/>
        </w:rPr>
        <w:t xml:space="preserve">the </w:t>
      </w:r>
      <w:r w:rsidR="00FA185E">
        <w:rPr>
          <w:lang w:val="en-US"/>
        </w:rPr>
        <w:t>L</w:t>
      </w:r>
      <w:r w:rsidR="00F82EFD">
        <w:rPr>
          <w:lang w:val="en-US"/>
        </w:rPr>
        <w:t>ibrary</w:t>
      </w:r>
      <w:r w:rsidR="00D021E1" w:rsidRPr="530952D2">
        <w:rPr>
          <w:lang w:val="en-US"/>
        </w:rPr>
        <w:t xml:space="preserve"> content while ensuring recognition of WHO’s ownership and maintaining certain restrictions on use.</w:t>
      </w:r>
    </w:p>
    <w:p w14:paraId="360EEE07" w14:textId="77777777" w:rsidR="00D021E1" w:rsidRPr="00D021E1" w:rsidRDefault="00D021E1" w:rsidP="00045394">
      <w:pPr>
        <w:pStyle w:val="Ttulo2"/>
        <w:rPr>
          <w:b/>
          <w:bCs/>
          <w:lang w:val="en-US"/>
        </w:rPr>
      </w:pPr>
      <w:bookmarkStart w:id="18" w:name="_Toc215171637"/>
      <w:bookmarkStart w:id="19" w:name="_Toc38832121"/>
      <w:r w:rsidRPr="530952D2">
        <w:rPr>
          <w:lang w:val="en-US"/>
        </w:rPr>
        <w:t>Licensing Terms</w:t>
      </w:r>
      <w:bookmarkEnd w:id="18"/>
      <w:bookmarkEnd w:id="19"/>
    </w:p>
    <w:p w14:paraId="75CE5E8D" w14:textId="1C0BE4A7" w:rsidR="00D021E1" w:rsidRPr="00D021E1" w:rsidRDefault="00D021E1" w:rsidP="530952D2">
      <w:pPr>
        <w:rPr>
          <w:lang w:val="en-US"/>
        </w:rPr>
      </w:pPr>
      <w:r w:rsidRPr="530952D2">
        <w:rPr>
          <w:lang w:val="en-US"/>
        </w:rPr>
        <w:t xml:space="preserve">Under the CC BY-NC-SA 3.0 IGO </w:t>
      </w:r>
      <w:r w:rsidR="002716DB" w:rsidRPr="530952D2">
        <w:rPr>
          <w:lang w:val="en-US"/>
        </w:rPr>
        <w:t>license</w:t>
      </w:r>
      <w:r w:rsidRPr="530952D2">
        <w:rPr>
          <w:lang w:val="en-US"/>
        </w:rPr>
        <w:t xml:space="preserve">, </w:t>
      </w:r>
      <w:r w:rsidR="6EFC3149" w:rsidRPr="530952D2">
        <w:rPr>
          <w:rFonts w:ascii="Aptos" w:eastAsia="Aptos" w:hAnsi="Aptos" w:cs="Aptos"/>
          <w:lang w:val="en-US"/>
        </w:rPr>
        <w:t xml:space="preserve">users of </w:t>
      </w:r>
      <w:r w:rsidR="00F82EFD">
        <w:rPr>
          <w:lang w:val="en-US"/>
        </w:rPr>
        <w:t xml:space="preserve">the </w:t>
      </w:r>
      <w:r w:rsidR="00FA185E">
        <w:rPr>
          <w:rFonts w:ascii="Aptos" w:eastAsia="Aptos" w:hAnsi="Aptos" w:cs="Aptos"/>
          <w:lang w:val="en-US"/>
        </w:rPr>
        <w:t>L</w:t>
      </w:r>
      <w:r w:rsidR="00F82EFD">
        <w:rPr>
          <w:rFonts w:ascii="Aptos" w:eastAsia="Aptos" w:hAnsi="Aptos" w:cs="Aptos"/>
          <w:lang w:val="en-US"/>
        </w:rPr>
        <w:t>ibrary</w:t>
      </w:r>
      <w:r w:rsidR="6EFC3149" w:rsidRPr="530952D2">
        <w:rPr>
          <w:rFonts w:ascii="Aptos" w:eastAsia="Aptos" w:hAnsi="Aptos" w:cs="Aptos"/>
          <w:lang w:val="en-US"/>
        </w:rPr>
        <w:t xml:space="preserve"> are permitted to</w:t>
      </w:r>
      <w:r w:rsidRPr="530952D2">
        <w:rPr>
          <w:lang w:val="en-US"/>
        </w:rPr>
        <w:t>:</w:t>
      </w:r>
    </w:p>
    <w:p w14:paraId="090E4987" w14:textId="74C9EE65" w:rsidR="00D021E1" w:rsidRPr="00D021E1" w:rsidRDefault="00D021E1" w:rsidP="00D021E1">
      <w:pPr>
        <w:numPr>
          <w:ilvl w:val="0"/>
          <w:numId w:val="6"/>
        </w:numPr>
        <w:rPr>
          <w:lang w:val="en-US"/>
        </w:rPr>
      </w:pPr>
      <w:r w:rsidRPr="00D021E1">
        <w:rPr>
          <w:b/>
          <w:bCs/>
          <w:lang w:val="en-US"/>
        </w:rPr>
        <w:t>Share:</w:t>
      </w:r>
      <w:r w:rsidRPr="00D021E1">
        <w:rPr>
          <w:lang w:val="en-US"/>
        </w:rPr>
        <w:t xml:space="preserve"> Copy and redistribute </w:t>
      </w:r>
      <w:r w:rsidR="00F82EFD">
        <w:rPr>
          <w:lang w:val="en-US"/>
        </w:rPr>
        <w:t xml:space="preserve">the </w:t>
      </w:r>
      <w:r w:rsidR="00F82EFD">
        <w:rPr>
          <w:rFonts w:ascii="Aptos" w:eastAsia="Aptos" w:hAnsi="Aptos" w:cs="Aptos"/>
          <w:lang w:val="en-US"/>
        </w:rPr>
        <w:t>Library</w:t>
      </w:r>
      <w:r w:rsidR="00F82EFD" w:rsidRPr="530952D2">
        <w:rPr>
          <w:rFonts w:ascii="Aptos" w:eastAsia="Aptos" w:hAnsi="Aptos" w:cs="Aptos"/>
          <w:lang w:val="en-US"/>
        </w:rPr>
        <w:t xml:space="preserve"> </w:t>
      </w:r>
      <w:r w:rsidRPr="00D021E1">
        <w:rPr>
          <w:lang w:val="en-US"/>
        </w:rPr>
        <w:t>content in any medium or format.</w:t>
      </w:r>
    </w:p>
    <w:p w14:paraId="04276EBA" w14:textId="5C22341A" w:rsidR="00D021E1" w:rsidRPr="00D021E1" w:rsidRDefault="00D021E1" w:rsidP="00D021E1">
      <w:pPr>
        <w:numPr>
          <w:ilvl w:val="0"/>
          <w:numId w:val="6"/>
        </w:numPr>
        <w:rPr>
          <w:lang w:val="en-US"/>
        </w:rPr>
      </w:pPr>
      <w:r w:rsidRPr="530952D2">
        <w:rPr>
          <w:b/>
          <w:bCs/>
          <w:lang w:val="en-US"/>
        </w:rPr>
        <w:t>Adapt:</w:t>
      </w:r>
      <w:r w:rsidRPr="530952D2">
        <w:rPr>
          <w:lang w:val="en-US"/>
        </w:rPr>
        <w:t xml:space="preserve"> Remix, transform, and build upon the material for non-commercial purposes, provided the adaptations are shared under the same </w:t>
      </w:r>
      <w:r w:rsidR="59B7DEC4" w:rsidRPr="530952D2">
        <w:rPr>
          <w:lang w:val="en-US"/>
        </w:rPr>
        <w:t>license</w:t>
      </w:r>
      <w:r w:rsidRPr="530952D2">
        <w:rPr>
          <w:lang w:val="en-US"/>
        </w:rPr>
        <w:t xml:space="preserve"> terms.</w:t>
      </w:r>
    </w:p>
    <w:p w14:paraId="77CF8F43" w14:textId="77777777" w:rsidR="00D021E1" w:rsidRPr="00D021E1" w:rsidRDefault="00D021E1" w:rsidP="00D021E1">
      <w:pPr>
        <w:rPr>
          <w:b/>
          <w:bCs/>
        </w:rPr>
      </w:pPr>
      <w:bookmarkStart w:id="20" w:name="_Toc215171638"/>
      <w:bookmarkStart w:id="21" w:name="_Toc1955372415"/>
      <w:r w:rsidRPr="530952D2">
        <w:rPr>
          <w:rStyle w:val="Ttulo3Char"/>
        </w:rPr>
        <w:t>Conditions of Use</w:t>
      </w:r>
      <w:bookmarkEnd w:id="20"/>
      <w:bookmarkEnd w:id="21"/>
    </w:p>
    <w:p w14:paraId="70B7F84B" w14:textId="34E66438" w:rsidR="00D021E1" w:rsidRPr="00D021E1" w:rsidRDefault="00D021E1" w:rsidP="00D021E1">
      <w:pPr>
        <w:numPr>
          <w:ilvl w:val="0"/>
          <w:numId w:val="7"/>
        </w:numPr>
        <w:rPr>
          <w:lang w:val="en-US"/>
        </w:rPr>
      </w:pPr>
      <w:r w:rsidRPr="530952D2">
        <w:rPr>
          <w:b/>
          <w:bCs/>
          <w:lang w:val="en-US"/>
        </w:rPr>
        <w:t>Attribution:</w:t>
      </w:r>
      <w:r w:rsidRPr="530952D2">
        <w:rPr>
          <w:lang w:val="en-US"/>
        </w:rPr>
        <w:t xml:space="preserve"> Users must provide appropriate credit to the World Health Organization, link to the </w:t>
      </w:r>
      <w:r w:rsidR="33087216" w:rsidRPr="530952D2">
        <w:rPr>
          <w:lang w:val="en-US"/>
        </w:rPr>
        <w:t>license</w:t>
      </w:r>
      <w:r w:rsidRPr="530952D2">
        <w:rPr>
          <w:lang w:val="en-US"/>
        </w:rPr>
        <w:t>, and indicate if changes were made. Attribution must not suggest endorsement by WHO or imply WHO’s support for any derivative work.</w:t>
      </w:r>
    </w:p>
    <w:p w14:paraId="5CBD584B" w14:textId="7817B012" w:rsidR="00D021E1" w:rsidRPr="00D021E1" w:rsidRDefault="00D021E1" w:rsidP="00D021E1">
      <w:pPr>
        <w:numPr>
          <w:ilvl w:val="0"/>
          <w:numId w:val="7"/>
        </w:numPr>
        <w:rPr>
          <w:lang w:val="en-US"/>
        </w:rPr>
      </w:pPr>
      <w:r w:rsidRPr="00D021E1">
        <w:rPr>
          <w:b/>
          <w:bCs/>
          <w:lang w:val="en-US"/>
        </w:rPr>
        <w:t>Non-Commercial Use:</w:t>
      </w:r>
      <w:r w:rsidRPr="00D021E1">
        <w:rPr>
          <w:lang w:val="en-US"/>
        </w:rPr>
        <w:t xml:space="preserve"> </w:t>
      </w:r>
      <w:r w:rsidR="00F82EFD">
        <w:rPr>
          <w:lang w:val="en-US"/>
        </w:rPr>
        <w:t xml:space="preserve">the </w:t>
      </w:r>
      <w:r w:rsidR="00F82EFD">
        <w:rPr>
          <w:rFonts w:ascii="Aptos" w:eastAsia="Aptos" w:hAnsi="Aptos" w:cs="Aptos"/>
          <w:lang w:val="en-US"/>
        </w:rPr>
        <w:t>Library</w:t>
      </w:r>
      <w:r w:rsidRPr="00D021E1">
        <w:rPr>
          <w:lang w:val="en-US"/>
        </w:rPr>
        <w:t xml:space="preserve"> content may not be used for commercial purposes. Any use aimed at generating commercial advantage or monetary compensation is strictly prohibited without prior written authorization from WHO.</w:t>
      </w:r>
    </w:p>
    <w:p w14:paraId="66F1299C" w14:textId="0FE4FBD5" w:rsidR="00D021E1" w:rsidRPr="00D021E1" w:rsidRDefault="00D021E1" w:rsidP="00D021E1">
      <w:pPr>
        <w:numPr>
          <w:ilvl w:val="0"/>
          <w:numId w:val="7"/>
        </w:numPr>
        <w:rPr>
          <w:lang w:val="en-US"/>
        </w:rPr>
      </w:pPr>
      <w:r w:rsidRPr="530952D2">
        <w:rPr>
          <w:b/>
          <w:bCs/>
          <w:lang w:val="en-US"/>
        </w:rPr>
        <w:t>ShareAlike:</w:t>
      </w:r>
      <w:r w:rsidRPr="530952D2">
        <w:rPr>
          <w:lang w:val="en-US"/>
        </w:rPr>
        <w:t xml:space="preserve"> If content is remixed, transformed, or built upon, the resulting work must be distributed under the same CC BY-NC-SA 3.0 IGO </w:t>
      </w:r>
      <w:r w:rsidR="31655205" w:rsidRPr="530952D2">
        <w:rPr>
          <w:lang w:val="en-US"/>
        </w:rPr>
        <w:t>license</w:t>
      </w:r>
      <w:r w:rsidRPr="530952D2">
        <w:rPr>
          <w:lang w:val="en-US"/>
        </w:rPr>
        <w:t>.</w:t>
      </w:r>
    </w:p>
    <w:p w14:paraId="4CD622E2" w14:textId="77777777" w:rsidR="00D021E1" w:rsidRPr="00D021E1" w:rsidRDefault="00D021E1" w:rsidP="00045394">
      <w:pPr>
        <w:pStyle w:val="Ttulo2"/>
        <w:rPr>
          <w:b/>
          <w:bCs/>
          <w:lang w:val="en-US"/>
        </w:rPr>
      </w:pPr>
      <w:bookmarkStart w:id="22" w:name="_Toc215171639"/>
      <w:bookmarkStart w:id="23" w:name="_Toc548181773"/>
      <w:r w:rsidRPr="530952D2">
        <w:rPr>
          <w:lang w:val="en-US"/>
        </w:rPr>
        <w:t>Proprietary Rights</w:t>
      </w:r>
      <w:bookmarkEnd w:id="22"/>
      <w:bookmarkEnd w:id="23"/>
    </w:p>
    <w:p w14:paraId="4E051071" w14:textId="4FA7A7D5" w:rsidR="00D021E1" w:rsidRPr="00D021E1" w:rsidRDefault="00FA185E" w:rsidP="00D021E1">
      <w:pPr>
        <w:rPr>
          <w:lang w:val="en-US"/>
        </w:rPr>
      </w:pPr>
      <w:r>
        <w:rPr>
          <w:lang w:val="en-US"/>
        </w:rPr>
        <w:t>The Library</w:t>
      </w:r>
      <w:r w:rsidR="00D021E1" w:rsidRPr="00D021E1">
        <w:rPr>
          <w:lang w:val="en-US"/>
        </w:rPr>
        <w:t xml:space="preserve"> name, logo, and any proprietary identifiers are protected by applicable intellectual property laws and may not be reproduced or used without explicit permission from WHO. Users may not imply an association with WHO through the use of </w:t>
      </w:r>
      <w:r>
        <w:rPr>
          <w:lang w:val="en-US"/>
        </w:rPr>
        <w:t>LIBRARY</w:t>
      </w:r>
      <w:r w:rsidR="00D021E1" w:rsidRPr="00D021E1">
        <w:rPr>
          <w:lang w:val="en-US"/>
        </w:rPr>
        <w:t xml:space="preserve"> content unless authorized in writing.</w:t>
      </w:r>
    </w:p>
    <w:p w14:paraId="33549ECF" w14:textId="77777777" w:rsidR="00D021E1" w:rsidRPr="00D021E1" w:rsidRDefault="00D021E1" w:rsidP="00045394">
      <w:pPr>
        <w:pStyle w:val="Ttulo2"/>
        <w:rPr>
          <w:b/>
          <w:bCs/>
          <w:lang w:val="en-US"/>
        </w:rPr>
      </w:pPr>
      <w:bookmarkStart w:id="24" w:name="_Toc215171640"/>
      <w:bookmarkStart w:id="25" w:name="_Toc785416044"/>
      <w:r w:rsidRPr="530952D2">
        <w:rPr>
          <w:lang w:val="en-US"/>
        </w:rPr>
        <w:t>Exemptions and Permissions</w:t>
      </w:r>
      <w:bookmarkEnd w:id="24"/>
      <w:bookmarkEnd w:id="25"/>
    </w:p>
    <w:p w14:paraId="505D4A48" w14:textId="4F919892" w:rsidR="00D021E1" w:rsidRPr="00D021E1" w:rsidRDefault="00D021E1" w:rsidP="00D021E1">
      <w:pPr>
        <w:rPr>
          <w:lang w:val="en-US"/>
        </w:rPr>
      </w:pPr>
      <w:r w:rsidRPr="530952D2">
        <w:rPr>
          <w:lang w:val="en-US"/>
        </w:rPr>
        <w:t xml:space="preserve">Inquiries for permissions beyond the scope of the CC BY-NC-SA 3.0 IGO </w:t>
      </w:r>
      <w:r w:rsidR="3F691E66" w:rsidRPr="530952D2">
        <w:rPr>
          <w:lang w:val="en-US"/>
        </w:rPr>
        <w:t>license</w:t>
      </w:r>
      <w:r w:rsidRPr="530952D2">
        <w:rPr>
          <w:lang w:val="en-US"/>
        </w:rPr>
        <w:t>, including commercial use or use of proprietary elements, should be directed to WHO through official communication channels.</w:t>
      </w:r>
    </w:p>
    <w:p w14:paraId="25F79941" w14:textId="2A38A137" w:rsidR="00D021E1" w:rsidRPr="00D021E1" w:rsidRDefault="00D021E1" w:rsidP="00D021E1">
      <w:pPr>
        <w:rPr>
          <w:lang w:val="en-US"/>
        </w:rPr>
      </w:pPr>
      <w:r w:rsidRPr="530952D2">
        <w:rPr>
          <w:lang w:val="en-US"/>
        </w:rPr>
        <w:t>If you adapt the work, then you must licen</w:t>
      </w:r>
      <w:r w:rsidR="066D5A37" w:rsidRPr="530952D2">
        <w:rPr>
          <w:lang w:val="en-US"/>
        </w:rPr>
        <w:t>c</w:t>
      </w:r>
      <w:r w:rsidRPr="530952D2">
        <w:rPr>
          <w:lang w:val="en-US"/>
        </w:rPr>
        <w:t xml:space="preserve">e your work under the same or equivalent Creative Commons </w:t>
      </w:r>
      <w:r w:rsidR="6A6AB638" w:rsidRPr="530952D2">
        <w:rPr>
          <w:lang w:val="en-US"/>
        </w:rPr>
        <w:t>license</w:t>
      </w:r>
      <w:r w:rsidRPr="530952D2">
        <w:rPr>
          <w:lang w:val="en-US"/>
        </w:rPr>
        <w:t xml:space="preserve">. If you create a translation of this work, you should add the following disclaimer along with the suggested citation: “This translation was not created by the World Health Organization (WHO). WHO is not responsible for the content or accuracy of this translation. The original English edition shall be the binding and authentic edition.” Any mediation relating to </w:t>
      </w:r>
      <w:r w:rsidRPr="530952D2">
        <w:rPr>
          <w:lang w:val="en-US"/>
        </w:rPr>
        <w:lastRenderedPageBreak/>
        <w:t xml:space="preserve">disputes arising under the </w:t>
      </w:r>
      <w:r w:rsidR="629222A7" w:rsidRPr="530952D2">
        <w:rPr>
          <w:lang w:val="en-US"/>
        </w:rPr>
        <w:t>license</w:t>
      </w:r>
      <w:r w:rsidRPr="530952D2">
        <w:rPr>
          <w:lang w:val="en-US"/>
        </w:rPr>
        <w:t xml:space="preserve"> shall be conducted in accordance with the mediation rules of the World Intellectual Property Organization.</w:t>
      </w:r>
    </w:p>
    <w:p w14:paraId="26BF1813" w14:textId="1F2B9E14" w:rsidR="00D021E1" w:rsidRPr="00D021E1" w:rsidRDefault="00D021E1" w:rsidP="00D021E1">
      <w:pPr>
        <w:rPr>
          <w:lang w:val="en-US"/>
        </w:rPr>
      </w:pPr>
      <w:r w:rsidRPr="530952D2">
        <w:rPr>
          <w:lang w:val="en-US"/>
        </w:rPr>
        <w:t xml:space="preserve">Suggested citation: WHO Traditional Medicine Global </w:t>
      </w:r>
      <w:r w:rsidR="00FA185E">
        <w:rPr>
          <w:lang w:val="en-US"/>
        </w:rPr>
        <w:t>Library</w:t>
      </w:r>
      <w:r w:rsidRPr="530952D2">
        <w:rPr>
          <w:lang w:val="en-US"/>
        </w:rPr>
        <w:t xml:space="preserve">. Geneva: World Health Organization; </w:t>
      </w:r>
      <w:r w:rsidR="4B65ECAF" w:rsidRPr="530952D2">
        <w:rPr>
          <w:lang w:val="en-US"/>
        </w:rPr>
        <w:t>License</w:t>
      </w:r>
      <w:r w:rsidRPr="530952D2">
        <w:rPr>
          <w:lang w:val="en-US"/>
        </w:rPr>
        <w:t>: CC BY-NC-SA 3.0 IGO.</w:t>
      </w:r>
    </w:p>
    <w:p w14:paraId="0C0B52FE" w14:textId="77777777" w:rsidR="00D021E1" w:rsidRPr="00D021E1" w:rsidRDefault="00D021E1" w:rsidP="00045394">
      <w:pPr>
        <w:pStyle w:val="Ttulo1"/>
        <w:rPr>
          <w:b/>
          <w:bCs/>
          <w:lang w:val="en-US"/>
        </w:rPr>
      </w:pPr>
      <w:bookmarkStart w:id="26" w:name="_Toc215171641"/>
      <w:bookmarkStart w:id="27" w:name="_Toc1978078267"/>
      <w:r w:rsidRPr="530952D2">
        <w:rPr>
          <w:lang w:val="en-US"/>
        </w:rPr>
        <w:t>Accuracy and Liability</w:t>
      </w:r>
      <w:bookmarkEnd w:id="26"/>
      <w:bookmarkEnd w:id="27"/>
    </w:p>
    <w:p w14:paraId="0D1C4313" w14:textId="090B2B73" w:rsidR="78A2DC4B" w:rsidRPr="00045394" w:rsidRDefault="78A2DC4B" w:rsidP="530952D2">
      <w:pPr>
        <w:spacing w:before="240" w:after="240"/>
        <w:rPr>
          <w:lang w:val="en-US"/>
        </w:rPr>
      </w:pPr>
      <w:r w:rsidRPr="530952D2">
        <w:rPr>
          <w:rFonts w:ascii="Aptos" w:eastAsia="Aptos" w:hAnsi="Aptos" w:cs="Aptos"/>
          <w:lang w:val="en-US"/>
        </w:rPr>
        <w:t xml:space="preserve">The World Health Organization (WHO) endeavors to provide accurate, up-to-date, and reliable information through </w:t>
      </w:r>
      <w:r w:rsidR="00FA185E">
        <w:rPr>
          <w:rFonts w:ascii="Aptos" w:eastAsia="Aptos" w:hAnsi="Aptos" w:cs="Aptos"/>
          <w:lang w:val="en-US"/>
        </w:rPr>
        <w:t>the Library</w:t>
      </w:r>
      <w:r w:rsidRPr="530952D2">
        <w:rPr>
          <w:rFonts w:ascii="Aptos" w:eastAsia="Aptos" w:hAnsi="Aptos" w:cs="Aptos"/>
          <w:lang w:val="en-US"/>
        </w:rPr>
        <w:t xml:space="preserve">. However, the content is provided "as is" and without any warranty of accuracy, completeness, or fitness for a particular purpose. Users are encouraged to verify the information independently before relying on it. WHO makes no representations or warranties regarding the completeness, reliability, or accuracy of </w:t>
      </w:r>
      <w:r w:rsidR="00FA185E">
        <w:rPr>
          <w:rFonts w:ascii="Aptos" w:eastAsia="Aptos" w:hAnsi="Aptos" w:cs="Aptos"/>
          <w:lang w:val="en-US"/>
        </w:rPr>
        <w:t>LIBRARY</w:t>
      </w:r>
      <w:r w:rsidRPr="530952D2">
        <w:rPr>
          <w:rFonts w:ascii="Aptos" w:eastAsia="Aptos" w:hAnsi="Aptos" w:cs="Aptos"/>
          <w:lang w:val="en-US"/>
        </w:rPr>
        <w:t xml:space="preserve"> content and expressly disclaims liability for any </w:t>
      </w:r>
      <w:r w:rsidR="00921AAF" w:rsidRPr="530952D2">
        <w:rPr>
          <w:rFonts w:ascii="Aptos" w:eastAsia="Aptos" w:hAnsi="Aptos" w:cs="Aptos"/>
          <w:lang w:val="en-US"/>
        </w:rPr>
        <w:t>damage</w:t>
      </w:r>
      <w:r w:rsidRPr="530952D2">
        <w:rPr>
          <w:rFonts w:ascii="Aptos" w:eastAsia="Aptos" w:hAnsi="Aptos" w:cs="Aptos"/>
          <w:lang w:val="en-US"/>
        </w:rPr>
        <w:t xml:space="preserve"> arising from its use.</w:t>
      </w:r>
    </w:p>
    <w:p w14:paraId="1309F440" w14:textId="56D4042D" w:rsidR="78A2DC4B" w:rsidRPr="00045394" w:rsidRDefault="78A2DC4B" w:rsidP="530952D2">
      <w:pPr>
        <w:spacing w:before="240" w:after="240"/>
        <w:rPr>
          <w:lang w:val="en-US"/>
        </w:rPr>
      </w:pPr>
      <w:r w:rsidRPr="530952D2">
        <w:rPr>
          <w:rFonts w:ascii="Aptos" w:eastAsia="Aptos" w:hAnsi="Aptos" w:cs="Aptos"/>
          <w:lang w:val="en-US"/>
        </w:rPr>
        <w:t xml:space="preserve">WHO assumes no responsibility or liability for any errors, omissions, or inaccuracies in </w:t>
      </w:r>
      <w:r w:rsidR="00FA185E">
        <w:rPr>
          <w:rFonts w:ascii="Aptos" w:eastAsia="Aptos" w:hAnsi="Aptos" w:cs="Aptos"/>
          <w:lang w:val="en-US"/>
        </w:rPr>
        <w:t>the Library</w:t>
      </w:r>
      <w:r w:rsidRPr="530952D2">
        <w:rPr>
          <w:rFonts w:ascii="Aptos" w:eastAsia="Aptos" w:hAnsi="Aptos" w:cs="Aptos"/>
          <w:lang w:val="en-US"/>
        </w:rPr>
        <w:t xml:space="preserve"> content. The use of </w:t>
      </w:r>
      <w:r w:rsidR="00FA185E">
        <w:rPr>
          <w:rFonts w:ascii="Aptos" w:eastAsia="Aptos" w:hAnsi="Aptos" w:cs="Aptos"/>
          <w:lang w:val="en-US"/>
        </w:rPr>
        <w:t>LIBRARY</w:t>
      </w:r>
      <w:r w:rsidRPr="530952D2">
        <w:rPr>
          <w:rFonts w:ascii="Aptos" w:eastAsia="Aptos" w:hAnsi="Aptos" w:cs="Aptos"/>
          <w:lang w:val="en-US"/>
        </w:rPr>
        <w:t xml:space="preserve"> is at the user’s own risk, and WHO will not be held liable for any consequences, including but not limited to, damages or losses resulting from the use of, or reliance on, </w:t>
      </w:r>
      <w:r w:rsidR="00FA185E">
        <w:rPr>
          <w:rFonts w:ascii="Aptos" w:eastAsia="Aptos" w:hAnsi="Aptos" w:cs="Aptos"/>
          <w:lang w:val="en-US"/>
        </w:rPr>
        <w:t>LIBRARY</w:t>
      </w:r>
      <w:r w:rsidRPr="530952D2">
        <w:rPr>
          <w:rFonts w:ascii="Aptos" w:eastAsia="Aptos" w:hAnsi="Aptos" w:cs="Aptos"/>
          <w:lang w:val="en-US"/>
        </w:rPr>
        <w:t xml:space="preserve"> content.</w:t>
      </w:r>
    </w:p>
    <w:p w14:paraId="7D0CC9EF" w14:textId="41D28439" w:rsidR="78A2DC4B" w:rsidRPr="00045394" w:rsidRDefault="78A2DC4B" w:rsidP="530952D2">
      <w:pPr>
        <w:spacing w:before="240" w:after="240"/>
        <w:rPr>
          <w:lang w:val="en-US"/>
        </w:rPr>
      </w:pPr>
      <w:r w:rsidRPr="530952D2">
        <w:rPr>
          <w:rFonts w:ascii="Aptos" w:eastAsia="Aptos" w:hAnsi="Aptos" w:cs="Aptos"/>
          <w:lang w:val="en-US"/>
        </w:rPr>
        <w:t>In the event of discrepancies or technical issues, users are encouraged to report them to WHO for review and potential correction. However, WHO’s decision on any revisions remains final and is not subject to appeal.</w:t>
      </w:r>
    </w:p>
    <w:p w14:paraId="5C3077AA" w14:textId="047607DF" w:rsidR="530952D2" w:rsidRDefault="530952D2" w:rsidP="530952D2">
      <w:pPr>
        <w:rPr>
          <w:b/>
          <w:bCs/>
          <w:lang w:val="en-US"/>
        </w:rPr>
      </w:pPr>
    </w:p>
    <w:p w14:paraId="5F2E35D8" w14:textId="77777777" w:rsidR="00D021E1" w:rsidRPr="00D021E1" w:rsidRDefault="00D021E1" w:rsidP="00045394">
      <w:pPr>
        <w:pStyle w:val="Ttulo2"/>
        <w:rPr>
          <w:b/>
          <w:bCs/>
          <w:lang w:val="en-US"/>
        </w:rPr>
      </w:pPr>
      <w:bookmarkStart w:id="28" w:name="_Toc215171642"/>
      <w:bookmarkStart w:id="29" w:name="_Toc108848343"/>
      <w:r w:rsidRPr="530952D2">
        <w:rPr>
          <w:rStyle w:val="Ttulo2Char"/>
          <w:lang w:val="en-US"/>
        </w:rPr>
        <w:t>Third-Party Content</w:t>
      </w:r>
      <w:bookmarkEnd w:id="28"/>
      <w:bookmarkEnd w:id="29"/>
    </w:p>
    <w:p w14:paraId="65F1E75B" w14:textId="0728EB13" w:rsidR="767E35C3" w:rsidRPr="00045394" w:rsidRDefault="00332252" w:rsidP="530952D2">
      <w:pPr>
        <w:spacing w:before="240" w:after="240"/>
        <w:jc w:val="both"/>
        <w:rPr>
          <w:lang w:val="en-US"/>
        </w:rPr>
      </w:pPr>
      <w:r>
        <w:rPr>
          <w:lang w:val="en-US"/>
        </w:rPr>
        <w:t>T</w:t>
      </w:r>
      <w:r>
        <w:rPr>
          <w:lang w:val="en-US"/>
        </w:rPr>
        <w:t xml:space="preserve">he </w:t>
      </w:r>
      <w:r>
        <w:rPr>
          <w:rFonts w:ascii="Aptos" w:eastAsia="Aptos" w:hAnsi="Aptos" w:cs="Aptos"/>
          <w:lang w:val="en-US"/>
        </w:rPr>
        <w:t>Library</w:t>
      </w:r>
      <w:r w:rsidR="767E35C3" w:rsidRPr="530952D2">
        <w:rPr>
          <w:rFonts w:ascii="Aptos" w:eastAsia="Aptos" w:hAnsi="Aptos" w:cs="Aptos"/>
          <w:lang w:val="en-US"/>
        </w:rPr>
        <w:t xml:space="preserve"> may include content from third-party sources or external links. The inclusion of such content does not imply endorsement by WHO, and WHO is not responsible for the accuracy, completeness, or reliability of third-party materials. Users are encouraged to review the terms and conditions of any linked or referenced external content independently.</w:t>
      </w:r>
    </w:p>
    <w:p w14:paraId="13E25932" w14:textId="664E6F3F" w:rsidR="767E35C3" w:rsidRPr="00045394" w:rsidRDefault="767E35C3" w:rsidP="530952D2">
      <w:pPr>
        <w:spacing w:before="240" w:after="240"/>
        <w:jc w:val="both"/>
        <w:rPr>
          <w:lang w:val="en-US"/>
        </w:rPr>
      </w:pPr>
      <w:r w:rsidRPr="530952D2">
        <w:rPr>
          <w:rFonts w:ascii="Aptos" w:eastAsia="Aptos" w:hAnsi="Aptos" w:cs="Aptos"/>
          <w:lang w:val="en-US"/>
        </w:rPr>
        <w:t xml:space="preserve">WHO does not guarantee the ongoing availability, accuracy, or functionality of third-party content linked through </w:t>
      </w:r>
      <w:r w:rsidR="00332252">
        <w:rPr>
          <w:lang w:val="en-US"/>
        </w:rPr>
        <w:t xml:space="preserve">the </w:t>
      </w:r>
      <w:r w:rsidR="00332252">
        <w:rPr>
          <w:rFonts w:ascii="Aptos" w:eastAsia="Aptos" w:hAnsi="Aptos" w:cs="Aptos"/>
          <w:lang w:val="en-US"/>
        </w:rPr>
        <w:t>Library</w:t>
      </w:r>
      <w:r w:rsidRPr="530952D2">
        <w:rPr>
          <w:rFonts w:ascii="Aptos" w:eastAsia="Aptos" w:hAnsi="Aptos" w:cs="Aptos"/>
          <w:lang w:val="en-US"/>
        </w:rPr>
        <w:t>. WHO is also not responsible for any changes, updates, or removals of third-party content that may occur over time.</w:t>
      </w:r>
    </w:p>
    <w:p w14:paraId="4488D868" w14:textId="586D8961" w:rsidR="530952D2" w:rsidRDefault="530952D2" w:rsidP="530952D2">
      <w:pPr>
        <w:jc w:val="both"/>
        <w:rPr>
          <w:rFonts w:ascii="Aptos" w:eastAsia="Aptos" w:hAnsi="Aptos" w:cs="Aptos"/>
          <w:lang w:val="en-US"/>
        </w:rPr>
      </w:pPr>
    </w:p>
    <w:p w14:paraId="41165BEA" w14:textId="69C69BCF" w:rsidR="00684489" w:rsidRPr="00684489" w:rsidRDefault="00684489" w:rsidP="00045394">
      <w:pPr>
        <w:pStyle w:val="Ttulo1"/>
        <w:rPr>
          <w:b/>
          <w:bCs/>
          <w:lang w:val="en-US"/>
        </w:rPr>
      </w:pPr>
      <w:bookmarkStart w:id="30" w:name="_Toc215171643"/>
      <w:bookmarkStart w:id="31" w:name="_Toc1799891822"/>
      <w:r w:rsidRPr="530952D2">
        <w:rPr>
          <w:lang w:val="en-US"/>
        </w:rPr>
        <w:lastRenderedPageBreak/>
        <w:t xml:space="preserve">Use of </w:t>
      </w:r>
      <w:r w:rsidR="009B54EA">
        <w:rPr>
          <w:lang w:val="en-US"/>
        </w:rPr>
        <w:t xml:space="preserve">WHO </w:t>
      </w:r>
      <w:r w:rsidRPr="530952D2">
        <w:rPr>
          <w:lang w:val="en-US"/>
        </w:rPr>
        <w:t>Logo</w:t>
      </w:r>
      <w:bookmarkEnd w:id="30"/>
      <w:bookmarkEnd w:id="31"/>
    </w:p>
    <w:p w14:paraId="07CAA982" w14:textId="0BFBFEC8" w:rsidR="0018088D" w:rsidRDefault="00F85F4B" w:rsidP="0018088D">
      <w:pPr>
        <w:rPr>
          <w:bCs/>
          <w:lang w:val="en-GB"/>
        </w:rPr>
      </w:pPr>
      <w:r w:rsidRPr="00045394">
        <w:rPr>
          <w:rFonts w:cstheme="minorHAnsi"/>
          <w:color w:val="666666"/>
          <w:lang w:val="en"/>
        </w:rPr>
        <w:t xml:space="preserve"> </w:t>
      </w:r>
      <w:r w:rsidR="0018088D">
        <w:rPr>
          <w:bCs/>
          <w:lang w:val="en-GB"/>
        </w:rPr>
        <w:t xml:space="preserve">The use of WHO name, logo or emblem is subject to the prior express written approval of WHO.  </w:t>
      </w:r>
      <w:r w:rsidR="004773A0">
        <w:rPr>
          <w:bCs/>
          <w:lang w:val="en-GB"/>
        </w:rPr>
        <w:t xml:space="preserve">Users of, or contributors to </w:t>
      </w:r>
      <w:r w:rsidR="00FA185E">
        <w:rPr>
          <w:bCs/>
          <w:lang w:val="en-GB"/>
        </w:rPr>
        <w:t>the Library</w:t>
      </w:r>
      <w:r w:rsidR="0018088D">
        <w:rPr>
          <w:bCs/>
          <w:lang w:val="en-GB"/>
        </w:rPr>
        <w:t xml:space="preserve"> shall not use the name, acronym or emblem of WHO in any manner or for any purpose, without prior written consent by WHO. </w:t>
      </w:r>
    </w:p>
    <w:p w14:paraId="11D0FD26" w14:textId="0B87B5B8" w:rsidR="00684489" w:rsidRPr="00045394" w:rsidRDefault="00684489" w:rsidP="00684489">
      <w:pPr>
        <w:rPr>
          <w:rFonts w:cstheme="minorHAnsi"/>
          <w:color w:val="666666"/>
          <w:lang w:val="en"/>
        </w:rPr>
      </w:pPr>
    </w:p>
    <w:p w14:paraId="4BDF35D2" w14:textId="1AD81609" w:rsidR="00D021E1" w:rsidRPr="00045394" w:rsidRDefault="00D021E1" w:rsidP="00045394">
      <w:pPr>
        <w:pStyle w:val="Ttulo1"/>
        <w:rPr>
          <w:rFonts w:asciiTheme="minorHAnsi" w:eastAsiaTheme="minorEastAsia" w:hAnsiTheme="minorHAnsi" w:cstheme="minorHAnsi"/>
          <w:color w:val="666666"/>
          <w:sz w:val="24"/>
          <w:szCs w:val="24"/>
          <w:lang w:val="en"/>
        </w:rPr>
      </w:pPr>
      <w:bookmarkStart w:id="32" w:name="_Toc215171644"/>
      <w:bookmarkStart w:id="33" w:name="_Toc485270203"/>
      <w:r w:rsidRPr="00045394">
        <w:rPr>
          <w:rFonts w:asciiTheme="minorHAnsi" w:eastAsiaTheme="minorEastAsia" w:hAnsiTheme="minorHAnsi" w:cstheme="minorHAnsi"/>
          <w:color w:val="666666"/>
          <w:sz w:val="24"/>
          <w:szCs w:val="24"/>
          <w:lang w:val="en"/>
        </w:rPr>
        <w:t>Conflict Resolution</w:t>
      </w:r>
      <w:bookmarkEnd w:id="32"/>
      <w:bookmarkEnd w:id="33"/>
    </w:p>
    <w:p w14:paraId="7A3A0752" w14:textId="453E4B3B" w:rsidR="00ED47A8" w:rsidRPr="000E116B" w:rsidRDefault="00ED47A8" w:rsidP="00BC784F">
      <w:pPr>
        <w:pStyle w:val="PargrafodaLista"/>
        <w:shd w:val="clear" w:color="auto" w:fill="FFFFFF"/>
        <w:spacing w:after="200" w:line="276" w:lineRule="auto"/>
        <w:rPr>
          <w:rFonts w:cstheme="minorHAnsi"/>
          <w:lang w:val="en"/>
        </w:rPr>
      </w:pPr>
      <w:r w:rsidRPr="00ED47A8">
        <w:rPr>
          <w:rFonts w:cstheme="minorHAnsi"/>
          <w:color w:val="666666"/>
          <w:lang w:val="en"/>
        </w:rPr>
        <w:t xml:space="preserve"> </w:t>
      </w:r>
      <w:r w:rsidRPr="002A531C">
        <w:rPr>
          <w:rFonts w:cstheme="minorHAnsi"/>
          <w:color w:val="666666"/>
          <w:lang w:val="en"/>
        </w:rPr>
        <w:t xml:space="preserve">Every effort will be made to resolve amicably any matter that may arise concerning </w:t>
      </w:r>
      <w:r w:rsidR="00FA185E">
        <w:rPr>
          <w:rFonts w:cstheme="minorHAnsi"/>
          <w:color w:val="666666"/>
          <w:lang w:val="en"/>
        </w:rPr>
        <w:t>the Library</w:t>
      </w:r>
      <w:r>
        <w:rPr>
          <w:rFonts w:cstheme="minorHAnsi"/>
          <w:color w:val="666666"/>
          <w:lang w:val="en"/>
        </w:rPr>
        <w:t xml:space="preserve"> Website</w:t>
      </w:r>
      <w:r w:rsidRPr="00CF69E7">
        <w:rPr>
          <w:rFonts w:cstheme="minorHAnsi"/>
          <w:color w:val="666666"/>
          <w:lang w:val="en"/>
        </w:rPr>
        <w:t xml:space="preserve"> </w:t>
      </w:r>
      <w:r>
        <w:rPr>
          <w:rFonts w:cstheme="minorHAnsi"/>
          <w:color w:val="666666"/>
          <w:lang w:val="en"/>
        </w:rPr>
        <w:t>[</w:t>
      </w:r>
      <w:r w:rsidRPr="00CF69E7">
        <w:rPr>
          <w:rFonts w:cstheme="minorHAnsi"/>
          <w:color w:val="666666"/>
          <w:lang w:val="en"/>
        </w:rPr>
        <w:t>and the contributions</w:t>
      </w:r>
      <w:r>
        <w:rPr>
          <w:rFonts w:cstheme="minorHAnsi"/>
          <w:color w:val="666666"/>
          <w:lang w:val="en"/>
        </w:rPr>
        <w:t>]</w:t>
      </w:r>
      <w:r w:rsidRPr="00CF69E7">
        <w:rPr>
          <w:rFonts w:cstheme="minorHAnsi"/>
          <w:color w:val="666666"/>
          <w:lang w:val="en"/>
        </w:rPr>
        <w:t>. In the unlikely event an amicable resolution cannot be found, the matter will be resolved by conciliation or by arbitration in accordance with the UNCITRAL Arbitration Rules, with the arbitral award being final.</w:t>
      </w:r>
    </w:p>
    <w:p w14:paraId="4D20893D" w14:textId="1F37C21D" w:rsidR="00D021E1" w:rsidRPr="00BC784F" w:rsidRDefault="00D021E1" w:rsidP="00D021E1">
      <w:pPr>
        <w:rPr>
          <w:lang w:val="en"/>
        </w:rPr>
      </w:pPr>
    </w:p>
    <w:sectPr w:rsidR="00D021E1" w:rsidRPr="00BC784F">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6868" w14:textId="77777777" w:rsidR="00A20342" w:rsidRDefault="00A20342">
      <w:pPr>
        <w:spacing w:after="0" w:line="240" w:lineRule="auto"/>
      </w:pPr>
      <w:r>
        <w:separator/>
      </w:r>
    </w:p>
  </w:endnote>
  <w:endnote w:type="continuationSeparator" w:id="0">
    <w:p w14:paraId="5AC50B2B" w14:textId="77777777" w:rsidR="00A20342" w:rsidRDefault="00A20342">
      <w:pPr>
        <w:spacing w:after="0" w:line="240" w:lineRule="auto"/>
      </w:pPr>
      <w:r>
        <w:continuationSeparator/>
      </w:r>
    </w:p>
  </w:endnote>
  <w:endnote w:type="continuationNotice" w:id="1">
    <w:p w14:paraId="408A88E0" w14:textId="77777777" w:rsidR="00A20342" w:rsidRDefault="00A203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540711"/>
      <w:docPartObj>
        <w:docPartGallery w:val="Page Numbers (Bottom of Page)"/>
        <w:docPartUnique/>
      </w:docPartObj>
    </w:sdtPr>
    <w:sdtEndPr>
      <w:rPr>
        <w:noProof/>
      </w:rPr>
    </w:sdtEndPr>
    <w:sdtContent>
      <w:p w14:paraId="0286DA38" w14:textId="76D2E137" w:rsidR="004F36F9" w:rsidRDefault="004F36F9">
        <w:pPr>
          <w:pStyle w:val="Rodap"/>
          <w:jc w:val="center"/>
        </w:pPr>
        <w:r>
          <w:fldChar w:fldCharType="begin"/>
        </w:r>
        <w:r>
          <w:instrText xml:space="preserve"> PAGE   \* MERGEFORMAT </w:instrText>
        </w:r>
        <w:r>
          <w:fldChar w:fldCharType="separate"/>
        </w:r>
        <w:r>
          <w:rPr>
            <w:noProof/>
          </w:rPr>
          <w:t>2</w:t>
        </w:r>
        <w:r>
          <w:rPr>
            <w:noProof/>
          </w:rPr>
          <w:fldChar w:fldCharType="end"/>
        </w:r>
      </w:p>
    </w:sdtContent>
  </w:sdt>
  <w:p w14:paraId="53AFC4E6" w14:textId="77777777" w:rsidR="004F2C96" w:rsidRDefault="004F2C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D88B2" w14:textId="77777777" w:rsidR="00A20342" w:rsidRDefault="00A20342">
      <w:pPr>
        <w:spacing w:after="0" w:line="240" w:lineRule="auto"/>
      </w:pPr>
      <w:r>
        <w:separator/>
      </w:r>
    </w:p>
  </w:footnote>
  <w:footnote w:type="continuationSeparator" w:id="0">
    <w:p w14:paraId="2124D9D2" w14:textId="77777777" w:rsidR="00A20342" w:rsidRDefault="00A20342">
      <w:pPr>
        <w:spacing w:after="0" w:line="240" w:lineRule="auto"/>
      </w:pPr>
      <w:r>
        <w:continuationSeparator/>
      </w:r>
    </w:p>
  </w:footnote>
  <w:footnote w:type="continuationNotice" w:id="1">
    <w:p w14:paraId="2CE2EC89" w14:textId="77777777" w:rsidR="00A20342" w:rsidRDefault="00A20342">
      <w:pPr>
        <w:spacing w:after="0" w:line="240" w:lineRule="auto"/>
      </w:pPr>
    </w:p>
  </w:footnote>
  <w:footnote w:id="2">
    <w:p w14:paraId="2A38E34A" w14:textId="564673C4" w:rsidR="530952D2" w:rsidRDefault="530952D2" w:rsidP="530952D2">
      <w:pPr>
        <w:pStyle w:val="Textodenotaderodap"/>
        <w:rPr>
          <w:lang w:val="en-US"/>
        </w:rPr>
      </w:pPr>
      <w:r w:rsidRPr="530952D2">
        <w:rPr>
          <w:rStyle w:val="Refdenotaderodap"/>
          <w:lang w:val="en-US"/>
        </w:rPr>
        <w:footnoteRef/>
      </w:r>
      <w:r w:rsidRPr="530952D2">
        <w:rPr>
          <w:lang w:val="en-US"/>
        </w:rPr>
        <w:t xml:space="preserve"> </w:t>
      </w:r>
      <w:r w:rsidRPr="530952D2">
        <w:rPr>
          <w:rFonts w:ascii="Roboto" w:eastAsia="Roboto" w:hAnsi="Roboto" w:cs="Roboto"/>
          <w:color w:val="71777D"/>
          <w:sz w:val="21"/>
          <w:szCs w:val="21"/>
          <w:lang w:val="en-US"/>
        </w:rPr>
        <w:t>Advanced interface for Health information’ (iAHx)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E74"/>
    <w:multiLevelType w:val="multilevel"/>
    <w:tmpl w:val="3A202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81053"/>
    <w:multiLevelType w:val="multilevel"/>
    <w:tmpl w:val="07C8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D4E99"/>
    <w:multiLevelType w:val="hybridMultilevel"/>
    <w:tmpl w:val="C736E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5524BB"/>
    <w:multiLevelType w:val="multilevel"/>
    <w:tmpl w:val="A674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D62568"/>
    <w:multiLevelType w:val="multilevel"/>
    <w:tmpl w:val="7226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2778CE"/>
    <w:multiLevelType w:val="multilevel"/>
    <w:tmpl w:val="7AA20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71780A"/>
    <w:multiLevelType w:val="multilevel"/>
    <w:tmpl w:val="F8E4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9E56E8"/>
    <w:multiLevelType w:val="hybridMultilevel"/>
    <w:tmpl w:val="3B0ED314"/>
    <w:lvl w:ilvl="0" w:tplc="436C07C0">
      <w:start w:val="1"/>
      <w:numFmt w:val="bullet"/>
      <w:lvlText w:val=""/>
      <w:lvlJc w:val="left"/>
      <w:pPr>
        <w:ind w:left="720" w:hanging="360"/>
      </w:pPr>
      <w:rPr>
        <w:rFonts w:ascii="Symbol" w:hAnsi="Symbol" w:hint="default"/>
      </w:rPr>
    </w:lvl>
    <w:lvl w:ilvl="1" w:tplc="CEBCBBCE">
      <w:start w:val="1"/>
      <w:numFmt w:val="bullet"/>
      <w:lvlText w:val="o"/>
      <w:lvlJc w:val="left"/>
      <w:pPr>
        <w:ind w:left="1440" w:hanging="360"/>
      </w:pPr>
      <w:rPr>
        <w:rFonts w:ascii="Courier New" w:hAnsi="Courier New" w:hint="default"/>
      </w:rPr>
    </w:lvl>
    <w:lvl w:ilvl="2" w:tplc="5C1298D6">
      <w:start w:val="1"/>
      <w:numFmt w:val="bullet"/>
      <w:lvlText w:val=""/>
      <w:lvlJc w:val="left"/>
      <w:pPr>
        <w:ind w:left="2160" w:hanging="360"/>
      </w:pPr>
      <w:rPr>
        <w:rFonts w:ascii="Wingdings" w:hAnsi="Wingdings" w:hint="default"/>
      </w:rPr>
    </w:lvl>
    <w:lvl w:ilvl="3" w:tplc="DFC65778">
      <w:start w:val="1"/>
      <w:numFmt w:val="bullet"/>
      <w:lvlText w:val=""/>
      <w:lvlJc w:val="left"/>
      <w:pPr>
        <w:ind w:left="2880" w:hanging="360"/>
      </w:pPr>
      <w:rPr>
        <w:rFonts w:ascii="Symbol" w:hAnsi="Symbol" w:hint="default"/>
      </w:rPr>
    </w:lvl>
    <w:lvl w:ilvl="4" w:tplc="ECAE7978">
      <w:start w:val="1"/>
      <w:numFmt w:val="bullet"/>
      <w:lvlText w:val="o"/>
      <w:lvlJc w:val="left"/>
      <w:pPr>
        <w:ind w:left="3600" w:hanging="360"/>
      </w:pPr>
      <w:rPr>
        <w:rFonts w:ascii="Courier New" w:hAnsi="Courier New" w:hint="default"/>
      </w:rPr>
    </w:lvl>
    <w:lvl w:ilvl="5" w:tplc="88803B10">
      <w:start w:val="1"/>
      <w:numFmt w:val="bullet"/>
      <w:lvlText w:val=""/>
      <w:lvlJc w:val="left"/>
      <w:pPr>
        <w:ind w:left="4320" w:hanging="360"/>
      </w:pPr>
      <w:rPr>
        <w:rFonts w:ascii="Wingdings" w:hAnsi="Wingdings" w:hint="default"/>
      </w:rPr>
    </w:lvl>
    <w:lvl w:ilvl="6" w:tplc="290884AA">
      <w:start w:val="1"/>
      <w:numFmt w:val="bullet"/>
      <w:lvlText w:val=""/>
      <w:lvlJc w:val="left"/>
      <w:pPr>
        <w:ind w:left="5040" w:hanging="360"/>
      </w:pPr>
      <w:rPr>
        <w:rFonts w:ascii="Symbol" w:hAnsi="Symbol" w:hint="default"/>
      </w:rPr>
    </w:lvl>
    <w:lvl w:ilvl="7" w:tplc="10E6A1D6">
      <w:start w:val="1"/>
      <w:numFmt w:val="bullet"/>
      <w:lvlText w:val="o"/>
      <w:lvlJc w:val="left"/>
      <w:pPr>
        <w:ind w:left="5760" w:hanging="360"/>
      </w:pPr>
      <w:rPr>
        <w:rFonts w:ascii="Courier New" w:hAnsi="Courier New" w:hint="default"/>
      </w:rPr>
    </w:lvl>
    <w:lvl w:ilvl="8" w:tplc="3E3AB3F8">
      <w:start w:val="1"/>
      <w:numFmt w:val="bullet"/>
      <w:lvlText w:val=""/>
      <w:lvlJc w:val="left"/>
      <w:pPr>
        <w:ind w:left="6480" w:hanging="360"/>
      </w:pPr>
      <w:rPr>
        <w:rFonts w:ascii="Wingdings" w:hAnsi="Wingdings" w:hint="default"/>
      </w:rPr>
    </w:lvl>
  </w:abstractNum>
  <w:abstractNum w:abstractNumId="8" w15:restartNumberingAfterBreak="0">
    <w:nsid w:val="6C34469C"/>
    <w:multiLevelType w:val="hybridMultilevel"/>
    <w:tmpl w:val="709A4550"/>
    <w:lvl w:ilvl="0" w:tplc="7A929B02">
      <w:start w:val="1"/>
      <w:numFmt w:val="decimal"/>
      <w:lvlText w:val="%1."/>
      <w:lvlJc w:val="left"/>
      <w:pPr>
        <w:ind w:left="720" w:hanging="360"/>
      </w:pPr>
    </w:lvl>
    <w:lvl w:ilvl="1" w:tplc="0E065726">
      <w:start w:val="1"/>
      <w:numFmt w:val="lowerLetter"/>
      <w:lvlText w:val="%2."/>
      <w:lvlJc w:val="left"/>
      <w:pPr>
        <w:ind w:left="1440" w:hanging="360"/>
      </w:pPr>
    </w:lvl>
    <w:lvl w:ilvl="2" w:tplc="C53AD050">
      <w:start w:val="1"/>
      <w:numFmt w:val="lowerRoman"/>
      <w:lvlText w:val="%3."/>
      <w:lvlJc w:val="right"/>
      <w:pPr>
        <w:ind w:left="2160" w:hanging="180"/>
      </w:pPr>
    </w:lvl>
    <w:lvl w:ilvl="3" w:tplc="256CFAA4">
      <w:start w:val="1"/>
      <w:numFmt w:val="decimal"/>
      <w:lvlText w:val="%4."/>
      <w:lvlJc w:val="left"/>
      <w:pPr>
        <w:ind w:left="2880" w:hanging="360"/>
      </w:pPr>
    </w:lvl>
    <w:lvl w:ilvl="4" w:tplc="019030AC">
      <w:start w:val="1"/>
      <w:numFmt w:val="lowerLetter"/>
      <w:lvlText w:val="%5."/>
      <w:lvlJc w:val="left"/>
      <w:pPr>
        <w:ind w:left="3600" w:hanging="360"/>
      </w:pPr>
    </w:lvl>
    <w:lvl w:ilvl="5" w:tplc="ABE4C3C4">
      <w:start w:val="1"/>
      <w:numFmt w:val="lowerRoman"/>
      <w:lvlText w:val="%6."/>
      <w:lvlJc w:val="right"/>
      <w:pPr>
        <w:ind w:left="4320" w:hanging="180"/>
      </w:pPr>
    </w:lvl>
    <w:lvl w:ilvl="6" w:tplc="BA4C8060">
      <w:start w:val="1"/>
      <w:numFmt w:val="decimal"/>
      <w:lvlText w:val="%7."/>
      <w:lvlJc w:val="left"/>
      <w:pPr>
        <w:ind w:left="5040" w:hanging="360"/>
      </w:pPr>
    </w:lvl>
    <w:lvl w:ilvl="7" w:tplc="638A40D2">
      <w:start w:val="1"/>
      <w:numFmt w:val="lowerLetter"/>
      <w:lvlText w:val="%8."/>
      <w:lvlJc w:val="left"/>
      <w:pPr>
        <w:ind w:left="5760" w:hanging="360"/>
      </w:pPr>
    </w:lvl>
    <w:lvl w:ilvl="8" w:tplc="3F32B818">
      <w:start w:val="1"/>
      <w:numFmt w:val="lowerRoman"/>
      <w:lvlText w:val="%9."/>
      <w:lvlJc w:val="right"/>
      <w:pPr>
        <w:ind w:left="6480" w:hanging="180"/>
      </w:pPr>
    </w:lvl>
  </w:abstractNum>
  <w:num w:numId="1" w16cid:durableId="1823617274">
    <w:abstractNumId w:val="8"/>
  </w:num>
  <w:num w:numId="2" w16cid:durableId="983658899">
    <w:abstractNumId w:val="7"/>
  </w:num>
  <w:num w:numId="3" w16cid:durableId="1002198938">
    <w:abstractNumId w:val="5"/>
  </w:num>
  <w:num w:numId="4" w16cid:durableId="946305139">
    <w:abstractNumId w:val="4"/>
  </w:num>
  <w:num w:numId="5" w16cid:durableId="1800761519">
    <w:abstractNumId w:val="3"/>
  </w:num>
  <w:num w:numId="6" w16cid:durableId="841891503">
    <w:abstractNumId w:val="6"/>
  </w:num>
  <w:num w:numId="7" w16cid:durableId="1627344962">
    <w:abstractNumId w:val="1"/>
  </w:num>
  <w:num w:numId="8" w16cid:durableId="890458351">
    <w:abstractNumId w:val="2"/>
  </w:num>
  <w:num w:numId="9" w16cid:durableId="3146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C75"/>
    <w:rsid w:val="000003DE"/>
    <w:rsid w:val="00002C2E"/>
    <w:rsid w:val="00010E03"/>
    <w:rsid w:val="00012F80"/>
    <w:rsid w:val="000356B6"/>
    <w:rsid w:val="00045394"/>
    <w:rsid w:val="00076C77"/>
    <w:rsid w:val="000B0CD0"/>
    <w:rsid w:val="000B6415"/>
    <w:rsid w:val="000B6E6D"/>
    <w:rsid w:val="000E0793"/>
    <w:rsid w:val="000F029C"/>
    <w:rsid w:val="000F21F0"/>
    <w:rsid w:val="001343EE"/>
    <w:rsid w:val="00142315"/>
    <w:rsid w:val="0015270F"/>
    <w:rsid w:val="0018088D"/>
    <w:rsid w:val="0018326B"/>
    <w:rsid w:val="00184E80"/>
    <w:rsid w:val="001938A8"/>
    <w:rsid w:val="00196D1F"/>
    <w:rsid w:val="001A194C"/>
    <w:rsid w:val="001A2BBE"/>
    <w:rsid w:val="001A45D6"/>
    <w:rsid w:val="001A7F41"/>
    <w:rsid w:val="00206668"/>
    <w:rsid w:val="00206DFC"/>
    <w:rsid w:val="00221BC5"/>
    <w:rsid w:val="00227C5F"/>
    <w:rsid w:val="00229336"/>
    <w:rsid w:val="00234200"/>
    <w:rsid w:val="00234B5C"/>
    <w:rsid w:val="002542C1"/>
    <w:rsid w:val="0026617B"/>
    <w:rsid w:val="002716DB"/>
    <w:rsid w:val="0027485E"/>
    <w:rsid w:val="002770E5"/>
    <w:rsid w:val="002A65AC"/>
    <w:rsid w:val="002B2920"/>
    <w:rsid w:val="002C1917"/>
    <w:rsid w:val="002F3F56"/>
    <w:rsid w:val="0030263F"/>
    <w:rsid w:val="003302A6"/>
    <w:rsid w:val="00332252"/>
    <w:rsid w:val="00353FDE"/>
    <w:rsid w:val="0035522C"/>
    <w:rsid w:val="00361B3D"/>
    <w:rsid w:val="003927CF"/>
    <w:rsid w:val="003C0C37"/>
    <w:rsid w:val="003C1430"/>
    <w:rsid w:val="003C614F"/>
    <w:rsid w:val="003D75A5"/>
    <w:rsid w:val="003E3ED3"/>
    <w:rsid w:val="003F2067"/>
    <w:rsid w:val="00415CC7"/>
    <w:rsid w:val="00467AE2"/>
    <w:rsid w:val="004773A0"/>
    <w:rsid w:val="00482C09"/>
    <w:rsid w:val="004936C1"/>
    <w:rsid w:val="004A6050"/>
    <w:rsid w:val="004B22E1"/>
    <w:rsid w:val="004C7038"/>
    <w:rsid w:val="004E3F82"/>
    <w:rsid w:val="004F2C96"/>
    <w:rsid w:val="004F36F9"/>
    <w:rsid w:val="00522E69"/>
    <w:rsid w:val="00532459"/>
    <w:rsid w:val="005437DD"/>
    <w:rsid w:val="0055183B"/>
    <w:rsid w:val="00552AE3"/>
    <w:rsid w:val="0056441E"/>
    <w:rsid w:val="00587C8C"/>
    <w:rsid w:val="005902AD"/>
    <w:rsid w:val="005B14F2"/>
    <w:rsid w:val="005D6903"/>
    <w:rsid w:val="00605163"/>
    <w:rsid w:val="006051FC"/>
    <w:rsid w:val="0061055D"/>
    <w:rsid w:val="006219E8"/>
    <w:rsid w:val="006401D6"/>
    <w:rsid w:val="00641782"/>
    <w:rsid w:val="00642B22"/>
    <w:rsid w:val="00663C75"/>
    <w:rsid w:val="00684489"/>
    <w:rsid w:val="00695F1B"/>
    <w:rsid w:val="006C6DF6"/>
    <w:rsid w:val="006D6AA3"/>
    <w:rsid w:val="00710717"/>
    <w:rsid w:val="007122CA"/>
    <w:rsid w:val="00720F44"/>
    <w:rsid w:val="00747C64"/>
    <w:rsid w:val="00752A40"/>
    <w:rsid w:val="00781A0D"/>
    <w:rsid w:val="00785815"/>
    <w:rsid w:val="007A7BF8"/>
    <w:rsid w:val="007B38F8"/>
    <w:rsid w:val="007F5926"/>
    <w:rsid w:val="008163E7"/>
    <w:rsid w:val="008371C7"/>
    <w:rsid w:val="00850AFF"/>
    <w:rsid w:val="00866E2C"/>
    <w:rsid w:val="008708DD"/>
    <w:rsid w:val="008959C0"/>
    <w:rsid w:val="008B2BC8"/>
    <w:rsid w:val="008C2C1F"/>
    <w:rsid w:val="008D240B"/>
    <w:rsid w:val="008E06DE"/>
    <w:rsid w:val="00902A54"/>
    <w:rsid w:val="009068C5"/>
    <w:rsid w:val="0090763B"/>
    <w:rsid w:val="00912322"/>
    <w:rsid w:val="00917B8B"/>
    <w:rsid w:val="00921AAF"/>
    <w:rsid w:val="0093188A"/>
    <w:rsid w:val="0093350C"/>
    <w:rsid w:val="00954CEB"/>
    <w:rsid w:val="00955505"/>
    <w:rsid w:val="00971D0F"/>
    <w:rsid w:val="00971F3E"/>
    <w:rsid w:val="00977AC9"/>
    <w:rsid w:val="009B54EA"/>
    <w:rsid w:val="00A03B5A"/>
    <w:rsid w:val="00A20342"/>
    <w:rsid w:val="00A67E4E"/>
    <w:rsid w:val="00A95637"/>
    <w:rsid w:val="00AB394F"/>
    <w:rsid w:val="00AD1343"/>
    <w:rsid w:val="00AE6BED"/>
    <w:rsid w:val="00AF1E50"/>
    <w:rsid w:val="00AF5B32"/>
    <w:rsid w:val="00B1501A"/>
    <w:rsid w:val="00B25407"/>
    <w:rsid w:val="00B2687B"/>
    <w:rsid w:val="00B34CB4"/>
    <w:rsid w:val="00B40215"/>
    <w:rsid w:val="00B60DC8"/>
    <w:rsid w:val="00B85E15"/>
    <w:rsid w:val="00B9268C"/>
    <w:rsid w:val="00B9607F"/>
    <w:rsid w:val="00BA3F10"/>
    <w:rsid w:val="00BC784F"/>
    <w:rsid w:val="00BD2BAF"/>
    <w:rsid w:val="00BD7142"/>
    <w:rsid w:val="00BE1D6D"/>
    <w:rsid w:val="00C133B4"/>
    <w:rsid w:val="00C26918"/>
    <w:rsid w:val="00C42CEC"/>
    <w:rsid w:val="00C53CCA"/>
    <w:rsid w:val="00C87C1F"/>
    <w:rsid w:val="00C90499"/>
    <w:rsid w:val="00C94308"/>
    <w:rsid w:val="00CB668B"/>
    <w:rsid w:val="00CC784C"/>
    <w:rsid w:val="00CE4AAC"/>
    <w:rsid w:val="00CE7A60"/>
    <w:rsid w:val="00D021E1"/>
    <w:rsid w:val="00D0223A"/>
    <w:rsid w:val="00D03622"/>
    <w:rsid w:val="00D1056B"/>
    <w:rsid w:val="00D12F36"/>
    <w:rsid w:val="00D15E5D"/>
    <w:rsid w:val="00D2544F"/>
    <w:rsid w:val="00D43EF2"/>
    <w:rsid w:val="00D63BCF"/>
    <w:rsid w:val="00D63DD5"/>
    <w:rsid w:val="00D63E0A"/>
    <w:rsid w:val="00D67AE3"/>
    <w:rsid w:val="00D75941"/>
    <w:rsid w:val="00DB2344"/>
    <w:rsid w:val="00DD5177"/>
    <w:rsid w:val="00DF037F"/>
    <w:rsid w:val="00DF2012"/>
    <w:rsid w:val="00E04168"/>
    <w:rsid w:val="00E0648A"/>
    <w:rsid w:val="00E2074E"/>
    <w:rsid w:val="00E3098C"/>
    <w:rsid w:val="00E32EE8"/>
    <w:rsid w:val="00E377A1"/>
    <w:rsid w:val="00E815B2"/>
    <w:rsid w:val="00E91B68"/>
    <w:rsid w:val="00EB17E6"/>
    <w:rsid w:val="00ED2A89"/>
    <w:rsid w:val="00ED325F"/>
    <w:rsid w:val="00ED47A8"/>
    <w:rsid w:val="00ED5ACE"/>
    <w:rsid w:val="00EE7008"/>
    <w:rsid w:val="00F10BC0"/>
    <w:rsid w:val="00F24ABD"/>
    <w:rsid w:val="00F41D53"/>
    <w:rsid w:val="00F82EFD"/>
    <w:rsid w:val="00F84FD4"/>
    <w:rsid w:val="00F85F4B"/>
    <w:rsid w:val="00FA185E"/>
    <w:rsid w:val="00FA7127"/>
    <w:rsid w:val="00FC78CF"/>
    <w:rsid w:val="00FD0CE2"/>
    <w:rsid w:val="00FD136F"/>
    <w:rsid w:val="00FE0556"/>
    <w:rsid w:val="00FF6582"/>
    <w:rsid w:val="0104874C"/>
    <w:rsid w:val="017AEF37"/>
    <w:rsid w:val="0216667C"/>
    <w:rsid w:val="027E1159"/>
    <w:rsid w:val="02A05810"/>
    <w:rsid w:val="0479B438"/>
    <w:rsid w:val="0566425F"/>
    <w:rsid w:val="056FD96E"/>
    <w:rsid w:val="05B75DB7"/>
    <w:rsid w:val="066D5A37"/>
    <w:rsid w:val="07414F9D"/>
    <w:rsid w:val="09129707"/>
    <w:rsid w:val="092C3391"/>
    <w:rsid w:val="09851914"/>
    <w:rsid w:val="0A9337CB"/>
    <w:rsid w:val="0B1BC563"/>
    <w:rsid w:val="106DC6EF"/>
    <w:rsid w:val="111A50A6"/>
    <w:rsid w:val="11584163"/>
    <w:rsid w:val="11D360A3"/>
    <w:rsid w:val="120E3227"/>
    <w:rsid w:val="13761E3F"/>
    <w:rsid w:val="15E938A4"/>
    <w:rsid w:val="1677BB61"/>
    <w:rsid w:val="167DDB33"/>
    <w:rsid w:val="16F23184"/>
    <w:rsid w:val="17ED9862"/>
    <w:rsid w:val="193B0748"/>
    <w:rsid w:val="1A0BAFC6"/>
    <w:rsid w:val="1A8DEC3E"/>
    <w:rsid w:val="1AF963A1"/>
    <w:rsid w:val="1B0B0D2B"/>
    <w:rsid w:val="1C7303C3"/>
    <w:rsid w:val="1CDC8A76"/>
    <w:rsid w:val="227EC062"/>
    <w:rsid w:val="22A37145"/>
    <w:rsid w:val="24062F9B"/>
    <w:rsid w:val="24F169CA"/>
    <w:rsid w:val="257DF491"/>
    <w:rsid w:val="26A7FAD8"/>
    <w:rsid w:val="2A0760FB"/>
    <w:rsid w:val="2A3E1331"/>
    <w:rsid w:val="2E611E27"/>
    <w:rsid w:val="2E807FDB"/>
    <w:rsid w:val="2FA748B1"/>
    <w:rsid w:val="301F256C"/>
    <w:rsid w:val="31655205"/>
    <w:rsid w:val="33087216"/>
    <w:rsid w:val="3481A5BB"/>
    <w:rsid w:val="350D71B4"/>
    <w:rsid w:val="37D533CC"/>
    <w:rsid w:val="39CCB832"/>
    <w:rsid w:val="39EFFA5D"/>
    <w:rsid w:val="3A6E1879"/>
    <w:rsid w:val="3AC3E3DD"/>
    <w:rsid w:val="3C0F4678"/>
    <w:rsid w:val="3D66C5DC"/>
    <w:rsid w:val="3E64AF58"/>
    <w:rsid w:val="3E6F2657"/>
    <w:rsid w:val="3ED61CCA"/>
    <w:rsid w:val="3EEE1832"/>
    <w:rsid w:val="3F691E66"/>
    <w:rsid w:val="4038506B"/>
    <w:rsid w:val="42E32A1A"/>
    <w:rsid w:val="44176F26"/>
    <w:rsid w:val="4424DF54"/>
    <w:rsid w:val="447D788B"/>
    <w:rsid w:val="45F6AE9D"/>
    <w:rsid w:val="489D2A47"/>
    <w:rsid w:val="494C80D1"/>
    <w:rsid w:val="49C9D66C"/>
    <w:rsid w:val="4A0EA2B6"/>
    <w:rsid w:val="4A3BC087"/>
    <w:rsid w:val="4ADE28A3"/>
    <w:rsid w:val="4AE75E29"/>
    <w:rsid w:val="4B08B9D9"/>
    <w:rsid w:val="4B24D993"/>
    <w:rsid w:val="4B65ECAF"/>
    <w:rsid w:val="4C26A516"/>
    <w:rsid w:val="4DAE51BB"/>
    <w:rsid w:val="4DDFAE20"/>
    <w:rsid w:val="4ECF5DE3"/>
    <w:rsid w:val="4ED84BF0"/>
    <w:rsid w:val="4F4ACDFE"/>
    <w:rsid w:val="4FDA8EE6"/>
    <w:rsid w:val="50A9903B"/>
    <w:rsid w:val="52185285"/>
    <w:rsid w:val="530952D2"/>
    <w:rsid w:val="53C6663B"/>
    <w:rsid w:val="5866A86F"/>
    <w:rsid w:val="59000BDA"/>
    <w:rsid w:val="59B7DEC4"/>
    <w:rsid w:val="5A172D3C"/>
    <w:rsid w:val="5B739BF3"/>
    <w:rsid w:val="5BCCBFA2"/>
    <w:rsid w:val="5CB15305"/>
    <w:rsid w:val="5E84888D"/>
    <w:rsid w:val="5FFCC652"/>
    <w:rsid w:val="600140DB"/>
    <w:rsid w:val="6221BDEB"/>
    <w:rsid w:val="629222A7"/>
    <w:rsid w:val="65478D7A"/>
    <w:rsid w:val="677B825E"/>
    <w:rsid w:val="67995DB8"/>
    <w:rsid w:val="67D41CB7"/>
    <w:rsid w:val="67FBDAB5"/>
    <w:rsid w:val="6846D41E"/>
    <w:rsid w:val="6A633D88"/>
    <w:rsid w:val="6A6AB638"/>
    <w:rsid w:val="6A92C1EC"/>
    <w:rsid w:val="6B17D5C5"/>
    <w:rsid w:val="6BE7AE13"/>
    <w:rsid w:val="6D6B66B5"/>
    <w:rsid w:val="6D8DAC8E"/>
    <w:rsid w:val="6D95B49A"/>
    <w:rsid w:val="6DD595CE"/>
    <w:rsid w:val="6DF8D771"/>
    <w:rsid w:val="6EFC3149"/>
    <w:rsid w:val="6EFC7002"/>
    <w:rsid w:val="702F7BF8"/>
    <w:rsid w:val="707FF70E"/>
    <w:rsid w:val="70A2BAFF"/>
    <w:rsid w:val="70CEF64D"/>
    <w:rsid w:val="727D0B20"/>
    <w:rsid w:val="72B58DA5"/>
    <w:rsid w:val="767E35C3"/>
    <w:rsid w:val="78437735"/>
    <w:rsid w:val="78A2DC4B"/>
    <w:rsid w:val="7EB853F4"/>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778D0"/>
  <w15:chartTrackingRefBased/>
  <w15:docId w15:val="{4DEEABF4-80C1-4376-9A44-C1B813398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C75"/>
  </w:style>
  <w:style w:type="paragraph" w:styleId="Ttulo1">
    <w:name w:val="heading 1"/>
    <w:basedOn w:val="Normal"/>
    <w:next w:val="Normal"/>
    <w:link w:val="Ttulo1Char"/>
    <w:uiPriority w:val="9"/>
    <w:qFormat/>
    <w:rsid w:val="00663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12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63C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63C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63C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63C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63C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63C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63C7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63C7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63C7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63C7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63C7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63C7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63C7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63C7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63C7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63C75"/>
    <w:rPr>
      <w:rFonts w:eastAsiaTheme="majorEastAsia" w:cstheme="majorBidi"/>
      <w:color w:val="272727" w:themeColor="text1" w:themeTint="D8"/>
    </w:rPr>
  </w:style>
  <w:style w:type="paragraph" w:styleId="Ttulo">
    <w:name w:val="Title"/>
    <w:basedOn w:val="Normal"/>
    <w:next w:val="Normal"/>
    <w:link w:val="TtuloChar"/>
    <w:uiPriority w:val="10"/>
    <w:qFormat/>
    <w:rsid w:val="00663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63C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63C7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63C7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63C75"/>
    <w:pPr>
      <w:spacing w:before="160"/>
      <w:jc w:val="center"/>
    </w:pPr>
    <w:rPr>
      <w:i/>
      <w:iCs/>
      <w:color w:val="404040" w:themeColor="text1" w:themeTint="BF"/>
    </w:rPr>
  </w:style>
  <w:style w:type="character" w:customStyle="1" w:styleId="CitaoChar">
    <w:name w:val="Citação Char"/>
    <w:basedOn w:val="Fontepargpadro"/>
    <w:link w:val="Citao"/>
    <w:uiPriority w:val="29"/>
    <w:rsid w:val="00663C75"/>
    <w:rPr>
      <w:i/>
      <w:iCs/>
      <w:color w:val="404040" w:themeColor="text1" w:themeTint="BF"/>
    </w:rPr>
  </w:style>
  <w:style w:type="paragraph" w:styleId="PargrafodaLista">
    <w:name w:val="List Paragraph"/>
    <w:basedOn w:val="Normal"/>
    <w:uiPriority w:val="34"/>
    <w:qFormat/>
    <w:rsid w:val="00663C75"/>
    <w:pPr>
      <w:ind w:left="720"/>
      <w:contextualSpacing/>
    </w:pPr>
  </w:style>
  <w:style w:type="character" w:styleId="nfaseIntensa">
    <w:name w:val="Intense Emphasis"/>
    <w:basedOn w:val="Fontepargpadro"/>
    <w:uiPriority w:val="21"/>
    <w:qFormat/>
    <w:rsid w:val="00663C75"/>
    <w:rPr>
      <w:i/>
      <w:iCs/>
      <w:color w:val="0F4761" w:themeColor="accent1" w:themeShade="BF"/>
    </w:rPr>
  </w:style>
  <w:style w:type="paragraph" w:styleId="CitaoIntensa">
    <w:name w:val="Intense Quote"/>
    <w:basedOn w:val="Normal"/>
    <w:next w:val="Normal"/>
    <w:link w:val="CitaoIntensaChar"/>
    <w:uiPriority w:val="30"/>
    <w:qFormat/>
    <w:rsid w:val="00663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63C75"/>
    <w:rPr>
      <w:i/>
      <w:iCs/>
      <w:color w:val="0F4761" w:themeColor="accent1" w:themeShade="BF"/>
    </w:rPr>
  </w:style>
  <w:style w:type="character" w:styleId="RefernciaIntensa">
    <w:name w:val="Intense Reference"/>
    <w:basedOn w:val="Fontepargpadro"/>
    <w:uiPriority w:val="32"/>
    <w:qFormat/>
    <w:rsid w:val="00663C75"/>
    <w:rPr>
      <w:b/>
      <w:bCs/>
      <w:smallCaps/>
      <w:color w:val="0F4761" w:themeColor="accent1" w:themeShade="BF"/>
      <w:spacing w:val="5"/>
    </w:rPr>
  </w:style>
  <w:style w:type="character" w:styleId="Hyperlink">
    <w:name w:val="Hyperlink"/>
    <w:basedOn w:val="Fontepargpadro"/>
    <w:uiPriority w:val="99"/>
    <w:unhideWhenUsed/>
    <w:rsid w:val="00663C75"/>
    <w:rPr>
      <w:color w:val="467886" w:themeColor="hyperlink"/>
      <w:u w:val="single"/>
    </w:rPr>
  </w:style>
  <w:style w:type="character" w:styleId="Refdecomentrio">
    <w:name w:val="annotation reference"/>
    <w:basedOn w:val="Fontepargpadro"/>
    <w:uiPriority w:val="99"/>
    <w:semiHidden/>
    <w:unhideWhenUsed/>
    <w:rsid w:val="00663C75"/>
    <w:rPr>
      <w:sz w:val="16"/>
      <w:szCs w:val="16"/>
    </w:rPr>
  </w:style>
  <w:style w:type="paragraph" w:styleId="Textodecomentrio">
    <w:name w:val="annotation text"/>
    <w:basedOn w:val="Normal"/>
    <w:link w:val="TextodecomentrioChar"/>
    <w:uiPriority w:val="99"/>
    <w:unhideWhenUsed/>
    <w:rsid w:val="00663C75"/>
    <w:pPr>
      <w:spacing w:line="240" w:lineRule="auto"/>
    </w:pPr>
    <w:rPr>
      <w:sz w:val="20"/>
      <w:szCs w:val="20"/>
    </w:rPr>
  </w:style>
  <w:style w:type="character" w:customStyle="1" w:styleId="TextodecomentrioChar">
    <w:name w:val="Texto de comentário Char"/>
    <w:basedOn w:val="Fontepargpadro"/>
    <w:link w:val="Textodecomentrio"/>
    <w:uiPriority w:val="99"/>
    <w:rsid w:val="00663C75"/>
    <w:rPr>
      <w:sz w:val="20"/>
      <w:szCs w:val="20"/>
    </w:rPr>
  </w:style>
  <w:style w:type="paragraph" w:styleId="Assuntodocomentrio">
    <w:name w:val="annotation subject"/>
    <w:basedOn w:val="Textodecomentrio"/>
    <w:next w:val="Textodecomentrio"/>
    <w:link w:val="AssuntodocomentrioChar"/>
    <w:uiPriority w:val="99"/>
    <w:semiHidden/>
    <w:unhideWhenUsed/>
    <w:rsid w:val="00642B22"/>
    <w:rPr>
      <w:b/>
      <w:bCs/>
    </w:rPr>
  </w:style>
  <w:style w:type="character" w:customStyle="1" w:styleId="AssuntodocomentrioChar">
    <w:name w:val="Assunto do comentário Char"/>
    <w:basedOn w:val="TextodecomentrioChar"/>
    <w:link w:val="Assuntodocomentrio"/>
    <w:uiPriority w:val="99"/>
    <w:semiHidden/>
    <w:rsid w:val="00642B22"/>
    <w:rPr>
      <w:b/>
      <w:bCs/>
      <w:sz w:val="20"/>
      <w:szCs w:val="20"/>
    </w:rPr>
  </w:style>
  <w:style w:type="character" w:styleId="MenoPendente">
    <w:name w:val="Unresolved Mention"/>
    <w:basedOn w:val="Fontepargpadro"/>
    <w:uiPriority w:val="99"/>
    <w:semiHidden/>
    <w:unhideWhenUsed/>
    <w:rsid w:val="00642B22"/>
    <w:rPr>
      <w:color w:val="605E5C"/>
      <w:shd w:val="clear" w:color="auto" w:fill="E1DFDD"/>
    </w:rPr>
  </w:style>
  <w:style w:type="paragraph" w:styleId="NormalWeb">
    <w:name w:val="Normal (Web)"/>
    <w:basedOn w:val="Normal"/>
    <w:uiPriority w:val="99"/>
    <w:semiHidden/>
    <w:unhideWhenUsed/>
    <w:rsid w:val="00AF5B32"/>
    <w:rPr>
      <w:rFonts w:ascii="Times New Roman" w:hAnsi="Times New Roman" w:cs="Times New Roman"/>
    </w:rPr>
  </w:style>
  <w:style w:type="paragraph" w:styleId="Textodenotaderodap">
    <w:name w:val="footnote text"/>
    <w:basedOn w:val="Normal"/>
    <w:uiPriority w:val="99"/>
    <w:semiHidden/>
    <w:unhideWhenUsed/>
    <w:rsid w:val="530952D2"/>
    <w:pPr>
      <w:spacing w:after="0" w:line="240" w:lineRule="auto"/>
    </w:pPr>
    <w:rPr>
      <w:sz w:val="20"/>
      <w:szCs w:val="20"/>
    </w:rPr>
  </w:style>
  <w:style w:type="paragraph" w:styleId="Sumrio3">
    <w:name w:val="toc 3"/>
    <w:basedOn w:val="Normal"/>
    <w:next w:val="Normal"/>
    <w:uiPriority w:val="39"/>
    <w:unhideWhenUsed/>
    <w:rsid w:val="530952D2"/>
    <w:pPr>
      <w:spacing w:after="100"/>
      <w:ind w:left="440"/>
    </w:pPr>
  </w:style>
  <w:style w:type="paragraph" w:styleId="Sumrio1">
    <w:name w:val="toc 1"/>
    <w:basedOn w:val="Normal"/>
    <w:next w:val="Normal"/>
    <w:uiPriority w:val="39"/>
    <w:unhideWhenUsed/>
    <w:rsid w:val="530952D2"/>
    <w:pPr>
      <w:spacing w:after="100"/>
    </w:pPr>
  </w:style>
  <w:style w:type="paragraph" w:styleId="Sumrio2">
    <w:name w:val="toc 2"/>
    <w:basedOn w:val="Normal"/>
    <w:next w:val="Normal"/>
    <w:uiPriority w:val="39"/>
    <w:unhideWhenUsed/>
    <w:rsid w:val="530952D2"/>
    <w:pPr>
      <w:spacing w:after="100"/>
      <w:ind w:left="220"/>
    </w:pPr>
  </w:style>
  <w:style w:type="character" w:styleId="Refdenotaderodap">
    <w:name w:val="footnote reference"/>
    <w:basedOn w:val="Fontepargpadro"/>
    <w:uiPriority w:val="99"/>
    <w:semiHidden/>
    <w:unhideWhenUsed/>
    <w:rPr>
      <w:vertAlign w:val="superscript"/>
    </w:rPr>
  </w:style>
  <w:style w:type="paragraph" w:styleId="Reviso">
    <w:name w:val="Revision"/>
    <w:hidden/>
    <w:uiPriority w:val="99"/>
    <w:semiHidden/>
    <w:rsid w:val="00710717"/>
    <w:pPr>
      <w:spacing w:after="0" w:line="240" w:lineRule="auto"/>
    </w:pPr>
  </w:style>
  <w:style w:type="paragraph" w:styleId="Cabealho">
    <w:name w:val="header"/>
    <w:basedOn w:val="Normal"/>
    <w:link w:val="CabealhoChar"/>
    <w:uiPriority w:val="99"/>
    <w:unhideWhenUsed/>
    <w:rsid w:val="004F2C96"/>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4F2C96"/>
  </w:style>
  <w:style w:type="paragraph" w:styleId="Rodap">
    <w:name w:val="footer"/>
    <w:basedOn w:val="Normal"/>
    <w:link w:val="RodapChar"/>
    <w:uiPriority w:val="99"/>
    <w:unhideWhenUsed/>
    <w:rsid w:val="004F2C96"/>
    <w:pPr>
      <w:tabs>
        <w:tab w:val="center" w:pos="4680"/>
        <w:tab w:val="right" w:pos="9360"/>
      </w:tabs>
      <w:spacing w:after="0" w:line="240" w:lineRule="auto"/>
    </w:pPr>
  </w:style>
  <w:style w:type="character" w:customStyle="1" w:styleId="RodapChar">
    <w:name w:val="Rodapé Char"/>
    <w:basedOn w:val="Fontepargpadro"/>
    <w:link w:val="Rodap"/>
    <w:uiPriority w:val="99"/>
    <w:rsid w:val="004F2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91300">
      <w:bodyDiv w:val="1"/>
      <w:marLeft w:val="0"/>
      <w:marRight w:val="0"/>
      <w:marTop w:val="0"/>
      <w:marBottom w:val="0"/>
      <w:divBdr>
        <w:top w:val="none" w:sz="0" w:space="0" w:color="auto"/>
        <w:left w:val="none" w:sz="0" w:space="0" w:color="auto"/>
        <w:bottom w:val="none" w:sz="0" w:space="0" w:color="auto"/>
        <w:right w:val="none" w:sz="0" w:space="0" w:color="auto"/>
      </w:divBdr>
    </w:div>
    <w:div w:id="261690947">
      <w:bodyDiv w:val="1"/>
      <w:marLeft w:val="0"/>
      <w:marRight w:val="0"/>
      <w:marTop w:val="0"/>
      <w:marBottom w:val="0"/>
      <w:divBdr>
        <w:top w:val="none" w:sz="0" w:space="0" w:color="auto"/>
        <w:left w:val="none" w:sz="0" w:space="0" w:color="auto"/>
        <w:bottom w:val="none" w:sz="0" w:space="0" w:color="auto"/>
        <w:right w:val="none" w:sz="0" w:space="0" w:color="auto"/>
      </w:divBdr>
    </w:div>
    <w:div w:id="335697343">
      <w:bodyDiv w:val="1"/>
      <w:marLeft w:val="0"/>
      <w:marRight w:val="0"/>
      <w:marTop w:val="0"/>
      <w:marBottom w:val="0"/>
      <w:divBdr>
        <w:top w:val="none" w:sz="0" w:space="0" w:color="auto"/>
        <w:left w:val="none" w:sz="0" w:space="0" w:color="auto"/>
        <w:bottom w:val="none" w:sz="0" w:space="0" w:color="auto"/>
        <w:right w:val="none" w:sz="0" w:space="0" w:color="auto"/>
      </w:divBdr>
    </w:div>
    <w:div w:id="379285392">
      <w:bodyDiv w:val="1"/>
      <w:marLeft w:val="0"/>
      <w:marRight w:val="0"/>
      <w:marTop w:val="0"/>
      <w:marBottom w:val="0"/>
      <w:divBdr>
        <w:top w:val="none" w:sz="0" w:space="0" w:color="auto"/>
        <w:left w:val="none" w:sz="0" w:space="0" w:color="auto"/>
        <w:bottom w:val="none" w:sz="0" w:space="0" w:color="auto"/>
        <w:right w:val="none" w:sz="0" w:space="0" w:color="auto"/>
      </w:divBdr>
    </w:div>
    <w:div w:id="381490205">
      <w:bodyDiv w:val="1"/>
      <w:marLeft w:val="0"/>
      <w:marRight w:val="0"/>
      <w:marTop w:val="0"/>
      <w:marBottom w:val="0"/>
      <w:divBdr>
        <w:top w:val="none" w:sz="0" w:space="0" w:color="auto"/>
        <w:left w:val="none" w:sz="0" w:space="0" w:color="auto"/>
        <w:bottom w:val="none" w:sz="0" w:space="0" w:color="auto"/>
        <w:right w:val="none" w:sz="0" w:space="0" w:color="auto"/>
      </w:divBdr>
    </w:div>
    <w:div w:id="590896954">
      <w:bodyDiv w:val="1"/>
      <w:marLeft w:val="0"/>
      <w:marRight w:val="0"/>
      <w:marTop w:val="0"/>
      <w:marBottom w:val="0"/>
      <w:divBdr>
        <w:top w:val="none" w:sz="0" w:space="0" w:color="auto"/>
        <w:left w:val="none" w:sz="0" w:space="0" w:color="auto"/>
        <w:bottom w:val="none" w:sz="0" w:space="0" w:color="auto"/>
        <w:right w:val="none" w:sz="0" w:space="0" w:color="auto"/>
      </w:divBdr>
    </w:div>
    <w:div w:id="709841398">
      <w:bodyDiv w:val="1"/>
      <w:marLeft w:val="0"/>
      <w:marRight w:val="0"/>
      <w:marTop w:val="0"/>
      <w:marBottom w:val="0"/>
      <w:divBdr>
        <w:top w:val="none" w:sz="0" w:space="0" w:color="auto"/>
        <w:left w:val="none" w:sz="0" w:space="0" w:color="auto"/>
        <w:bottom w:val="none" w:sz="0" w:space="0" w:color="auto"/>
        <w:right w:val="none" w:sz="0" w:space="0" w:color="auto"/>
      </w:divBdr>
    </w:div>
    <w:div w:id="715548306">
      <w:bodyDiv w:val="1"/>
      <w:marLeft w:val="0"/>
      <w:marRight w:val="0"/>
      <w:marTop w:val="0"/>
      <w:marBottom w:val="0"/>
      <w:divBdr>
        <w:top w:val="none" w:sz="0" w:space="0" w:color="auto"/>
        <w:left w:val="none" w:sz="0" w:space="0" w:color="auto"/>
        <w:bottom w:val="none" w:sz="0" w:space="0" w:color="auto"/>
        <w:right w:val="none" w:sz="0" w:space="0" w:color="auto"/>
      </w:divBdr>
    </w:div>
    <w:div w:id="826895841">
      <w:bodyDiv w:val="1"/>
      <w:marLeft w:val="0"/>
      <w:marRight w:val="0"/>
      <w:marTop w:val="0"/>
      <w:marBottom w:val="0"/>
      <w:divBdr>
        <w:top w:val="none" w:sz="0" w:space="0" w:color="auto"/>
        <w:left w:val="none" w:sz="0" w:space="0" w:color="auto"/>
        <w:bottom w:val="none" w:sz="0" w:space="0" w:color="auto"/>
        <w:right w:val="none" w:sz="0" w:space="0" w:color="auto"/>
      </w:divBdr>
    </w:div>
    <w:div w:id="836922346">
      <w:bodyDiv w:val="1"/>
      <w:marLeft w:val="0"/>
      <w:marRight w:val="0"/>
      <w:marTop w:val="0"/>
      <w:marBottom w:val="0"/>
      <w:divBdr>
        <w:top w:val="none" w:sz="0" w:space="0" w:color="auto"/>
        <w:left w:val="none" w:sz="0" w:space="0" w:color="auto"/>
        <w:bottom w:val="none" w:sz="0" w:space="0" w:color="auto"/>
        <w:right w:val="none" w:sz="0" w:space="0" w:color="auto"/>
      </w:divBdr>
      <w:divsChild>
        <w:div w:id="1735422817">
          <w:marLeft w:val="0"/>
          <w:marRight w:val="0"/>
          <w:marTop w:val="0"/>
          <w:marBottom w:val="0"/>
          <w:divBdr>
            <w:top w:val="none" w:sz="0" w:space="0" w:color="auto"/>
            <w:left w:val="none" w:sz="0" w:space="0" w:color="auto"/>
            <w:bottom w:val="none" w:sz="0" w:space="0" w:color="auto"/>
            <w:right w:val="none" w:sz="0" w:space="0" w:color="auto"/>
          </w:divBdr>
        </w:div>
        <w:div w:id="2020935105">
          <w:marLeft w:val="0"/>
          <w:marRight w:val="0"/>
          <w:marTop w:val="0"/>
          <w:marBottom w:val="0"/>
          <w:divBdr>
            <w:top w:val="none" w:sz="0" w:space="0" w:color="auto"/>
            <w:left w:val="none" w:sz="0" w:space="0" w:color="auto"/>
            <w:bottom w:val="none" w:sz="0" w:space="0" w:color="auto"/>
            <w:right w:val="none" w:sz="0" w:space="0" w:color="auto"/>
          </w:divBdr>
        </w:div>
        <w:div w:id="1041129665">
          <w:marLeft w:val="0"/>
          <w:marRight w:val="0"/>
          <w:marTop w:val="0"/>
          <w:marBottom w:val="0"/>
          <w:divBdr>
            <w:top w:val="none" w:sz="0" w:space="0" w:color="auto"/>
            <w:left w:val="none" w:sz="0" w:space="0" w:color="auto"/>
            <w:bottom w:val="none" w:sz="0" w:space="0" w:color="auto"/>
            <w:right w:val="none" w:sz="0" w:space="0" w:color="auto"/>
          </w:divBdr>
        </w:div>
        <w:div w:id="2006277225">
          <w:marLeft w:val="0"/>
          <w:marRight w:val="0"/>
          <w:marTop w:val="0"/>
          <w:marBottom w:val="0"/>
          <w:divBdr>
            <w:top w:val="none" w:sz="0" w:space="0" w:color="auto"/>
            <w:left w:val="none" w:sz="0" w:space="0" w:color="auto"/>
            <w:bottom w:val="none" w:sz="0" w:space="0" w:color="auto"/>
            <w:right w:val="none" w:sz="0" w:space="0" w:color="auto"/>
          </w:divBdr>
        </w:div>
        <w:div w:id="963000805">
          <w:marLeft w:val="0"/>
          <w:marRight w:val="0"/>
          <w:marTop w:val="0"/>
          <w:marBottom w:val="0"/>
          <w:divBdr>
            <w:top w:val="none" w:sz="0" w:space="0" w:color="auto"/>
            <w:left w:val="none" w:sz="0" w:space="0" w:color="auto"/>
            <w:bottom w:val="none" w:sz="0" w:space="0" w:color="auto"/>
            <w:right w:val="none" w:sz="0" w:space="0" w:color="auto"/>
          </w:divBdr>
        </w:div>
      </w:divsChild>
    </w:div>
    <w:div w:id="905992730">
      <w:bodyDiv w:val="1"/>
      <w:marLeft w:val="0"/>
      <w:marRight w:val="0"/>
      <w:marTop w:val="0"/>
      <w:marBottom w:val="0"/>
      <w:divBdr>
        <w:top w:val="none" w:sz="0" w:space="0" w:color="auto"/>
        <w:left w:val="none" w:sz="0" w:space="0" w:color="auto"/>
        <w:bottom w:val="none" w:sz="0" w:space="0" w:color="auto"/>
        <w:right w:val="none" w:sz="0" w:space="0" w:color="auto"/>
      </w:divBdr>
    </w:div>
    <w:div w:id="925765085">
      <w:bodyDiv w:val="1"/>
      <w:marLeft w:val="0"/>
      <w:marRight w:val="0"/>
      <w:marTop w:val="0"/>
      <w:marBottom w:val="0"/>
      <w:divBdr>
        <w:top w:val="none" w:sz="0" w:space="0" w:color="auto"/>
        <w:left w:val="none" w:sz="0" w:space="0" w:color="auto"/>
        <w:bottom w:val="none" w:sz="0" w:space="0" w:color="auto"/>
        <w:right w:val="none" w:sz="0" w:space="0" w:color="auto"/>
      </w:divBdr>
    </w:div>
    <w:div w:id="986471448">
      <w:bodyDiv w:val="1"/>
      <w:marLeft w:val="0"/>
      <w:marRight w:val="0"/>
      <w:marTop w:val="0"/>
      <w:marBottom w:val="0"/>
      <w:divBdr>
        <w:top w:val="none" w:sz="0" w:space="0" w:color="auto"/>
        <w:left w:val="none" w:sz="0" w:space="0" w:color="auto"/>
        <w:bottom w:val="none" w:sz="0" w:space="0" w:color="auto"/>
        <w:right w:val="none" w:sz="0" w:space="0" w:color="auto"/>
      </w:divBdr>
    </w:div>
    <w:div w:id="1167400239">
      <w:bodyDiv w:val="1"/>
      <w:marLeft w:val="0"/>
      <w:marRight w:val="0"/>
      <w:marTop w:val="0"/>
      <w:marBottom w:val="0"/>
      <w:divBdr>
        <w:top w:val="none" w:sz="0" w:space="0" w:color="auto"/>
        <w:left w:val="none" w:sz="0" w:space="0" w:color="auto"/>
        <w:bottom w:val="none" w:sz="0" w:space="0" w:color="auto"/>
        <w:right w:val="none" w:sz="0" w:space="0" w:color="auto"/>
      </w:divBdr>
      <w:divsChild>
        <w:div w:id="1785298244">
          <w:marLeft w:val="0"/>
          <w:marRight w:val="0"/>
          <w:marTop w:val="0"/>
          <w:marBottom w:val="0"/>
          <w:divBdr>
            <w:top w:val="none" w:sz="0" w:space="0" w:color="auto"/>
            <w:left w:val="none" w:sz="0" w:space="0" w:color="auto"/>
            <w:bottom w:val="none" w:sz="0" w:space="0" w:color="auto"/>
            <w:right w:val="none" w:sz="0" w:space="0" w:color="auto"/>
          </w:divBdr>
        </w:div>
        <w:div w:id="1358778001">
          <w:marLeft w:val="0"/>
          <w:marRight w:val="0"/>
          <w:marTop w:val="0"/>
          <w:marBottom w:val="0"/>
          <w:divBdr>
            <w:top w:val="none" w:sz="0" w:space="0" w:color="auto"/>
            <w:left w:val="none" w:sz="0" w:space="0" w:color="auto"/>
            <w:bottom w:val="none" w:sz="0" w:space="0" w:color="auto"/>
            <w:right w:val="none" w:sz="0" w:space="0" w:color="auto"/>
          </w:divBdr>
        </w:div>
        <w:div w:id="831794356">
          <w:marLeft w:val="0"/>
          <w:marRight w:val="0"/>
          <w:marTop w:val="0"/>
          <w:marBottom w:val="0"/>
          <w:divBdr>
            <w:top w:val="none" w:sz="0" w:space="0" w:color="auto"/>
            <w:left w:val="none" w:sz="0" w:space="0" w:color="auto"/>
            <w:bottom w:val="none" w:sz="0" w:space="0" w:color="auto"/>
            <w:right w:val="none" w:sz="0" w:space="0" w:color="auto"/>
          </w:divBdr>
        </w:div>
        <w:div w:id="383412575">
          <w:marLeft w:val="0"/>
          <w:marRight w:val="0"/>
          <w:marTop w:val="0"/>
          <w:marBottom w:val="0"/>
          <w:divBdr>
            <w:top w:val="none" w:sz="0" w:space="0" w:color="auto"/>
            <w:left w:val="none" w:sz="0" w:space="0" w:color="auto"/>
            <w:bottom w:val="none" w:sz="0" w:space="0" w:color="auto"/>
            <w:right w:val="none" w:sz="0" w:space="0" w:color="auto"/>
          </w:divBdr>
        </w:div>
        <w:div w:id="237835330">
          <w:marLeft w:val="0"/>
          <w:marRight w:val="0"/>
          <w:marTop w:val="0"/>
          <w:marBottom w:val="0"/>
          <w:divBdr>
            <w:top w:val="none" w:sz="0" w:space="0" w:color="auto"/>
            <w:left w:val="none" w:sz="0" w:space="0" w:color="auto"/>
            <w:bottom w:val="none" w:sz="0" w:space="0" w:color="auto"/>
            <w:right w:val="none" w:sz="0" w:space="0" w:color="auto"/>
          </w:divBdr>
        </w:div>
      </w:divsChild>
    </w:div>
    <w:div w:id="1454210904">
      <w:bodyDiv w:val="1"/>
      <w:marLeft w:val="0"/>
      <w:marRight w:val="0"/>
      <w:marTop w:val="0"/>
      <w:marBottom w:val="0"/>
      <w:divBdr>
        <w:top w:val="none" w:sz="0" w:space="0" w:color="auto"/>
        <w:left w:val="none" w:sz="0" w:space="0" w:color="auto"/>
        <w:bottom w:val="none" w:sz="0" w:space="0" w:color="auto"/>
        <w:right w:val="none" w:sz="0" w:space="0" w:color="auto"/>
      </w:divBdr>
    </w:div>
    <w:div w:id="1565069325">
      <w:bodyDiv w:val="1"/>
      <w:marLeft w:val="0"/>
      <w:marRight w:val="0"/>
      <w:marTop w:val="0"/>
      <w:marBottom w:val="0"/>
      <w:divBdr>
        <w:top w:val="none" w:sz="0" w:space="0" w:color="auto"/>
        <w:left w:val="none" w:sz="0" w:space="0" w:color="auto"/>
        <w:bottom w:val="none" w:sz="0" w:space="0" w:color="auto"/>
        <w:right w:val="none" w:sz="0" w:space="0" w:color="auto"/>
      </w:divBdr>
    </w:div>
    <w:div w:id="1579824712">
      <w:bodyDiv w:val="1"/>
      <w:marLeft w:val="0"/>
      <w:marRight w:val="0"/>
      <w:marTop w:val="0"/>
      <w:marBottom w:val="0"/>
      <w:divBdr>
        <w:top w:val="none" w:sz="0" w:space="0" w:color="auto"/>
        <w:left w:val="none" w:sz="0" w:space="0" w:color="auto"/>
        <w:bottom w:val="none" w:sz="0" w:space="0" w:color="auto"/>
        <w:right w:val="none" w:sz="0" w:space="0" w:color="auto"/>
      </w:divBdr>
    </w:div>
    <w:div w:id="1638149242">
      <w:bodyDiv w:val="1"/>
      <w:marLeft w:val="0"/>
      <w:marRight w:val="0"/>
      <w:marTop w:val="0"/>
      <w:marBottom w:val="0"/>
      <w:divBdr>
        <w:top w:val="none" w:sz="0" w:space="0" w:color="auto"/>
        <w:left w:val="none" w:sz="0" w:space="0" w:color="auto"/>
        <w:bottom w:val="none" w:sz="0" w:space="0" w:color="auto"/>
        <w:right w:val="none" w:sz="0" w:space="0" w:color="auto"/>
      </w:divBdr>
    </w:div>
    <w:div w:id="1640761470">
      <w:bodyDiv w:val="1"/>
      <w:marLeft w:val="0"/>
      <w:marRight w:val="0"/>
      <w:marTop w:val="0"/>
      <w:marBottom w:val="0"/>
      <w:divBdr>
        <w:top w:val="none" w:sz="0" w:space="0" w:color="auto"/>
        <w:left w:val="none" w:sz="0" w:space="0" w:color="auto"/>
        <w:bottom w:val="none" w:sz="0" w:space="0" w:color="auto"/>
        <w:right w:val="none" w:sz="0" w:space="0" w:color="auto"/>
      </w:divBdr>
    </w:div>
    <w:div w:id="1894343134">
      <w:bodyDiv w:val="1"/>
      <w:marLeft w:val="0"/>
      <w:marRight w:val="0"/>
      <w:marTop w:val="0"/>
      <w:marBottom w:val="0"/>
      <w:divBdr>
        <w:top w:val="none" w:sz="0" w:space="0" w:color="auto"/>
        <w:left w:val="none" w:sz="0" w:space="0" w:color="auto"/>
        <w:bottom w:val="none" w:sz="0" w:space="0" w:color="auto"/>
        <w:right w:val="none" w:sz="0" w:space="0" w:color="auto"/>
      </w:divBdr>
    </w:div>
    <w:div w:id="1896768659">
      <w:bodyDiv w:val="1"/>
      <w:marLeft w:val="0"/>
      <w:marRight w:val="0"/>
      <w:marTop w:val="0"/>
      <w:marBottom w:val="0"/>
      <w:divBdr>
        <w:top w:val="none" w:sz="0" w:space="0" w:color="auto"/>
        <w:left w:val="none" w:sz="0" w:space="0" w:color="auto"/>
        <w:bottom w:val="none" w:sz="0" w:space="0" w:color="auto"/>
        <w:right w:val="none" w:sz="0" w:space="0" w:color="auto"/>
      </w:divBdr>
    </w:div>
    <w:div w:id="2059351832">
      <w:bodyDiv w:val="1"/>
      <w:marLeft w:val="0"/>
      <w:marRight w:val="0"/>
      <w:marTop w:val="0"/>
      <w:marBottom w:val="0"/>
      <w:divBdr>
        <w:top w:val="none" w:sz="0" w:space="0" w:color="auto"/>
        <w:left w:val="none" w:sz="0" w:space="0" w:color="auto"/>
        <w:bottom w:val="none" w:sz="0" w:space="0" w:color="auto"/>
        <w:right w:val="none" w:sz="0" w:space="0" w:color="auto"/>
      </w:divBdr>
    </w:div>
    <w:div w:id="2120565643">
      <w:bodyDiv w:val="1"/>
      <w:marLeft w:val="0"/>
      <w:marRight w:val="0"/>
      <w:marTop w:val="0"/>
      <w:marBottom w:val="0"/>
      <w:divBdr>
        <w:top w:val="none" w:sz="0" w:space="0" w:color="auto"/>
        <w:left w:val="none" w:sz="0" w:space="0" w:color="auto"/>
        <w:bottom w:val="none" w:sz="0" w:space="0" w:color="auto"/>
        <w:right w:val="none" w:sz="0" w:space="0" w:color="auto"/>
      </w:divBdr>
    </w:div>
    <w:div w:id="213424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reativecommons.org/licenses/by-nc-sa/3.0/igo/"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ecs.bvsalud.org/en/about-dec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994ce2-6378-48ba-ada3-bb9eeb7c18d7">
      <Terms xmlns="http://schemas.microsoft.com/office/infopath/2007/PartnerControls"/>
    </lcf76f155ced4ddcb4097134ff3c332f>
    <TaxCatchAll xmlns="05206086-a3ae-410a-b55f-bbf20f59fc9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0E08C1D9A7EAA45971710D9FBE4B228" ma:contentTypeVersion="13" ma:contentTypeDescription="Create a new document." ma:contentTypeScope="" ma:versionID="f498fc5942a25c631ee8a836c8307fc9">
  <xsd:schema xmlns:xsd="http://www.w3.org/2001/XMLSchema" xmlns:xs="http://www.w3.org/2001/XMLSchema" xmlns:p="http://schemas.microsoft.com/office/2006/metadata/properties" xmlns:ns2="3d994ce2-6378-48ba-ada3-bb9eeb7c18d7" xmlns:ns3="05206086-a3ae-410a-b55f-bbf20f59fc94" targetNamespace="http://schemas.microsoft.com/office/2006/metadata/properties" ma:root="true" ma:fieldsID="f1e97aa9146f66bcade8820afdca6688" ns2:_="" ns3:_="">
    <xsd:import namespace="3d994ce2-6378-48ba-ada3-bb9eeb7c18d7"/>
    <xsd:import namespace="05206086-a3ae-410a-b55f-bbf20f59fc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994ce2-6378-48ba-ada3-bb9eeb7c18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206086-a3ae-410a-b55f-bbf20f59fc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ac1c99e-7988-4ff7-a3d8-8b5d567e70c3}" ma:internalName="TaxCatchAll" ma:showField="CatchAllData" ma:web="05206086-a3ae-410a-b55f-bbf20f59fc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20E08C1D9A7EAA45971710D9FBE4B228" ma:contentTypeVersion="13" ma:contentTypeDescription="Create a new document." ma:contentTypeScope="" ma:versionID="53bce7af0b3a7ab2cde5d56fa857843b">
  <xsd:schema xmlns:xsd="http://www.w3.org/2001/XMLSchema" xmlns:xs="http://www.w3.org/2001/XMLSchema" xmlns:p="http://schemas.microsoft.com/office/2006/metadata/properties" xmlns:ns2="3d994ce2-6378-48ba-ada3-bb9eeb7c18d7" xmlns:ns3="05206086-a3ae-410a-b55f-bbf20f59fc94" targetNamespace="http://schemas.microsoft.com/office/2006/metadata/properties" ma:root="true" ma:fieldsID="a76e3a10560aef97ea4f6ece5ac07702" ns2:_="" ns3:_="">
    <xsd:import namespace="3d994ce2-6378-48ba-ada3-bb9eeb7c18d7"/>
    <xsd:import namespace="05206086-a3ae-410a-b55f-bbf20f59fc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994ce2-6378-48ba-ada3-bb9eeb7c18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206086-a3ae-410a-b55f-bbf20f59fc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ac1c99e-7988-4ff7-a3d8-8b5d567e70c3}" ma:internalName="TaxCatchAll" ma:showField="CatchAllData" ma:web="05206086-a3ae-410a-b55f-bbf20f59fc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9A5C8E-2436-478D-9099-06EB91FFE09B}">
  <ds:schemaRefs>
    <ds:schemaRef ds:uri="http://schemas.openxmlformats.org/officeDocument/2006/bibliography"/>
  </ds:schemaRefs>
</ds:datastoreItem>
</file>

<file path=customXml/itemProps2.xml><?xml version="1.0" encoding="utf-8"?>
<ds:datastoreItem xmlns:ds="http://schemas.openxmlformats.org/officeDocument/2006/customXml" ds:itemID="{B30C406A-FF07-4D90-ADBE-EC99B5D7C937}">
  <ds:schemaRefs>
    <ds:schemaRef ds:uri="http://schemas.microsoft.com/office/2006/metadata/properties"/>
    <ds:schemaRef ds:uri="http://schemas.microsoft.com/office/infopath/2007/PartnerControls"/>
    <ds:schemaRef ds:uri="3d994ce2-6378-48ba-ada3-bb9eeb7c18d7"/>
    <ds:schemaRef ds:uri="05206086-a3ae-410a-b55f-bbf20f59fc94"/>
  </ds:schemaRefs>
</ds:datastoreItem>
</file>

<file path=customXml/itemProps3.xml><?xml version="1.0" encoding="utf-8"?>
<ds:datastoreItem xmlns:ds="http://schemas.openxmlformats.org/officeDocument/2006/customXml" ds:itemID="{D56A577B-45B1-4336-A508-C9B5D1863A08}">
  <ds:schemaRefs>
    <ds:schemaRef ds:uri="http://schemas.microsoft.com/sharepoint/v3/contenttype/forms"/>
  </ds:schemaRefs>
</ds:datastoreItem>
</file>

<file path=customXml/itemProps4.xml><?xml version="1.0" encoding="utf-8"?>
<ds:datastoreItem xmlns:ds="http://schemas.openxmlformats.org/officeDocument/2006/customXml" ds:itemID="{92E8C231-B9CD-4DA0-B2EE-0F0EF9EDC8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994ce2-6378-48ba-ada3-bb9eeb7c18d7"/>
    <ds:schemaRef ds:uri="05206086-a3ae-410a-b55f-bbf20f59fc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B32D2DC-FE89-4CD8-B74C-CA8EE0240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994ce2-6378-48ba-ada3-bb9eeb7c18d7"/>
    <ds:schemaRef ds:uri="05206086-a3ae-410a-b55f-bbf20f59fc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610e79c-2ec0-4e0f-8a14-1e4b101519f7}" enabled="0" method="" siteId="{e610e79c-2ec0-4e0f-8a14-1e4b101519f7}" removed="1"/>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1774</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Mirelys (BIR)</dc:creator>
  <cp:keywords/>
  <dc:description/>
  <cp:lastModifiedBy>Diaz, Mirelys (BIR)</cp:lastModifiedBy>
  <cp:revision>5</cp:revision>
  <dcterms:created xsi:type="dcterms:W3CDTF">2025-12-15T22:30:00Z</dcterms:created>
  <dcterms:modified xsi:type="dcterms:W3CDTF">2025-12-15T22:32:00Z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0x01010020E08C1D9A7EAA45971710D9FBE4B228</vt:lpwstr>
  </property>
  <property fmtid="{D5CDD505-2E9C-101B-9397-08002B2CF9AE}" pid="3" name="MediaServiceImageTags">
    <vt:lpwstr/>
  </property>
  <property fmtid="{D5CDD505-2E9C-101B-9397-08002B2CF9AE}" pid="4" name="docLang">
    <vt:lpwstr>en</vt:lpwstr>
  </property>
  <property fmtid="{D5CDD505-2E9C-101B-9397-08002B2CF9AE}" pid="5" name="GrammarlyDocumentId">
    <vt:lpwstr>c42a50b6-7774-49aa-9aad-c1e9954e2f88</vt:lpwstr>
  </property>
</Properties>
</file>