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052" w14:textId="5EECD50A" w:rsidR="003422CA" w:rsidRDefault="00887A29">
      <w:pPr>
        <w:rPr>
          <w:b/>
          <w:bCs/>
          <w:sz w:val="40"/>
          <w:szCs w:val="40"/>
        </w:rPr>
      </w:pPr>
      <w:r>
        <w:rPr>
          <w:b/>
          <w:bCs/>
          <w:sz w:val="40"/>
          <w:szCs w:val="40"/>
        </w:rPr>
        <w:t xml:space="preserve">             COMPUTER GRAPHICS</w:t>
      </w:r>
    </w:p>
    <w:p w14:paraId="383B0B5D" w14:textId="011A275D" w:rsidR="00887A29" w:rsidRDefault="00887A29">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Computer graphics refers to the creation, manipulation, and display of visual content using computer technology. It involves the use of specialized software applications and hardware devices to generate and process images, animations, and other visual representations.</w:t>
      </w:r>
    </w:p>
    <w:p w14:paraId="6364D05B" w14:textId="0ECF5917" w:rsidR="001238FD" w:rsidRDefault="0093282A">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The field of computer graphics encompasses a wide range of techniques, including raster graphics, vector graphics, 3D </w:t>
      </w:r>
      <w:proofErr w:type="spellStart"/>
      <w:r>
        <w:rPr>
          <w:rFonts w:ascii="Segoe UI" w:eastAsia="Times New Roman" w:hAnsi="Segoe UI" w:cs="Segoe UI"/>
          <w:color w:val="374151"/>
          <w:shd w:val="clear" w:color="auto" w:fill="F7F7F8"/>
        </w:rPr>
        <w:t>modeling</w:t>
      </w:r>
      <w:proofErr w:type="spellEnd"/>
      <w:r>
        <w:rPr>
          <w:rFonts w:ascii="Segoe UI" w:eastAsia="Times New Roman" w:hAnsi="Segoe UI" w:cs="Segoe UI"/>
          <w:color w:val="374151"/>
          <w:shd w:val="clear" w:color="auto" w:fill="F7F7F8"/>
        </w:rPr>
        <w:t>, animation, rendering, and visual effects. Computer graphics is used in a variety of industries, including entertainment, advertising, education, and scientific research.</w:t>
      </w:r>
    </w:p>
    <w:p w14:paraId="439976DC" w14:textId="77777777" w:rsidR="0093282A" w:rsidRPr="00887A29" w:rsidRDefault="0093282A">
      <w:pPr>
        <w:rPr>
          <w:b/>
          <w:bCs/>
          <w:sz w:val="40"/>
          <w:szCs w:val="40"/>
        </w:rPr>
      </w:pPr>
    </w:p>
    <w:sectPr w:rsidR="0093282A" w:rsidRPr="00887A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CA"/>
    <w:rsid w:val="001238FD"/>
    <w:rsid w:val="003422CA"/>
    <w:rsid w:val="00887A29"/>
    <w:rsid w:val="00932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4FBD57"/>
  <w15:chartTrackingRefBased/>
  <w15:docId w15:val="{2362B54F-A042-954C-B40B-5ACD6FAA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birendrakalauni33@gmail.com</dc:creator>
  <cp:keywords/>
  <dc:description/>
  <cp:lastModifiedBy>birendrakalauni33@gmail.com</cp:lastModifiedBy>
  <cp:revision>5</cp:revision>
  <dcterms:created xsi:type="dcterms:W3CDTF">2023-03-22T13:42:00Z</dcterms:created>
  <dcterms:modified xsi:type="dcterms:W3CDTF">2023-03-22T13:45:00Z</dcterms:modified>
</cp:coreProperties>
</file>