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273A" w14:textId="4B633901" w:rsidR="005D3E36" w:rsidRDefault="00275BA0" w:rsidP="005D3E36">
      <w:pPr>
        <w:pStyle w:val="Heading1"/>
      </w:pPr>
      <w:r>
        <w:t>Considerations towards a better practice in the study of l</w:t>
      </w:r>
      <w:r w:rsidR="005D3E36" w:rsidRPr="0014524D">
        <w:t xml:space="preserve">earning in </w:t>
      </w:r>
      <w:r w:rsidR="005D3E36">
        <w:t xml:space="preserve">non-avian </w:t>
      </w:r>
      <w:r w:rsidR="005D3E36" w:rsidRPr="0014524D">
        <w:t>reptiles</w:t>
      </w:r>
    </w:p>
    <w:p w14:paraId="388EBF65" w14:textId="618CA42C" w:rsidR="007B5615" w:rsidRDefault="007B5615" w:rsidP="005D3E36">
      <w:pPr>
        <w:pStyle w:val="Heading1"/>
      </w:pPr>
      <w:r>
        <w:t>What can the past teach us to improve the study of l</w:t>
      </w:r>
      <w:r w:rsidRPr="0014524D">
        <w:t xml:space="preserve">earning in </w:t>
      </w:r>
      <w:r>
        <w:t xml:space="preserve">non-avian </w:t>
      </w:r>
      <w:r w:rsidRPr="0014524D">
        <w:t>reptiles</w:t>
      </w:r>
    </w:p>
    <w:p w14:paraId="5DD2DAD9" w14:textId="77777777" w:rsidR="005D3E36" w:rsidRPr="00102FDC" w:rsidRDefault="005D3E36" w:rsidP="005D3E36"/>
    <w:p w14:paraId="7D229D8E" w14:textId="77777777" w:rsidR="005D3E36" w:rsidRPr="00102FDC" w:rsidRDefault="005D3E36" w:rsidP="005D3E36">
      <w:pPr>
        <w:pStyle w:val="Body"/>
        <w:ind w:firstLine="0"/>
        <w:jc w:val="center"/>
        <w:rPr>
          <w:vertAlign w:val="superscript"/>
        </w:rPr>
      </w:pPr>
      <w:r w:rsidRPr="00102FDC">
        <w:t xml:space="preserve">Birgit </w:t>
      </w:r>
      <w:proofErr w:type="spellStart"/>
      <w:r w:rsidRPr="00102FDC">
        <w:t>Szabo</w:t>
      </w:r>
      <w:r w:rsidRPr="00102FDC">
        <w:rPr>
          <w:vertAlign w:val="superscript"/>
        </w:rPr>
        <w:t>a</w:t>
      </w:r>
      <w:proofErr w:type="spellEnd"/>
      <w:r w:rsidRPr="00102FDC">
        <w:t xml:space="preserve">*, Daniel W. A. </w:t>
      </w:r>
      <w:proofErr w:type="spellStart"/>
      <w:r w:rsidRPr="00102FDC">
        <w:t>Noble</w:t>
      </w:r>
      <w:r w:rsidRPr="00102FDC">
        <w:rPr>
          <w:vertAlign w:val="superscript"/>
        </w:rPr>
        <w:t>b</w:t>
      </w:r>
      <w:proofErr w:type="spellEnd"/>
      <w:r w:rsidRPr="00102FDC">
        <w:t xml:space="preserve">, Martin J. </w:t>
      </w:r>
      <w:proofErr w:type="spellStart"/>
      <w:r w:rsidRPr="00102FDC">
        <w:t>Whiting</w:t>
      </w:r>
      <w:r w:rsidRPr="00102FDC">
        <w:rPr>
          <w:vertAlign w:val="superscript"/>
        </w:rPr>
        <w:t>a</w:t>
      </w:r>
      <w:proofErr w:type="spellEnd"/>
    </w:p>
    <w:p w14:paraId="340351EA" w14:textId="77777777" w:rsidR="005D3E36" w:rsidRPr="00102FDC" w:rsidRDefault="005D3E36" w:rsidP="005D3E36">
      <w:pPr>
        <w:pStyle w:val="Body"/>
        <w:rPr>
          <w:vertAlign w:val="superscript"/>
        </w:rPr>
      </w:pPr>
    </w:p>
    <w:p w14:paraId="7E6A4543" w14:textId="77777777" w:rsidR="005D3E36" w:rsidRPr="00102FDC" w:rsidRDefault="005D3E36" w:rsidP="005D3E36">
      <w:pPr>
        <w:pStyle w:val="Body"/>
        <w:ind w:firstLine="0"/>
        <w:jc w:val="center"/>
        <w:rPr>
          <w:rFonts w:ascii="Times New Roman" w:eastAsia="Times New Roman" w:hAnsi="Times New Roman" w:cs="Times New Roman"/>
        </w:rPr>
      </w:pPr>
      <w:r w:rsidRPr="00102FDC">
        <w:rPr>
          <w:vertAlign w:val="superscript"/>
        </w:rPr>
        <w:t>a</w:t>
      </w:r>
      <w:r w:rsidRPr="00102FDC">
        <w:rPr>
          <w:rFonts w:ascii="Times New Roman"/>
          <w:i/>
          <w:iCs/>
        </w:rPr>
        <w:t xml:space="preserve"> </w:t>
      </w:r>
      <w:r w:rsidRPr="00102FDC">
        <w:t>Department of Biological Sciences, Macquarie University, Sydney, Australia</w:t>
      </w:r>
    </w:p>
    <w:p w14:paraId="4DF01194" w14:textId="77777777" w:rsidR="005D3E36" w:rsidRPr="00102FDC" w:rsidRDefault="005D3E36" w:rsidP="005D3E36">
      <w:pPr>
        <w:pStyle w:val="Body"/>
        <w:ind w:firstLine="0"/>
        <w:jc w:val="center"/>
      </w:pPr>
      <w:r w:rsidRPr="00102FDC">
        <w:rPr>
          <w:vertAlign w:val="superscript"/>
        </w:rPr>
        <w:t xml:space="preserve">b </w:t>
      </w:r>
      <w:r w:rsidRPr="00102FDC">
        <w:t>University of New South Wales, School of Biological, Earth and Environmental Sciences, Ecology &amp; Evolution Research Centre, Sydney, Australia</w:t>
      </w:r>
    </w:p>
    <w:p w14:paraId="0DDF2686" w14:textId="77777777" w:rsidR="005D3E36" w:rsidRPr="00102FDC" w:rsidRDefault="005D3E36" w:rsidP="005D3E36">
      <w:pPr>
        <w:pStyle w:val="Body"/>
        <w:rPr>
          <w:vertAlign w:val="superscript"/>
        </w:rPr>
      </w:pPr>
    </w:p>
    <w:p w14:paraId="44D5884B" w14:textId="77777777" w:rsidR="005D3E36" w:rsidRPr="00102FDC" w:rsidRDefault="005D3E36" w:rsidP="005D3E36">
      <w:pPr>
        <w:pStyle w:val="Body"/>
        <w:rPr>
          <w:vertAlign w:val="superscript"/>
        </w:rPr>
      </w:pPr>
    </w:p>
    <w:p w14:paraId="4EDA8621" w14:textId="77777777" w:rsidR="005D3E36" w:rsidRPr="00102FDC" w:rsidRDefault="005D3E36" w:rsidP="005D3E36">
      <w:pPr>
        <w:pStyle w:val="Body"/>
        <w:rPr>
          <w:vertAlign w:val="superscript"/>
        </w:rPr>
      </w:pPr>
    </w:p>
    <w:p w14:paraId="30587482" w14:textId="77777777" w:rsidR="005D3E36" w:rsidRPr="00102FDC" w:rsidRDefault="005D3E36" w:rsidP="005D3E36">
      <w:pPr>
        <w:pStyle w:val="Body"/>
        <w:rPr>
          <w:vertAlign w:val="superscript"/>
        </w:rPr>
      </w:pPr>
    </w:p>
    <w:p w14:paraId="4C7A74DF" w14:textId="77777777" w:rsidR="005D3E36" w:rsidRPr="00102FDC" w:rsidRDefault="005D3E36" w:rsidP="005D3E36">
      <w:pPr>
        <w:pStyle w:val="Body"/>
        <w:rPr>
          <w:vertAlign w:val="superscript"/>
        </w:rPr>
      </w:pPr>
    </w:p>
    <w:p w14:paraId="10E25A18" w14:textId="77777777" w:rsidR="005D3E36" w:rsidRPr="00102FDC" w:rsidRDefault="005D3E36" w:rsidP="005D3E36">
      <w:pPr>
        <w:pStyle w:val="Body"/>
        <w:ind w:firstLine="0"/>
        <w:rPr>
          <w:vertAlign w:val="superscript"/>
        </w:rPr>
      </w:pPr>
    </w:p>
    <w:p w14:paraId="56A6FE58" w14:textId="77777777" w:rsidR="005D3E36" w:rsidRDefault="005D3E36" w:rsidP="005D3E36">
      <w:pPr>
        <w:pStyle w:val="Body"/>
        <w:ind w:firstLine="0"/>
        <w:rPr>
          <w:vertAlign w:val="superscript"/>
        </w:rPr>
      </w:pPr>
    </w:p>
    <w:p w14:paraId="5F785593" w14:textId="77777777" w:rsidR="005D3E36" w:rsidRDefault="005D3E36" w:rsidP="005D3E36">
      <w:pPr>
        <w:pStyle w:val="Body"/>
        <w:ind w:firstLine="0"/>
        <w:rPr>
          <w:vertAlign w:val="superscript"/>
        </w:rPr>
      </w:pPr>
    </w:p>
    <w:p w14:paraId="2677DFEA" w14:textId="77777777" w:rsidR="005D3E36" w:rsidRDefault="005D3E36" w:rsidP="005D3E36">
      <w:pPr>
        <w:pStyle w:val="Body"/>
        <w:ind w:firstLine="0"/>
        <w:rPr>
          <w:vertAlign w:val="superscript"/>
        </w:rPr>
      </w:pPr>
    </w:p>
    <w:p w14:paraId="5FD5E2FB" w14:textId="77777777" w:rsidR="005D3E36" w:rsidRDefault="005D3E36" w:rsidP="005D3E36">
      <w:pPr>
        <w:pStyle w:val="Body"/>
        <w:ind w:firstLine="0"/>
        <w:rPr>
          <w:vertAlign w:val="superscript"/>
        </w:rPr>
      </w:pPr>
    </w:p>
    <w:p w14:paraId="2B71A242" w14:textId="77777777" w:rsidR="005D3E36" w:rsidRDefault="005D3E36" w:rsidP="005D3E36">
      <w:pPr>
        <w:pStyle w:val="Body"/>
        <w:ind w:firstLine="0"/>
        <w:rPr>
          <w:vertAlign w:val="superscript"/>
        </w:rPr>
      </w:pPr>
    </w:p>
    <w:p w14:paraId="416A871B" w14:textId="77777777" w:rsidR="005D3E36" w:rsidRPr="00102FDC" w:rsidRDefault="005D3E36" w:rsidP="005D3E36">
      <w:pPr>
        <w:pStyle w:val="Body"/>
        <w:ind w:firstLine="0"/>
        <w:rPr>
          <w:vertAlign w:val="superscript"/>
        </w:rPr>
      </w:pPr>
    </w:p>
    <w:p w14:paraId="2ECDFB70" w14:textId="50958B0E" w:rsidR="005D3E36" w:rsidRPr="005D3E36" w:rsidRDefault="005D3E36" w:rsidP="005D3E36">
      <w:pPr>
        <w:pStyle w:val="Body"/>
        <w:ind w:left="357" w:firstLine="0"/>
      </w:pPr>
      <w:r w:rsidRPr="00102FDC">
        <w:t xml:space="preserve">*Corresponding author: Birgit Szabo, MSc, Department of Biological Sciences, Macquarie University, </w:t>
      </w:r>
      <w:r w:rsidRPr="0026286A">
        <w:rPr>
          <w:highlight w:val="yellow"/>
        </w:rPr>
        <w:t>NSW 21</w:t>
      </w:r>
      <w:r w:rsidR="00956166" w:rsidRPr="0026286A">
        <w:rPr>
          <w:highlight w:val="yellow"/>
        </w:rPr>
        <w:t>09</w:t>
      </w:r>
      <w:r w:rsidRPr="00102FDC">
        <w:t>, Australia; mobile: +61 411 78 60 61; email</w:t>
      </w:r>
      <w:r w:rsidRPr="005D3E36">
        <w:t xml:space="preserve">: </w:t>
      </w:r>
      <w:hyperlink r:id="rId4" w:history="1">
        <w:r w:rsidRPr="005D3E36">
          <w:rPr>
            <w:rStyle w:val="Hyperlink0"/>
            <w:u w:val="none"/>
          </w:rPr>
          <w:t>birgit.szabo@gmx.at</w:t>
        </w:r>
      </w:hyperlink>
      <w:r w:rsidRPr="005D3E36">
        <w:rPr>
          <w:rStyle w:val="Hyperlink0"/>
          <w:u w:val="none"/>
        </w:rPr>
        <w:t xml:space="preserve">, ORCID: </w:t>
      </w:r>
    </w:p>
    <w:p w14:paraId="2F33CF5B" w14:textId="77777777" w:rsidR="005D3E36" w:rsidRPr="00102FDC" w:rsidRDefault="005D3E36" w:rsidP="005D3E36">
      <w:pPr>
        <w:pStyle w:val="Body"/>
        <w:ind w:left="357" w:firstLine="0"/>
      </w:pPr>
    </w:p>
    <w:p w14:paraId="71A69D76" w14:textId="77777777" w:rsidR="005D3E36" w:rsidRPr="00102FDC" w:rsidRDefault="005D3E36" w:rsidP="005D3E36">
      <w:pPr>
        <w:pStyle w:val="Body"/>
        <w:ind w:left="357" w:firstLine="0"/>
      </w:pPr>
      <w:r w:rsidRPr="00102FDC">
        <w:t xml:space="preserve">Word count: </w:t>
      </w:r>
    </w:p>
    <w:p w14:paraId="6481B55B" w14:textId="77777777" w:rsidR="005D3E36" w:rsidRDefault="005D3E36" w:rsidP="005D3E36">
      <w:pPr>
        <w:pStyle w:val="Heading2"/>
        <w:pageBreakBefore/>
      </w:pPr>
      <w:r>
        <w:lastRenderedPageBreak/>
        <w:t>Abstract</w:t>
      </w:r>
    </w:p>
    <w:p w14:paraId="503CA414" w14:textId="6B32EBB4" w:rsidR="004768A1" w:rsidRDefault="00350219"/>
    <w:p w14:paraId="4E15AE58" w14:textId="3E4ED35E" w:rsidR="005D3E36" w:rsidRDefault="005D3E36" w:rsidP="005D3E36">
      <w:pPr>
        <w:pStyle w:val="Heading2"/>
        <w:pageBreakBefore/>
      </w:pPr>
      <w:r>
        <w:lastRenderedPageBreak/>
        <w:t>Introduction</w:t>
      </w:r>
    </w:p>
    <w:p w14:paraId="7C813FC4" w14:textId="13FCA214" w:rsidR="00924F1D" w:rsidRDefault="001326C9" w:rsidP="00FB4072">
      <w:pPr>
        <w:ind w:firstLine="0"/>
      </w:pPr>
      <w:r>
        <w:t>In his book section “Learning processes in Reptiles” Gordon Burghardt (1978) summarised</w:t>
      </w:r>
      <w:r w:rsidR="00F8157D">
        <w:t>, for the first time,</w:t>
      </w:r>
      <w:r>
        <w:t xml:space="preserve"> the knowledge on reptile learning that was available so far. </w:t>
      </w:r>
      <w:r w:rsidR="00275BA0">
        <w:t>He gave a detailed description of the methods used and what insights were gained from these studies. Since the start of the 21</w:t>
      </w:r>
      <w:r w:rsidR="00275BA0" w:rsidRPr="00275BA0">
        <w:rPr>
          <w:vertAlign w:val="superscript"/>
        </w:rPr>
        <w:t>st</w:t>
      </w:r>
      <w:r w:rsidR="00275BA0">
        <w:t xml:space="preserve"> century, more and more researchers are willing to tackle the unique challenges associated with research </w:t>
      </w:r>
      <w:r w:rsidR="00924F1D">
        <w:t>into</w:t>
      </w:r>
      <w:r w:rsidR="00275BA0">
        <w:t xml:space="preserve"> reptile </w:t>
      </w:r>
      <w:r w:rsidR="00FB4072">
        <w:t xml:space="preserve">learning </w:t>
      </w:r>
      <w:r w:rsidR="00A05352">
        <w:t>(</w:t>
      </w:r>
      <w:r w:rsidR="0034084D">
        <w:t xml:space="preserve">Figure 1; </w:t>
      </w:r>
      <w:r w:rsidR="00A05352" w:rsidRPr="00DB01E7">
        <w:t>Whiting &amp; Noble, 2018</w:t>
      </w:r>
      <w:r w:rsidR="00A05352">
        <w:t>)</w:t>
      </w:r>
      <w:r w:rsidR="00275BA0">
        <w:t xml:space="preserve">. </w:t>
      </w:r>
      <w:r>
        <w:t xml:space="preserve">Now, the field is slowly advancing towards a more structured approach </w:t>
      </w:r>
      <w:r w:rsidR="00555CFB">
        <w:t xml:space="preserve">reflected in some recent reviews by </w:t>
      </w:r>
      <w:r w:rsidR="00FB4072">
        <w:t>Wilkinson and Huber (2012)</w:t>
      </w:r>
      <w:r w:rsidR="002E2FDA">
        <w:t xml:space="preserve"> or Whiting and Noble (2018)</w:t>
      </w:r>
      <w:r w:rsidR="00555CFB">
        <w:t>.</w:t>
      </w:r>
      <w:r w:rsidR="00F8157D">
        <w:t xml:space="preserve"> </w:t>
      </w:r>
      <w:r w:rsidR="00B612C6">
        <w:t xml:space="preserve">We conducted a systematic </w:t>
      </w:r>
      <w:r w:rsidR="00FB4072">
        <w:t xml:space="preserve">online </w:t>
      </w:r>
      <w:r w:rsidR="00B612C6">
        <w:t>literature search and identified over 80 studies investigating learning in reptiles</w:t>
      </w:r>
      <w:r w:rsidR="00FB4072">
        <w:t xml:space="preserve"> not included in Burghardt (1978). Although a small number of these studies has been included in previous work (Whiting &amp; Noble, 2018; Wilkinson &amp; Huber, 2012), </w:t>
      </w:r>
      <w:r w:rsidR="00924F1D">
        <w:t xml:space="preserve">they are important contributions to understanding the full extent of the current knowledge and are therefore included in </w:t>
      </w:r>
      <w:r w:rsidR="00A47E07">
        <w:t>this</w:t>
      </w:r>
      <w:r w:rsidR="00924F1D">
        <w:t xml:space="preserve"> review.</w:t>
      </w:r>
    </w:p>
    <w:p w14:paraId="2FD0C96B" w14:textId="101AF53F" w:rsidR="00FB4072" w:rsidRDefault="000F1F0C" w:rsidP="00FB4072">
      <w:r w:rsidRPr="0014524D">
        <w:t>Modern non-avian reptiles are the third most species rich group of vertebrates</w:t>
      </w:r>
      <w:r w:rsidR="00FB4072">
        <w:t xml:space="preserve">. </w:t>
      </w:r>
      <w:r>
        <w:t xml:space="preserve">Many, in other </w:t>
      </w:r>
      <w:r w:rsidR="002D5333">
        <w:t>vertebrates</w:t>
      </w:r>
      <w:r>
        <w:t xml:space="preserve"> well established </w:t>
      </w:r>
      <w:r w:rsidR="00FB4072">
        <w:t xml:space="preserve">learning </w:t>
      </w:r>
      <w:r>
        <w:t xml:space="preserve">concepts such as sex differences in spatial learning or executive function, have yet to be tested in </w:t>
      </w:r>
      <w:r w:rsidR="00A05352">
        <w:t xml:space="preserve">non-avian </w:t>
      </w:r>
      <w:r>
        <w:t xml:space="preserve">reptiles. </w:t>
      </w:r>
      <w:r w:rsidR="00FB4072">
        <w:t xml:space="preserve">Reptiles </w:t>
      </w:r>
      <w:r w:rsidR="002D5333">
        <w:t xml:space="preserve">inhabit a wide range of different habitats, </w:t>
      </w:r>
      <w:r w:rsidR="00FB4072">
        <w:t xml:space="preserve">show a </w:t>
      </w:r>
      <w:r w:rsidR="00FB4072" w:rsidRPr="0014524D">
        <w:t>range of mating systems</w:t>
      </w:r>
      <w:r w:rsidR="00FB4072">
        <w:t xml:space="preserve"> (monogamy to </w:t>
      </w:r>
      <w:r w:rsidR="007B5615">
        <w:t>polygynandry</w:t>
      </w:r>
      <w:r w:rsidR="00FB4072">
        <w:t xml:space="preserve">), </w:t>
      </w:r>
      <w:r w:rsidR="00FB4072" w:rsidRPr="0014524D">
        <w:t>feeding ecology (herbivorous, insectivorous</w:t>
      </w:r>
      <w:r w:rsidR="00FB4072">
        <w:t xml:space="preserve"> or</w:t>
      </w:r>
      <w:r w:rsidR="00FB4072" w:rsidRPr="0014524D">
        <w:t xml:space="preserve"> omnivorous)</w:t>
      </w:r>
      <w:r w:rsidR="00FB4072">
        <w:t>, social structure (solitary to groups of over 20 individuals)</w:t>
      </w:r>
      <w:r w:rsidR="002D5333">
        <w:t xml:space="preserve"> and differ substantially in their</w:t>
      </w:r>
      <w:r w:rsidR="00FB4072">
        <w:t xml:space="preserve"> reproducti</w:t>
      </w:r>
      <w:r w:rsidR="00924F1D">
        <w:t>ve tactics</w:t>
      </w:r>
      <w:r w:rsidR="00FB4072">
        <w:t xml:space="preserve"> (parthenogenesis, oviparity or </w:t>
      </w:r>
      <w:proofErr w:type="spellStart"/>
      <w:r w:rsidR="00FB4072">
        <w:t>viviparity</w:t>
      </w:r>
      <w:proofErr w:type="spellEnd"/>
      <w:r w:rsidR="00FB4072">
        <w:t>)</w:t>
      </w:r>
      <w:r w:rsidR="00924F1D">
        <w:t xml:space="preserve"> and behaviour (Whiting &amp; While, 2017)</w:t>
      </w:r>
      <w:r w:rsidR="00FB4072">
        <w:t xml:space="preserve">. </w:t>
      </w:r>
      <w:r w:rsidR="004A3E47">
        <w:t>For example, m</w:t>
      </w:r>
      <w:r w:rsidR="002D5333">
        <w:t>any reptiles exhibit oviparity without parental car</w:t>
      </w:r>
      <w:r w:rsidR="004A3E47">
        <w:t>e</w:t>
      </w:r>
      <w:r w:rsidR="002D5333">
        <w:t xml:space="preserve"> representing a unique opportunity to study questions relating to developmental effects on cognition which cannot be answered using mammal or bird</w:t>
      </w:r>
      <w:r w:rsidR="00A05352">
        <w:t xml:space="preserve"> species</w:t>
      </w:r>
      <w:r w:rsidR="002D5333">
        <w:t xml:space="preserve"> </w:t>
      </w:r>
      <w:r w:rsidR="002D5333" w:rsidRPr="002D5333">
        <w:t>(</w:t>
      </w:r>
      <w:r w:rsidR="002D5333" w:rsidRPr="002D5333">
        <w:rPr>
          <w:rFonts w:eastAsiaTheme="minorHAnsi"/>
        </w:rPr>
        <w:t>Matsubara, Deeming, &amp; Wilkinson, 2017</w:t>
      </w:r>
      <w:r w:rsidR="002D5333">
        <w:t xml:space="preserve">). </w:t>
      </w:r>
      <w:r w:rsidR="00E81109">
        <w:t>Furthermore, reptiles diverged from lineages leading to mammals about 280 million years ago (</w:t>
      </w:r>
      <w:proofErr w:type="spellStart"/>
      <w:r w:rsidR="00E81109">
        <w:rPr>
          <w:rFonts w:eastAsiaTheme="minorHAnsi"/>
        </w:rPr>
        <w:t>Macphail</w:t>
      </w:r>
      <w:proofErr w:type="spellEnd"/>
      <w:r w:rsidR="00E81109">
        <w:rPr>
          <w:rFonts w:eastAsiaTheme="minorHAnsi"/>
        </w:rPr>
        <w:t>, 1982</w:t>
      </w:r>
      <w:r w:rsidR="00E81109">
        <w:t xml:space="preserve">). </w:t>
      </w:r>
      <w:r w:rsidR="006123D6">
        <w:t xml:space="preserve">Their brain exhibits several features with prototypic phenotypes </w:t>
      </w:r>
      <w:r w:rsidR="006123D6" w:rsidRPr="006123D6">
        <w:t>(</w:t>
      </w:r>
      <w:r w:rsidR="006123D6" w:rsidRPr="006123D6">
        <w:rPr>
          <w:rFonts w:eastAsiaTheme="minorHAnsi"/>
        </w:rPr>
        <w:t>Nomura, Kawaguchi, Ono, &amp; Murakami, 2013</w:t>
      </w:r>
      <w:r w:rsidR="006123D6">
        <w:t>)</w:t>
      </w:r>
      <w:r w:rsidR="004A3E47">
        <w:t>,</w:t>
      </w:r>
      <w:r w:rsidR="007D67F7">
        <w:t xml:space="preserve"> reptiles</w:t>
      </w:r>
      <w:r w:rsidR="004A3E47">
        <w:t xml:space="preserve"> have</w:t>
      </w:r>
      <w:r w:rsidR="00A05352">
        <w:t>, however</w:t>
      </w:r>
      <w:r w:rsidR="004A3E47">
        <w:t>,</w:t>
      </w:r>
      <w:r w:rsidR="007D67F7">
        <w:t xml:space="preserve"> experienced similar selective pressures since the split (Wilkinson &amp; Huber, 2012). Investigating learning in these vertebrates might give insight into a more prototypic vertebrate cognitive ability as well as </w:t>
      </w:r>
      <w:r w:rsidR="007D67F7">
        <w:lastRenderedPageBreak/>
        <w:t>reveal convergent evolution based on similar selective pressures.</w:t>
      </w:r>
    </w:p>
    <w:p w14:paraId="6E5C16BD" w14:textId="1E42EF98" w:rsidR="00250031" w:rsidRDefault="00A05352" w:rsidP="00D80B35">
      <w:r>
        <w:t>The aim of our systematic literature review is to first, give a comprehensive overview of the research conducted over the last 40 years. Second,</w:t>
      </w:r>
      <w:r w:rsidR="004A3E47">
        <w:t xml:space="preserve"> to</w:t>
      </w:r>
      <w:r>
        <w:t xml:space="preserve"> </w:t>
      </w:r>
      <w:r w:rsidR="004A3E47">
        <w:t>linking the gathered results and highlight methodological innovations and shortcomings</w:t>
      </w:r>
      <w:r w:rsidR="0048646F">
        <w:t>,</w:t>
      </w:r>
      <w:r w:rsidR="00BD7BCA">
        <w:t xml:space="preserve"> the following sections are therefore organised to be able to link results between species (some studies fall under more than one subheading). </w:t>
      </w:r>
      <w:r w:rsidR="008C0B43">
        <w:t>Lastly</w:t>
      </w:r>
      <w:r>
        <w:t xml:space="preserve">, we feel that it is </w:t>
      </w:r>
      <w:r w:rsidR="007B5615">
        <w:t>of great importance</w:t>
      </w:r>
      <w:r>
        <w:t xml:space="preserve"> for the field to move forward</w:t>
      </w:r>
      <w:r w:rsidR="00D80B35">
        <w:t xml:space="preserve"> </w:t>
      </w:r>
      <w:r w:rsidR="00A47E07">
        <w:t>by</w:t>
      </w:r>
      <w:r w:rsidR="00250031">
        <w:t xml:space="preserve"> pay</w:t>
      </w:r>
      <w:r w:rsidR="00A47E07">
        <w:t>ing</w:t>
      </w:r>
      <w:r>
        <w:t xml:space="preserve"> closer attention </w:t>
      </w:r>
      <w:r w:rsidR="004A3E47">
        <w:t>to the</w:t>
      </w:r>
      <w:r>
        <w:t xml:space="preserve"> ecological </w:t>
      </w:r>
      <w:r w:rsidR="004A3E47">
        <w:t xml:space="preserve">background of model reptilian species. </w:t>
      </w:r>
      <w:r w:rsidR="00AD6F69">
        <w:t xml:space="preserve">After reviewing the current knowledge we want to </w:t>
      </w:r>
      <w:r w:rsidR="00BD7BCA">
        <w:t xml:space="preserve">shortly summarise best practise and </w:t>
      </w:r>
      <w:r w:rsidR="00250031">
        <w:t>give some directions to improve future research</w:t>
      </w:r>
      <w:r w:rsidR="00BD7BCA">
        <w:t xml:space="preserve"> design to test learning in a more ecologically relevant context.</w:t>
      </w:r>
    </w:p>
    <w:p w14:paraId="08976712" w14:textId="7E97C9A5" w:rsidR="000F1F0C" w:rsidRDefault="000F1F0C"/>
    <w:p w14:paraId="201FCA89" w14:textId="77777777" w:rsidR="00AB281E" w:rsidRDefault="00AB281E"/>
    <w:p w14:paraId="0D90161E" w14:textId="77777777" w:rsidR="00350219" w:rsidRDefault="00AB281E" w:rsidP="000F1F0C">
      <w:pPr>
        <w:ind w:firstLine="0"/>
      </w:pPr>
      <w:r>
        <w:rPr>
          <w:noProof/>
        </w:rPr>
        <w:drawing>
          <wp:inline distT="0" distB="0" distL="0" distR="0" wp14:anchorId="44931F63" wp14:editId="70AED7C0">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1AEC3B30" w14:textId="22D98355" w:rsidR="000F1F0C" w:rsidRPr="0014524D" w:rsidRDefault="000F1F0C" w:rsidP="000F1F0C">
      <w:pPr>
        <w:ind w:firstLine="0"/>
      </w:pPr>
      <w:bookmarkStart w:id="0" w:name="_GoBack"/>
      <w:bookmarkEnd w:id="0"/>
      <w:r w:rsidRPr="0014524D">
        <w:rPr>
          <w:b/>
        </w:rPr>
        <w:t>Figure 1.</w:t>
      </w:r>
      <w:r w:rsidRPr="0014524D">
        <w:t xml:space="preserve"> Number of studies from before 1960 to 2017 (in 10 year steps) split between the four main orders of </w:t>
      </w:r>
      <w:proofErr w:type="spellStart"/>
      <w:r w:rsidRPr="0014524D">
        <w:t>Reptilia</w:t>
      </w:r>
      <w:proofErr w:type="spellEnd"/>
      <w:r w:rsidRPr="0014524D">
        <w:t xml:space="preserve">: </w:t>
      </w:r>
      <w:proofErr w:type="spellStart"/>
      <w:r w:rsidRPr="0014524D">
        <w:t>Corocodilia</w:t>
      </w:r>
      <w:proofErr w:type="spellEnd"/>
      <w:r w:rsidRPr="0014524D">
        <w:t xml:space="preserve">, </w:t>
      </w:r>
      <w:proofErr w:type="spellStart"/>
      <w:r w:rsidRPr="0014524D">
        <w:t>Rhynchocephalia</w:t>
      </w:r>
      <w:proofErr w:type="spellEnd"/>
      <w:r w:rsidRPr="0014524D">
        <w:t xml:space="preserve">, Squamata and Testudines. </w:t>
      </w:r>
      <w:r>
        <w:t>Superimposed</w:t>
      </w:r>
      <w:r w:rsidRPr="0014524D">
        <w:t xml:space="preserve"> as a line is the cumulative number of studies.</w:t>
      </w:r>
    </w:p>
    <w:p w14:paraId="1683A5D6" w14:textId="408606D8" w:rsidR="000F1F0C" w:rsidRDefault="000F1F0C"/>
    <w:p w14:paraId="1D7B513A" w14:textId="1EE7EDA6" w:rsidR="00FE7848" w:rsidRDefault="00FE7848" w:rsidP="00FE7848"/>
    <w:p w14:paraId="4294A909" w14:textId="5C258CCB" w:rsidR="00FE7848" w:rsidRDefault="00FE7848" w:rsidP="00FE7848"/>
    <w:p w14:paraId="79C03C01" w14:textId="31EAA058" w:rsidR="00CA12D3" w:rsidRDefault="00CA12D3" w:rsidP="00CA12D3">
      <w:pPr>
        <w:pStyle w:val="Heading2"/>
      </w:pPr>
      <w:r>
        <w:t>Avoiding aversive stimuli</w:t>
      </w:r>
    </w:p>
    <w:p w14:paraId="19FD7B64" w14:textId="1BAAF553" w:rsidR="00BF448F" w:rsidRPr="00441EB5" w:rsidRDefault="00BF448F" w:rsidP="00BF448F">
      <w:pPr>
        <w:ind w:firstLine="0"/>
        <w:rPr>
          <w:lang w:val="en-AU"/>
        </w:rPr>
      </w:pPr>
      <w:r w:rsidRPr="00441EB5">
        <w:rPr>
          <w:lang w:val="en-AU"/>
        </w:rPr>
        <w:t>Animals need to know what to eat, when and where to hide and which conspecifics to avoid. Avoiding potentially harmful stimuli encountered in the environment aids survival (</w:t>
      </w:r>
      <w:proofErr w:type="spellStart"/>
      <w:r w:rsidRPr="00441EB5">
        <w:rPr>
          <w:lang w:val="en-AU"/>
        </w:rPr>
        <w:t>Shettleworth</w:t>
      </w:r>
      <w:proofErr w:type="spellEnd"/>
      <w:r w:rsidRPr="00441EB5">
        <w:rPr>
          <w:lang w:val="en-AU"/>
        </w:rPr>
        <w:t xml:space="preserve">, 2009). Reptiles perform no different from other vertebrates when tested on their avoidance learning. </w:t>
      </w:r>
      <w:r w:rsidRPr="00441EB5">
        <w:rPr>
          <w:rFonts w:eastAsia="Calibri"/>
          <w:lang w:val="en-AU"/>
        </w:rPr>
        <w:t>Groups of brown anoles (</w:t>
      </w:r>
      <w:r w:rsidRPr="00441EB5">
        <w:rPr>
          <w:rFonts w:eastAsia="Calibri"/>
          <w:i/>
          <w:lang w:val="en-AU"/>
        </w:rPr>
        <w:t xml:space="preserve">Anolis </w:t>
      </w:r>
      <w:proofErr w:type="spellStart"/>
      <w:r w:rsidRPr="00441EB5">
        <w:rPr>
          <w:rFonts w:eastAsia="Calibri"/>
          <w:i/>
          <w:lang w:val="en-AU"/>
        </w:rPr>
        <w:t>sagreis</w:t>
      </w:r>
      <w:proofErr w:type="spellEnd"/>
      <w:r w:rsidRPr="00441EB5">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Pr>
          <w:rFonts w:eastAsia="Calibri"/>
          <w:lang w:val="en-AU"/>
        </w:rPr>
        <w:t>; animals in group two did not</w:t>
      </w:r>
      <w:r w:rsidRPr="00441EB5">
        <w:rPr>
          <w:rFonts w:eastAsia="Calibri"/>
          <w:lang w:val="en-AU"/>
        </w:rPr>
        <w:t>. After cycloheximide injection in the basal forebrain, however, lizards failed to show any shock avoidance (</w:t>
      </w:r>
      <w:proofErr w:type="spellStart"/>
      <w:r w:rsidRPr="00441EB5">
        <w:rPr>
          <w:rFonts w:eastAsia="Calibri"/>
          <w:lang w:val="en-AU"/>
        </w:rPr>
        <w:t>Punzo</w:t>
      </w:r>
      <w:proofErr w:type="spellEnd"/>
      <w:r w:rsidRPr="00441EB5">
        <w:rPr>
          <w:rFonts w:eastAsia="Calibri"/>
          <w:lang w:val="en-AU"/>
        </w:rPr>
        <w:t>, 1985</w:t>
      </w:r>
      <w:r w:rsidRPr="00953FFA">
        <w:rPr>
          <w:rFonts w:eastAsia="Calibri"/>
          <w:lang w:val="en-AU"/>
        </w:rPr>
        <w:t xml:space="preserve">). </w:t>
      </w:r>
    </w:p>
    <w:p w14:paraId="2C7359A3" w14:textId="4D29B06F" w:rsidR="00BF448F" w:rsidRDefault="00BF448F" w:rsidP="00BF448F">
      <w:r w:rsidRPr="00441EB5">
        <w:rPr>
          <w:rFonts w:eastAsia="Calibri"/>
          <w:lang w:val="en-AU"/>
        </w:rPr>
        <w:t xml:space="preserve">Another important skill when it comes to survival is to know </w:t>
      </w:r>
      <w:r w:rsidR="0097487E">
        <w:rPr>
          <w:rFonts w:eastAsia="Calibri"/>
          <w:lang w:val="en-AU"/>
        </w:rPr>
        <w:t>which food to</w:t>
      </w:r>
      <w:r w:rsidRPr="00441EB5">
        <w:rPr>
          <w:rFonts w:eastAsia="Calibri"/>
          <w:lang w:val="en-AU"/>
        </w:rPr>
        <w:t xml:space="preserve"> avoid because it might be toxic or have a noxious effect. Male green anoles (</w:t>
      </w:r>
      <w:r w:rsidRPr="00441EB5">
        <w:rPr>
          <w:rFonts w:eastAsia="Calibri"/>
          <w:i/>
          <w:lang w:val="en-AU"/>
        </w:rPr>
        <w:t xml:space="preserve">Anolis </w:t>
      </w:r>
      <w:proofErr w:type="spellStart"/>
      <w:r w:rsidRPr="00441EB5">
        <w:rPr>
          <w:rFonts w:eastAsia="Calibri"/>
          <w:i/>
          <w:lang w:val="en-AU"/>
        </w:rPr>
        <w:t>carolinensis</w:t>
      </w:r>
      <w:proofErr w:type="spellEnd"/>
      <w:r w:rsidRPr="00441EB5">
        <w:rPr>
          <w:rFonts w:eastAsia="Calibri"/>
          <w:lang w:val="en-AU"/>
        </w:rPr>
        <w:t>) were tested on their ability to discriminate neutral, bitter and sweet tastes. Crickets were coated with either</w:t>
      </w:r>
      <w:r>
        <w:rPr>
          <w:rFonts w:eastAsia="Calibri"/>
        </w:rPr>
        <w:t xml:space="preserve"> </w:t>
      </w:r>
      <w:r>
        <w:rPr>
          <w:rFonts w:eastAsiaTheme="minorHAnsi"/>
          <w:lang w:val="en-US"/>
        </w:rPr>
        <w:t>quinine hydrochloride</w:t>
      </w:r>
      <w:r w:rsidRPr="00441EB5">
        <w:rPr>
          <w:rFonts w:eastAsia="Calibri"/>
          <w:lang w:val="en-AU"/>
        </w:rPr>
        <w:t xml:space="preserve"> </w:t>
      </w:r>
      <w:r>
        <w:rPr>
          <w:rFonts w:eastAsia="Calibri"/>
        </w:rPr>
        <w:t>(</w:t>
      </w:r>
      <w:proofErr w:type="spellStart"/>
      <w:r w:rsidRPr="00441EB5">
        <w:rPr>
          <w:rFonts w:eastAsia="Calibri"/>
          <w:lang w:val="en-AU"/>
        </w:rPr>
        <w:t>QHCl</w:t>
      </w:r>
      <w:proofErr w:type="spellEnd"/>
      <w:r>
        <w:rPr>
          <w:rFonts w:eastAsia="Calibri"/>
        </w:rPr>
        <w:t>;</w:t>
      </w:r>
      <w:r w:rsidRPr="00441EB5">
        <w:rPr>
          <w:rFonts w:eastAsia="Calibri"/>
          <w:lang w:val="en-AU"/>
        </w:rPr>
        <w:t xml:space="preserve"> bitter)</w:t>
      </w:r>
      <w:r>
        <w:rPr>
          <w:rFonts w:eastAsia="Calibri"/>
        </w:rPr>
        <w:t>,</w:t>
      </w:r>
      <w:r w:rsidRPr="00441EB5">
        <w:rPr>
          <w:rFonts w:eastAsia="Calibri"/>
          <w:lang w:val="en-AU"/>
        </w:rPr>
        <w:t xml:space="preserve"> Equal</w:t>
      </w:r>
      <w:r w:rsidRPr="00441EB5">
        <w:rPr>
          <w:rFonts w:eastAsia="Calibri" w:cs="Arial"/>
          <w:lang w:val="en-AU"/>
        </w:rPr>
        <w:t>®</w:t>
      </w:r>
      <w:r w:rsidRPr="00441EB5">
        <w:rPr>
          <w:rFonts w:eastAsia="Calibri"/>
          <w:lang w:val="en-AU"/>
        </w:rPr>
        <w:t xml:space="preserve"> (sweet)</w:t>
      </w:r>
      <w:r>
        <w:rPr>
          <w:rFonts w:eastAsia="Calibri"/>
        </w:rPr>
        <w:t xml:space="preserve"> or were untreated</w:t>
      </w:r>
      <w:r w:rsidRPr="00441EB5">
        <w:rPr>
          <w:rFonts w:eastAsia="Calibri"/>
          <w:lang w:val="en-AU"/>
        </w:rPr>
        <w:t xml:space="preserve"> and received a coloured dot to increase discriminability. </w:t>
      </w:r>
      <w:r>
        <w:rPr>
          <w:rFonts w:eastAsia="Calibri"/>
        </w:rPr>
        <w:t>Lizards</w:t>
      </w:r>
      <w:r w:rsidRPr="00441EB5">
        <w:rPr>
          <w:rFonts w:eastAsia="Calibri"/>
          <w:lang w:val="en-AU"/>
        </w:rPr>
        <w:t xml:space="preserve"> generally rejected bitter tasting prey but were not able to do so when the vomeronasal organ was blocked (Stanger-Hall, </w:t>
      </w:r>
      <w:proofErr w:type="spellStart"/>
      <w:r w:rsidRPr="00441EB5">
        <w:rPr>
          <w:rFonts w:eastAsia="Calibri"/>
          <w:lang w:val="en-AU"/>
        </w:rPr>
        <w:t>Zelmer</w:t>
      </w:r>
      <w:proofErr w:type="spellEnd"/>
      <w:r w:rsidRPr="00441EB5">
        <w:rPr>
          <w:rFonts w:eastAsia="Calibri"/>
          <w:lang w:val="en-AU"/>
        </w:rPr>
        <w:t xml:space="preserve">, </w:t>
      </w:r>
      <w:proofErr w:type="spellStart"/>
      <w:r w:rsidRPr="00441EB5">
        <w:rPr>
          <w:rFonts w:eastAsia="Calibri"/>
          <w:lang w:val="en-AU"/>
        </w:rPr>
        <w:t>Bergren</w:t>
      </w:r>
      <w:proofErr w:type="spellEnd"/>
      <w:r w:rsidRPr="00441EB5">
        <w:rPr>
          <w:rFonts w:eastAsia="Calibri"/>
          <w:lang w:val="en-AU"/>
        </w:rPr>
        <w:t>, &amp; Burns, 2001)</w:t>
      </w:r>
      <w:r w:rsidR="007F4972">
        <w:rPr>
          <w:rFonts w:eastAsia="Calibri"/>
          <w:lang w:val="en-AU"/>
        </w:rPr>
        <w:t xml:space="preserve"> highlighting these animals strong reliance on olfactory cues</w:t>
      </w:r>
      <w:r w:rsidRPr="00441EB5">
        <w:rPr>
          <w:rFonts w:eastAsia="Calibri"/>
          <w:lang w:val="en-AU"/>
        </w:rPr>
        <w:t>.</w:t>
      </w:r>
      <w:r>
        <w:rPr>
          <w:rFonts w:eastAsia="Calibri"/>
        </w:rPr>
        <w:t xml:space="preserve"> Similarly, </w:t>
      </w:r>
      <w:r>
        <w:t>A</w:t>
      </w:r>
      <w:r w:rsidRPr="0014524D">
        <w:t xml:space="preserve"> few days old hatchlings </w:t>
      </w:r>
      <w:r>
        <w:t>of t</w:t>
      </w:r>
      <w:r w:rsidRPr="0014524D">
        <w:t>he oriental garden lizard (</w:t>
      </w:r>
      <w:proofErr w:type="spellStart"/>
      <w:r w:rsidRPr="0014524D">
        <w:rPr>
          <w:i/>
        </w:rPr>
        <w:t>Calotes</w:t>
      </w:r>
      <w:proofErr w:type="spellEnd"/>
      <w:r w:rsidRPr="0014524D">
        <w:rPr>
          <w:i/>
        </w:rPr>
        <w:t xml:space="preserve"> versicolor</w:t>
      </w:r>
      <w:r>
        <w:t>) learnt to associate dish colour with prey taste. I</w:t>
      </w:r>
      <w:r w:rsidRPr="0014524D">
        <w:t xml:space="preserve">ndependent </w:t>
      </w:r>
      <w:r>
        <w:t>cohorts</w:t>
      </w:r>
      <w:r w:rsidRPr="0014524D">
        <w:t xml:space="preserve"> of hatchlings with the same basic experience (non-painted</w:t>
      </w:r>
      <w:r>
        <w:t xml:space="preserve"> dish – neutral taste</w:t>
      </w:r>
      <w:r w:rsidRPr="0014524D">
        <w:t>, orange</w:t>
      </w:r>
      <w:r>
        <w:t xml:space="preserve"> dish – sweet taste</w:t>
      </w:r>
      <w:r w:rsidR="00F30F31">
        <w:t xml:space="preserve"> from coating in sucrose</w:t>
      </w:r>
      <w:r w:rsidRPr="0014524D">
        <w:t xml:space="preserve"> and green</w:t>
      </w:r>
      <w:r>
        <w:t xml:space="preserve"> dish – bitter taste</w:t>
      </w:r>
      <w:r w:rsidR="00F30F31">
        <w:t xml:space="preserve"> from coating in </w:t>
      </w:r>
      <w:r w:rsidR="00F30F31" w:rsidRPr="006B116C">
        <w:rPr>
          <w:rFonts w:eastAsiaTheme="minorHAnsi"/>
        </w:rPr>
        <w:t>Chloroquine phosphate</w:t>
      </w:r>
      <w:r w:rsidRPr="0014524D">
        <w:t xml:space="preserve">) were </w:t>
      </w:r>
      <w:r>
        <w:t xml:space="preserve">simultaneously </w:t>
      </w:r>
      <w:r w:rsidRPr="0014524D">
        <w:t>confronted with either the same combinations or with new colour and taste combinations.</w:t>
      </w:r>
      <w:r>
        <w:t xml:space="preserve"> The results show that hatchlings choice of prey was affected by dish colour</w:t>
      </w:r>
      <w:r w:rsidRPr="0014524D">
        <w:t xml:space="preserve"> (</w:t>
      </w:r>
      <w:proofErr w:type="spellStart"/>
      <w:r w:rsidRPr="00EC0930">
        <w:rPr>
          <w:rFonts w:eastAsia="Calibri"/>
        </w:rPr>
        <w:t>Shanbhag</w:t>
      </w:r>
      <w:proofErr w:type="spellEnd"/>
      <w:r w:rsidRPr="00EC0930">
        <w:rPr>
          <w:rFonts w:eastAsia="Calibri"/>
        </w:rPr>
        <w:t xml:space="preserve">, </w:t>
      </w:r>
      <w:proofErr w:type="spellStart"/>
      <w:r w:rsidRPr="00EC0930">
        <w:rPr>
          <w:rFonts w:eastAsia="Calibri"/>
        </w:rPr>
        <w:t>Ammanna</w:t>
      </w:r>
      <w:proofErr w:type="spellEnd"/>
      <w:r w:rsidRPr="00EC0930">
        <w:rPr>
          <w:rFonts w:eastAsia="Calibri"/>
        </w:rPr>
        <w:t xml:space="preserve">, &amp; </w:t>
      </w:r>
      <w:proofErr w:type="spellStart"/>
      <w:r w:rsidRPr="00EC0930">
        <w:rPr>
          <w:rFonts w:eastAsia="Calibri"/>
        </w:rPr>
        <w:t>Saidapur</w:t>
      </w:r>
      <w:proofErr w:type="spellEnd"/>
      <w:r w:rsidRPr="00EC0930">
        <w:rPr>
          <w:rFonts w:eastAsia="Calibri"/>
        </w:rPr>
        <w:t>, 2010</w:t>
      </w:r>
      <w:r w:rsidRPr="0014524D">
        <w:t xml:space="preserve">). </w:t>
      </w:r>
      <w:r w:rsidR="0097487E">
        <w:t xml:space="preserve">Furthermore, </w:t>
      </w:r>
      <w:r w:rsidR="0097487E">
        <w:rPr>
          <w:rFonts w:eastAsia="Calibri"/>
        </w:rPr>
        <w:t>w</w:t>
      </w:r>
      <w:r>
        <w:rPr>
          <w:rFonts w:eastAsia="Calibri"/>
        </w:rPr>
        <w:t xml:space="preserve">hen a novel food was paired with an Lithium chloride (LiCl) injection </w:t>
      </w:r>
      <w:r w:rsidRPr="00441EB5">
        <w:rPr>
          <w:lang w:val="en-AU"/>
        </w:rPr>
        <w:t>(to make them sick)</w:t>
      </w:r>
      <w:r>
        <w:t xml:space="preserve">, </w:t>
      </w:r>
      <w:proofErr w:type="spellStart"/>
      <w:r w:rsidRPr="00441EB5">
        <w:rPr>
          <w:i/>
          <w:lang w:val="en-AU"/>
        </w:rPr>
        <w:t>Basiliskus</w:t>
      </w:r>
      <w:proofErr w:type="spellEnd"/>
      <w:r w:rsidRPr="00441EB5">
        <w:rPr>
          <w:i/>
          <w:lang w:val="en-AU"/>
        </w:rPr>
        <w:t xml:space="preserve"> </w:t>
      </w:r>
      <w:proofErr w:type="spellStart"/>
      <w:r w:rsidRPr="00441EB5">
        <w:rPr>
          <w:i/>
          <w:lang w:val="en-AU"/>
        </w:rPr>
        <w:t>vitattus</w:t>
      </w:r>
      <w:proofErr w:type="spellEnd"/>
      <w:r>
        <w:t>,</w:t>
      </w:r>
      <w:r w:rsidRPr="00441EB5">
        <w:rPr>
          <w:lang w:val="en-AU"/>
        </w:rPr>
        <w:t xml:space="preserve"> B. </w:t>
      </w:r>
      <w:proofErr w:type="spellStart"/>
      <w:r w:rsidRPr="00441EB5">
        <w:rPr>
          <w:i/>
          <w:lang w:val="en-AU"/>
        </w:rPr>
        <w:t>basiliscus</w:t>
      </w:r>
      <w:proofErr w:type="spellEnd"/>
      <w:r>
        <w:rPr>
          <w:i/>
        </w:rPr>
        <w:t xml:space="preserve"> </w:t>
      </w:r>
      <w:r w:rsidRPr="00545DB2">
        <w:t xml:space="preserve">as </w:t>
      </w:r>
      <w:r w:rsidRPr="00545DB2">
        <w:lastRenderedPageBreak/>
        <w:t>well as</w:t>
      </w:r>
      <w:r w:rsidRPr="00545DB2">
        <w:rPr>
          <w:i/>
        </w:rPr>
        <w:t xml:space="preserve"> </w:t>
      </w:r>
      <w:proofErr w:type="spellStart"/>
      <w:r w:rsidRPr="00441EB5">
        <w:rPr>
          <w:i/>
          <w:lang w:val="en-AU"/>
        </w:rPr>
        <w:t>Eumeces</w:t>
      </w:r>
      <w:proofErr w:type="spellEnd"/>
      <w:r w:rsidRPr="00441EB5">
        <w:rPr>
          <w:i/>
          <w:lang w:val="en-AU"/>
        </w:rPr>
        <w:t xml:space="preserve"> </w:t>
      </w:r>
      <w:proofErr w:type="spellStart"/>
      <w:r w:rsidRPr="00441EB5">
        <w:rPr>
          <w:i/>
          <w:lang w:val="en-AU"/>
        </w:rPr>
        <w:t>schneideri</w:t>
      </w:r>
      <w:proofErr w:type="spellEnd"/>
      <w:r w:rsidRPr="00441EB5">
        <w:rPr>
          <w:lang w:val="en-AU"/>
        </w:rPr>
        <w:t xml:space="preserve"> and </w:t>
      </w:r>
      <w:proofErr w:type="spellStart"/>
      <w:r w:rsidRPr="00441EB5">
        <w:rPr>
          <w:i/>
          <w:lang w:val="en-AU"/>
        </w:rPr>
        <w:t>Mabuya</w:t>
      </w:r>
      <w:proofErr w:type="spellEnd"/>
      <w:r w:rsidRPr="00441EB5">
        <w:rPr>
          <w:i/>
          <w:lang w:val="en-AU"/>
        </w:rPr>
        <w:t xml:space="preserve"> </w:t>
      </w:r>
      <w:proofErr w:type="spellStart"/>
      <w:r w:rsidRPr="00441EB5">
        <w:rPr>
          <w:i/>
          <w:lang w:val="en-AU"/>
        </w:rPr>
        <w:t>mutifasciata</w:t>
      </w:r>
      <w:proofErr w:type="spellEnd"/>
      <w:r w:rsidRPr="00545DB2">
        <w:t xml:space="preserve"> </w:t>
      </w:r>
      <w:r w:rsidRPr="00441EB5">
        <w:rPr>
          <w:lang w:val="en-AU"/>
        </w:rPr>
        <w:t xml:space="preserve">avoided </w:t>
      </w:r>
      <w:r>
        <w:t>the same</w:t>
      </w:r>
      <w:r w:rsidRPr="00441EB5">
        <w:rPr>
          <w:lang w:val="en-AU"/>
        </w:rPr>
        <w:t xml:space="preserve"> novel food item a week </w:t>
      </w:r>
      <w:r>
        <w:t xml:space="preserve">later </w:t>
      </w:r>
      <w:r w:rsidRPr="00441EB5">
        <w:rPr>
          <w:lang w:val="en-AU"/>
        </w:rPr>
        <w:t xml:space="preserve">after </w:t>
      </w:r>
      <w:proofErr w:type="spellStart"/>
      <w:r w:rsidR="0097487E" w:rsidRPr="00441EB5">
        <w:rPr>
          <w:lang w:val="en-AU"/>
        </w:rPr>
        <w:t>experienc</w:t>
      </w:r>
      <w:r w:rsidR="0097487E">
        <w:t>ing</w:t>
      </w:r>
      <w:proofErr w:type="spellEnd"/>
      <w:r w:rsidRPr="00441EB5">
        <w:rPr>
          <w:lang w:val="en-AU"/>
        </w:rPr>
        <w:t xml:space="preserve"> illness</w:t>
      </w:r>
      <w:r>
        <w:t xml:space="preserve">. </w:t>
      </w:r>
      <w:r w:rsidRPr="00441EB5">
        <w:rPr>
          <w:lang w:val="en-AU"/>
        </w:rPr>
        <w:t>A second novel control food, however, was readily accepted one week after a saline injection (</w:t>
      </w:r>
      <w:r w:rsidRPr="00441EB5">
        <w:rPr>
          <w:rFonts w:eastAsia="Calibri"/>
          <w:lang w:val="en-AU"/>
        </w:rPr>
        <w:t xml:space="preserve">Paradis, &amp; </w:t>
      </w:r>
      <w:proofErr w:type="spellStart"/>
      <w:r w:rsidRPr="00441EB5">
        <w:rPr>
          <w:rFonts w:eastAsia="Calibri"/>
          <w:lang w:val="en-AU"/>
        </w:rPr>
        <w:t>Cabanac</w:t>
      </w:r>
      <w:proofErr w:type="spellEnd"/>
      <w:r w:rsidRPr="00441EB5">
        <w:rPr>
          <w:rFonts w:eastAsia="Calibri"/>
          <w:lang w:val="en-AU"/>
        </w:rPr>
        <w:t>, 2004</w:t>
      </w:r>
      <w:r w:rsidRPr="00441EB5">
        <w:rPr>
          <w:lang w:val="en-AU"/>
        </w:rPr>
        <w:t>).</w:t>
      </w:r>
    </w:p>
    <w:p w14:paraId="60427F6E" w14:textId="5DD9EE27" w:rsidR="00BF448F" w:rsidRPr="0047158B" w:rsidRDefault="00BF448F" w:rsidP="00BF448F">
      <w:pPr>
        <w:rPr>
          <w:rFonts w:eastAsia="Calibri"/>
        </w:rPr>
      </w:pPr>
      <w:r>
        <w:t xml:space="preserve">Conditioned taste aversion can also be used to teach animals to avoid invasive unpalatable pray. </w:t>
      </w:r>
      <w:r w:rsidRPr="00441EB5">
        <w:rPr>
          <w:rFonts w:eastAsia="Calibri"/>
          <w:lang w:val="en-AU"/>
        </w:rPr>
        <w:t>Australian blue-tongue lizard (</w:t>
      </w:r>
      <w:proofErr w:type="spellStart"/>
      <w:r w:rsidRPr="00441EB5">
        <w:rPr>
          <w:rFonts w:eastAsia="Calibri"/>
          <w:i/>
          <w:lang w:val="en-AU"/>
        </w:rPr>
        <w:t>Tiliqua</w:t>
      </w:r>
      <w:proofErr w:type="spellEnd"/>
      <w:r w:rsidRPr="00441EB5">
        <w:rPr>
          <w:rFonts w:eastAsia="Calibri"/>
          <w:i/>
          <w:lang w:val="en-AU"/>
        </w:rPr>
        <w:t xml:space="preserve"> </w:t>
      </w:r>
      <w:proofErr w:type="spellStart"/>
      <w:r w:rsidRPr="00441EB5">
        <w:rPr>
          <w:rFonts w:eastAsia="Calibri"/>
          <w:i/>
          <w:lang w:val="en-AU"/>
        </w:rPr>
        <w:t>scincoides</w:t>
      </w:r>
      <w:proofErr w:type="spellEnd"/>
      <w:r w:rsidR="00D26AE4">
        <w:rPr>
          <w:rFonts w:eastAsia="Calibri"/>
          <w:i/>
          <w:lang w:val="en-AU"/>
        </w:rPr>
        <w:t xml:space="preserve"> </w:t>
      </w:r>
      <w:proofErr w:type="spellStart"/>
      <w:r w:rsidR="00D26AE4">
        <w:rPr>
          <w:rFonts w:eastAsia="Calibri"/>
          <w:i/>
          <w:lang w:val="en-AU"/>
        </w:rPr>
        <w:t>scincoides</w:t>
      </w:r>
      <w:proofErr w:type="spellEnd"/>
      <w:r w:rsidR="00D26AE4" w:rsidRPr="00D26AE4">
        <w:rPr>
          <w:rFonts w:eastAsia="Calibri"/>
          <w:lang w:val="en-AU"/>
        </w:rPr>
        <w:t xml:space="preserve"> and</w:t>
      </w:r>
      <w:r w:rsidR="00D26AE4">
        <w:rPr>
          <w:rFonts w:eastAsia="Calibri"/>
          <w:i/>
          <w:lang w:val="en-AU"/>
        </w:rPr>
        <w:t xml:space="preserve"> T. s. intermedia</w:t>
      </w:r>
      <w:r w:rsidRPr="00441EB5">
        <w:rPr>
          <w:rFonts w:eastAsia="Calibri"/>
          <w:lang w:val="en-AU"/>
        </w:rPr>
        <w:t>) presented with cane toad meat (</w:t>
      </w:r>
      <w:proofErr w:type="spellStart"/>
      <w:r w:rsidRPr="00441EB5">
        <w:rPr>
          <w:rFonts w:eastAsia="Calibri"/>
          <w:i/>
          <w:lang w:val="en-AU"/>
        </w:rPr>
        <w:t>Rhinella</w:t>
      </w:r>
      <w:proofErr w:type="spellEnd"/>
      <w:r w:rsidRPr="00441EB5">
        <w:rPr>
          <w:rFonts w:eastAsia="Calibri"/>
          <w:i/>
          <w:lang w:val="en-AU"/>
        </w:rPr>
        <w:t xml:space="preserve"> marina</w:t>
      </w:r>
      <w:r w:rsidR="0097487E" w:rsidRPr="0097487E">
        <w:rPr>
          <w:rFonts w:eastAsia="Calibri"/>
          <w:lang w:val="en-AU"/>
        </w:rPr>
        <w:t>, an invasive toxic toad</w:t>
      </w:r>
      <w:r w:rsidRPr="00441EB5">
        <w:rPr>
          <w:rFonts w:eastAsia="Calibri"/>
          <w:lang w:val="en-AU"/>
        </w:rPr>
        <w:t>) paired with a LiCl injection or meat mixed with LiCl still avoided the meat seven weeks after the first encounter</w:t>
      </w:r>
      <w:r w:rsidR="0097487E">
        <w:rPr>
          <w:rFonts w:eastAsia="Calibri"/>
          <w:lang w:val="en-AU"/>
        </w:rPr>
        <w:t>,</w:t>
      </w:r>
      <w:r w:rsidRPr="00441EB5">
        <w:rPr>
          <w:rFonts w:eastAsia="Calibri"/>
          <w:lang w:val="en-AU"/>
        </w:rPr>
        <w:t xml:space="preserve"> a control group</w:t>
      </w:r>
      <w:r w:rsidR="0097487E">
        <w:rPr>
          <w:rFonts w:eastAsia="Calibri"/>
          <w:lang w:val="en-AU"/>
        </w:rPr>
        <w:t xml:space="preserve"> </w:t>
      </w:r>
      <w:r w:rsidRPr="00441EB5">
        <w:rPr>
          <w:rFonts w:eastAsia="Calibri"/>
          <w:lang w:val="en-AU"/>
        </w:rPr>
        <w:t>eating meat treated with saline</w:t>
      </w:r>
      <w:r w:rsidR="0097487E">
        <w:rPr>
          <w:rFonts w:eastAsia="Calibri"/>
          <w:lang w:val="en-AU"/>
        </w:rPr>
        <w:t>, however,</w:t>
      </w:r>
      <w:r w:rsidRPr="00441EB5">
        <w:rPr>
          <w:rFonts w:eastAsia="Calibri"/>
          <w:lang w:val="en-AU"/>
        </w:rPr>
        <w:t xml:space="preserve"> showed no aversion (Price-Rees, Webb, &amp; Shine, 2011).</w:t>
      </w:r>
      <w:r>
        <w:rPr>
          <w:rFonts w:eastAsia="Calibri"/>
        </w:rPr>
        <w:t xml:space="preserve"> Similarly, </w:t>
      </w:r>
      <w:r w:rsidRPr="00441EB5">
        <w:rPr>
          <w:lang w:val="en-AU"/>
        </w:rPr>
        <w:t>hatchling Australian freshwater crocodiles (</w:t>
      </w:r>
      <w:proofErr w:type="spellStart"/>
      <w:r w:rsidRPr="00441EB5">
        <w:rPr>
          <w:i/>
          <w:lang w:val="en-AU"/>
        </w:rPr>
        <w:t>Crocodylus</w:t>
      </w:r>
      <w:proofErr w:type="spellEnd"/>
      <w:r w:rsidRPr="00441EB5">
        <w:rPr>
          <w:rFonts w:eastAsia="Calibri"/>
          <w:i/>
          <w:lang w:val="en-AU"/>
        </w:rPr>
        <w:t xml:space="preserve"> johnstoni</w:t>
      </w:r>
      <w:r w:rsidRPr="00441EB5">
        <w:rPr>
          <w:lang w:val="en-AU"/>
        </w:rPr>
        <w:t>)</w:t>
      </w:r>
      <w:r>
        <w:t xml:space="preserve"> rapidly learnt to avoid </w:t>
      </w:r>
      <w:r w:rsidRPr="00441EB5">
        <w:rPr>
          <w:lang w:val="en-AU"/>
        </w:rPr>
        <w:t xml:space="preserve">freshly metamorphosed </w:t>
      </w:r>
      <w:r>
        <w:t xml:space="preserve">cane </w:t>
      </w:r>
      <w:r w:rsidRPr="00441EB5">
        <w:rPr>
          <w:lang w:val="en-AU"/>
        </w:rPr>
        <w:t>toads</w:t>
      </w:r>
      <w:r>
        <w:t>. Treatment crocodiles were more likely to reject toa</w:t>
      </w:r>
      <w:r w:rsidR="00211EAC">
        <w:t>d</w:t>
      </w:r>
      <w:r>
        <w:t>s compared to naïve individuals (</w:t>
      </w:r>
      <w:proofErr w:type="spellStart"/>
      <w:r w:rsidRPr="00441EB5">
        <w:rPr>
          <w:lang w:val="en-AU"/>
        </w:rPr>
        <w:t>Somaweera</w:t>
      </w:r>
      <w:proofErr w:type="spellEnd"/>
      <w:r w:rsidRPr="00441EB5">
        <w:rPr>
          <w:lang w:val="en-AU"/>
        </w:rPr>
        <w:t>, Webb, Brown, &amp; Shine, 2011</w:t>
      </w:r>
      <w:r>
        <w:t>).</w:t>
      </w:r>
      <w:r w:rsidR="00211EAC">
        <w:t xml:space="preserve"> </w:t>
      </w:r>
    </w:p>
    <w:p w14:paraId="721F8828" w14:textId="5B05558C" w:rsidR="00BF448F" w:rsidRPr="00441EB5" w:rsidRDefault="00BF448F" w:rsidP="00BF448F">
      <w:pPr>
        <w:rPr>
          <w:rFonts w:eastAsia="Calibri"/>
          <w:lang w:val="en-AU"/>
        </w:rPr>
      </w:pPr>
      <w:r>
        <w:t xml:space="preserve">Two experiments used a more naturalistic approach </w:t>
      </w:r>
      <w:r w:rsidR="00211EAC">
        <w:t>testing</w:t>
      </w:r>
      <w:r>
        <w:t xml:space="preserve"> taste aversion learning.</w:t>
      </w:r>
      <w:r w:rsidR="0090095A">
        <w:t xml:space="preserve"> Wild</w:t>
      </w:r>
      <w:r w:rsidRPr="00441EB5">
        <w:rPr>
          <w:lang w:val="en-AU"/>
        </w:rPr>
        <w:t xml:space="preserve"> Bonaire island whiptail lizards</w:t>
      </w:r>
      <w:r w:rsidRPr="00441EB5">
        <w:rPr>
          <w:szCs w:val="22"/>
          <w:lang w:val="en-AU"/>
        </w:rPr>
        <w:t xml:space="preserve"> </w:t>
      </w:r>
      <w:r>
        <w:rPr>
          <w:szCs w:val="22"/>
        </w:rPr>
        <w:t>(</w:t>
      </w:r>
      <w:proofErr w:type="spellStart"/>
      <w:r w:rsidRPr="00441EB5">
        <w:rPr>
          <w:i/>
          <w:lang w:val="en-AU"/>
        </w:rPr>
        <w:t>Cnemidophorus</w:t>
      </w:r>
      <w:proofErr w:type="spellEnd"/>
      <w:r w:rsidRPr="00441EB5">
        <w:rPr>
          <w:i/>
          <w:lang w:val="en-AU"/>
        </w:rPr>
        <w:t xml:space="preserve"> </w:t>
      </w:r>
      <w:proofErr w:type="spellStart"/>
      <w:r w:rsidRPr="00441EB5">
        <w:rPr>
          <w:i/>
          <w:lang w:val="en-AU"/>
        </w:rPr>
        <w:t>murinus</w:t>
      </w:r>
      <w:proofErr w:type="spellEnd"/>
      <w:r>
        <w:rPr>
          <w:i/>
        </w:rPr>
        <w:t xml:space="preserve">) </w:t>
      </w:r>
      <w:r w:rsidRPr="00441EB5">
        <w:rPr>
          <w:lang w:val="en-AU"/>
        </w:rPr>
        <w:t>learn</w:t>
      </w:r>
      <w:r>
        <w:t>t</w:t>
      </w:r>
      <w:r w:rsidRPr="00441EB5">
        <w:rPr>
          <w:lang w:val="en-AU"/>
        </w:rPr>
        <w:t xml:space="preserve"> to distinguish palatable </w:t>
      </w:r>
      <w:r w:rsidR="00211EAC">
        <w:rPr>
          <w:lang w:val="en-AU"/>
        </w:rPr>
        <w:t>from</w:t>
      </w:r>
      <w:r w:rsidRPr="00441EB5">
        <w:rPr>
          <w:lang w:val="en-AU"/>
        </w:rPr>
        <w:t xml:space="preserve"> unpalatable artificial fruit </w:t>
      </w:r>
      <w:r>
        <w:t xml:space="preserve">place along their natural habitat </w:t>
      </w:r>
      <w:r w:rsidRPr="00441EB5">
        <w:rPr>
          <w:lang w:val="en-AU"/>
        </w:rPr>
        <w:t xml:space="preserve">(sponges soaked in sweet tomato juice versus toxic quinine hydrochloride) based on visual </w:t>
      </w:r>
      <w:r>
        <w:t>(c</w:t>
      </w:r>
      <w:r w:rsidR="0090095A">
        <w:t>o</w:t>
      </w:r>
      <w:r>
        <w:t xml:space="preserve">lour) </w:t>
      </w:r>
      <w:r w:rsidRPr="00441EB5">
        <w:rPr>
          <w:lang w:val="en-AU"/>
        </w:rPr>
        <w:t>and spatial cues</w:t>
      </w:r>
      <w:r>
        <w:t xml:space="preserve"> </w:t>
      </w:r>
      <w:r w:rsidRPr="00441EB5">
        <w:rPr>
          <w:lang w:val="en-AU"/>
        </w:rPr>
        <w:t>(</w:t>
      </w:r>
      <w:proofErr w:type="spellStart"/>
      <w:r w:rsidRPr="00441EB5">
        <w:rPr>
          <w:lang w:val="en-AU"/>
        </w:rPr>
        <w:t>Schall</w:t>
      </w:r>
      <w:proofErr w:type="spellEnd"/>
      <w:r w:rsidRPr="00441EB5">
        <w:rPr>
          <w:lang w:val="en-AU"/>
        </w:rPr>
        <w:t>, 2000)</w:t>
      </w:r>
      <w:r>
        <w:t>.</w:t>
      </w:r>
      <w:r w:rsidR="00BE79F3">
        <w:t xml:space="preserve"> A</w:t>
      </w:r>
      <w:r w:rsidR="00211EAC">
        <w:t xml:space="preserve"> </w:t>
      </w:r>
      <w:r w:rsidR="00BE79F3">
        <w:t>more recent study investigated how</w:t>
      </w:r>
      <w:r>
        <w:t xml:space="preserve"> </w:t>
      </w:r>
      <w:r w:rsidR="00BE79F3">
        <w:t>p</w:t>
      </w:r>
      <w:r>
        <w:t xml:space="preserve">opulations of </w:t>
      </w:r>
      <w:r w:rsidRPr="00441EB5">
        <w:rPr>
          <w:lang w:val="en-AU"/>
        </w:rPr>
        <w:t>juvenile fence lizards (</w:t>
      </w:r>
      <w:proofErr w:type="spellStart"/>
      <w:r w:rsidRPr="00441EB5">
        <w:rPr>
          <w:i/>
          <w:lang w:val="en-AU"/>
        </w:rPr>
        <w:t>Sceloporus</w:t>
      </w:r>
      <w:proofErr w:type="spellEnd"/>
      <w:r w:rsidRPr="00441EB5">
        <w:rPr>
          <w:i/>
          <w:lang w:val="en-AU"/>
        </w:rPr>
        <w:t xml:space="preserve"> undulates</w:t>
      </w:r>
      <w:r w:rsidRPr="00441EB5">
        <w:rPr>
          <w:lang w:val="en-AU"/>
        </w:rPr>
        <w:t>)</w:t>
      </w:r>
      <w:r>
        <w:t xml:space="preserve">, either invaded by toxic fire ants or uninvaded </w:t>
      </w:r>
      <w:r w:rsidR="00BE79F3">
        <w:t>reacted when</w:t>
      </w:r>
      <w:r>
        <w:t xml:space="preserve"> </w:t>
      </w:r>
      <w:r w:rsidRPr="00441EB5">
        <w:rPr>
          <w:rFonts w:eastAsia="Calibri"/>
          <w:lang w:val="en-AU"/>
        </w:rPr>
        <w:t>simultaneously presented with a choice between unpalatable fire ants and an alternative prey (crickets) on two consecutive days.</w:t>
      </w:r>
      <w:r>
        <w:rPr>
          <w:rFonts w:eastAsia="Calibri"/>
        </w:rPr>
        <w:t xml:space="preserve"> Juveniles from both populations </w:t>
      </w:r>
      <w:r w:rsidRPr="00441EB5">
        <w:rPr>
          <w:lang w:val="en-AU"/>
        </w:rPr>
        <w:t>did not learn to avoid this toxic prey but instead increased ant consumption over time (</w:t>
      </w:r>
      <w:r w:rsidRPr="00441EB5">
        <w:rPr>
          <w:rFonts w:eastAsia="Calibri"/>
          <w:lang w:val="en-AU"/>
        </w:rPr>
        <w:t xml:space="preserve">Robbins, </w:t>
      </w:r>
      <w:proofErr w:type="spellStart"/>
      <w:r w:rsidRPr="00441EB5">
        <w:rPr>
          <w:rFonts w:eastAsia="Calibri"/>
          <w:lang w:val="en-AU"/>
        </w:rPr>
        <w:t>Freidenfelds</w:t>
      </w:r>
      <w:proofErr w:type="spellEnd"/>
      <w:r w:rsidRPr="00441EB5">
        <w:rPr>
          <w:rFonts w:eastAsia="Calibri"/>
          <w:lang w:val="en-AU"/>
        </w:rPr>
        <w:t xml:space="preserve">, &amp; </w:t>
      </w:r>
      <w:proofErr w:type="spellStart"/>
      <w:r w:rsidRPr="00441EB5">
        <w:rPr>
          <w:rFonts w:eastAsia="Calibri"/>
          <w:lang w:val="en-AU"/>
        </w:rPr>
        <w:t>Langkilde</w:t>
      </w:r>
      <w:proofErr w:type="spellEnd"/>
      <w:r w:rsidRPr="00441EB5">
        <w:rPr>
          <w:rFonts w:eastAsia="Calibri"/>
          <w:lang w:val="en-AU"/>
        </w:rPr>
        <w:t>, 2013</w:t>
      </w:r>
      <w:r w:rsidRPr="00441EB5">
        <w:rPr>
          <w:lang w:val="en-AU"/>
        </w:rPr>
        <w:t>).</w:t>
      </w:r>
      <w:r w:rsidR="00211EAC">
        <w:rPr>
          <w:lang w:val="en-AU"/>
        </w:rPr>
        <w:t xml:space="preserve"> </w:t>
      </w:r>
      <w:r w:rsidR="00211EAC" w:rsidRPr="00211EAC">
        <w:rPr>
          <w:highlight w:val="yellow"/>
          <w:lang w:val="en-AU"/>
        </w:rPr>
        <w:t>Some species might be more apt to learn to avoid unpalatable or toxic prey, the methodology used, however, might also play an important role</w:t>
      </w:r>
      <w:r w:rsidR="00211EAC">
        <w:rPr>
          <w:lang w:val="en-AU"/>
        </w:rPr>
        <w:t>.</w:t>
      </w:r>
    </w:p>
    <w:p w14:paraId="1D0F8A7F" w14:textId="2C005601" w:rsidR="00BF448F" w:rsidRDefault="00BF448F" w:rsidP="0090095A">
      <w:pPr>
        <w:rPr>
          <w:rFonts w:eastAsia="Calibri"/>
          <w:lang w:val="en-AU"/>
        </w:rPr>
      </w:pPr>
      <w:r>
        <w:t>Undoubtedly, avoiding unpalatable food and adverse environmental conditions are important skills and can potentially increase fitness. Escaping predators is, however, no less important. When threatened</w:t>
      </w:r>
      <w:r w:rsidR="0090095A">
        <w:t>,</w:t>
      </w:r>
      <w:r>
        <w:t xml:space="preserve"> </w:t>
      </w:r>
      <w:r w:rsidRPr="00441EB5">
        <w:rPr>
          <w:lang w:val="en-AU"/>
        </w:rPr>
        <w:t>male eastern fence lizards (</w:t>
      </w:r>
      <w:proofErr w:type="spellStart"/>
      <w:r w:rsidRPr="00441EB5">
        <w:rPr>
          <w:i/>
          <w:lang w:val="en-AU"/>
        </w:rPr>
        <w:t>Sceloporus</w:t>
      </w:r>
      <w:proofErr w:type="spellEnd"/>
      <w:r w:rsidRPr="00441EB5">
        <w:rPr>
          <w:i/>
          <w:lang w:val="en-AU"/>
        </w:rPr>
        <w:t xml:space="preserve"> undulates</w:t>
      </w:r>
      <w:r>
        <w:rPr>
          <w:i/>
        </w:rPr>
        <w:t xml:space="preserve">) </w:t>
      </w:r>
      <w:r w:rsidRPr="00441EB5">
        <w:rPr>
          <w:lang w:val="en-AU"/>
        </w:rPr>
        <w:t>escape</w:t>
      </w:r>
      <w:r>
        <w:t xml:space="preserve"> into hiding. E</w:t>
      </w:r>
      <w:r w:rsidRPr="00441EB5">
        <w:rPr>
          <w:lang w:val="en-AU"/>
        </w:rPr>
        <w:t>scape behaviour was linked to corticosterone</w:t>
      </w:r>
      <w:r>
        <w:t xml:space="preserve">: </w:t>
      </w:r>
      <w:r w:rsidRPr="00441EB5">
        <w:rPr>
          <w:lang w:val="en-AU"/>
        </w:rPr>
        <w:t xml:space="preserve">Compared to control animals, who showed an increase in flight initiation distance and decreased hiding time, males treated with </w:t>
      </w:r>
      <w:r w:rsidRPr="00441EB5">
        <w:rPr>
          <w:lang w:val="en-AU"/>
        </w:rPr>
        <w:lastRenderedPageBreak/>
        <w:t>a corticosterone blocker showed no change in these behaviours and no retention 24h later (</w:t>
      </w:r>
      <w:proofErr w:type="spellStart"/>
      <w:r w:rsidRPr="00441EB5">
        <w:rPr>
          <w:rFonts w:eastAsia="Calibri"/>
          <w:lang w:val="en-AU"/>
        </w:rPr>
        <w:t>Thaker</w:t>
      </w:r>
      <w:proofErr w:type="spellEnd"/>
      <w:r w:rsidRPr="00441EB5">
        <w:rPr>
          <w:rFonts w:eastAsia="Calibri"/>
          <w:lang w:val="en-AU"/>
        </w:rPr>
        <w:t xml:space="preserve">, </w:t>
      </w:r>
      <w:proofErr w:type="spellStart"/>
      <w:r w:rsidRPr="00441EB5">
        <w:rPr>
          <w:rFonts w:eastAsia="Calibri"/>
          <w:lang w:val="en-AU"/>
        </w:rPr>
        <w:t>Vanak</w:t>
      </w:r>
      <w:proofErr w:type="spellEnd"/>
      <w:r w:rsidRPr="00441EB5">
        <w:rPr>
          <w:rFonts w:eastAsia="Calibri"/>
          <w:lang w:val="en-AU"/>
        </w:rPr>
        <w:t>, Lima, &amp; Hews, 2010</w:t>
      </w:r>
      <w:r w:rsidRPr="00441EB5">
        <w:rPr>
          <w:lang w:val="en-AU"/>
        </w:rPr>
        <w:t>).</w:t>
      </w:r>
      <w:r>
        <w:t xml:space="preserve"> </w:t>
      </w:r>
      <w:r w:rsidR="0090095A">
        <w:t>Moreover, little</w:t>
      </w:r>
      <w:r w:rsidRPr="00441EB5">
        <w:rPr>
          <w:lang w:val="en-AU"/>
        </w:rPr>
        <w:t xml:space="preserve"> brown skinks (</w:t>
      </w:r>
      <w:proofErr w:type="spellStart"/>
      <w:r w:rsidRPr="00441EB5">
        <w:rPr>
          <w:i/>
          <w:lang w:val="en-AU"/>
        </w:rPr>
        <w:t>Scincella</w:t>
      </w:r>
      <w:proofErr w:type="spellEnd"/>
      <w:r w:rsidRPr="00441EB5">
        <w:rPr>
          <w:i/>
          <w:lang w:val="en-AU"/>
        </w:rPr>
        <w:t xml:space="preserve"> lateralis</w:t>
      </w:r>
      <w:r w:rsidRPr="00441EB5">
        <w:rPr>
          <w:lang w:val="en-AU"/>
        </w:rPr>
        <w:t>)</w:t>
      </w:r>
      <w:r>
        <w:t xml:space="preserve"> </w:t>
      </w:r>
      <w:r w:rsidRPr="00441EB5">
        <w:rPr>
          <w:lang w:val="en-AU"/>
        </w:rPr>
        <w:t>used patterns to find a safe refuge but performed better when presented with vertical compared to horizontal lines, presumably because of the nature of sheltering sites which are at the base of trees (</w:t>
      </w:r>
      <w:proofErr w:type="spellStart"/>
      <w:r w:rsidRPr="00441EB5">
        <w:rPr>
          <w:rFonts w:eastAsia="Calibri"/>
          <w:lang w:val="en-AU"/>
        </w:rPr>
        <w:t>Paulissen</w:t>
      </w:r>
      <w:proofErr w:type="spellEnd"/>
      <w:r w:rsidRPr="00441EB5">
        <w:rPr>
          <w:rFonts w:eastAsia="Calibri"/>
          <w:lang w:val="en-AU"/>
        </w:rPr>
        <w:t>, 2014</w:t>
      </w:r>
      <w:r w:rsidRPr="00441EB5">
        <w:rPr>
          <w:lang w:val="en-AU"/>
        </w:rPr>
        <w:t>).</w:t>
      </w:r>
      <w:r w:rsidR="0090095A">
        <w:t xml:space="preserve"> Lizards are not just able to use pattern to find a ‘safe’ refuge, they are similarly skilled at using colour and location cues when escaping a threat. </w:t>
      </w:r>
      <w:r>
        <w:t xml:space="preserve">Male delicate skinks </w:t>
      </w:r>
      <w:r>
        <w:rPr>
          <w:rFonts w:cs="Arial"/>
          <w:szCs w:val="22"/>
        </w:rPr>
        <w:t>(</w:t>
      </w:r>
      <w:proofErr w:type="spellStart"/>
      <w:r w:rsidRPr="00BC238E">
        <w:rPr>
          <w:rFonts w:cs="Arial"/>
          <w:i/>
          <w:szCs w:val="22"/>
          <w:lang w:val="en-AU"/>
        </w:rPr>
        <w:t>Lampropholis</w:t>
      </w:r>
      <w:proofErr w:type="spellEnd"/>
      <w:r w:rsidRPr="00BC238E">
        <w:rPr>
          <w:rFonts w:cs="Arial"/>
          <w:i/>
          <w:szCs w:val="22"/>
          <w:lang w:val="en-AU"/>
        </w:rPr>
        <w:t xml:space="preserve"> </w:t>
      </w:r>
      <w:r w:rsidRPr="00BC238E">
        <w:rPr>
          <w:rFonts w:cs="Arial"/>
          <w:i/>
          <w:szCs w:val="22"/>
        </w:rPr>
        <w:t>delicate</w:t>
      </w:r>
      <w:r>
        <w:rPr>
          <w:rFonts w:cs="Arial"/>
          <w:szCs w:val="22"/>
        </w:rPr>
        <w:t>) learnt to escape a simulated predator attack into a ‘safe’ refuge using both location and colour alone to find the safe hide (</w:t>
      </w:r>
      <w:r w:rsidRPr="00441EB5">
        <w:rPr>
          <w:rFonts w:cs="Arial"/>
          <w:szCs w:val="22"/>
          <w:lang w:val="en-AU"/>
        </w:rPr>
        <w:t>Chung et al., 2017</w:t>
      </w:r>
      <w:r>
        <w:rPr>
          <w:rFonts w:cs="Arial"/>
          <w:szCs w:val="22"/>
        </w:rPr>
        <w:t xml:space="preserve">). The same methodology was used to compare performance of male delicate skinks from urban and natural areas. A greater proportion of lizards learnt when both colour and location stimuli were available than when only colour stimuli indicated which refuge was safe. Furthermore, </w:t>
      </w:r>
      <w:r w:rsidR="00211EAC">
        <w:rPr>
          <w:rFonts w:cs="Arial"/>
          <w:szCs w:val="22"/>
        </w:rPr>
        <w:t xml:space="preserve">more of the lizards from more naturalistic habitats </w:t>
      </w:r>
      <w:r w:rsidRPr="00441EB5">
        <w:rPr>
          <w:rFonts w:cs="Arial"/>
          <w:szCs w:val="22"/>
          <w:lang w:val="en-AU"/>
        </w:rPr>
        <w:t>were successful</w:t>
      </w:r>
      <w:r>
        <w:rPr>
          <w:rFonts w:cs="Arial"/>
          <w:szCs w:val="22"/>
        </w:rPr>
        <w:t xml:space="preserve"> learners (</w:t>
      </w:r>
      <w:r w:rsidRPr="00441EB5">
        <w:rPr>
          <w:rFonts w:cs="Arial"/>
          <w:szCs w:val="22"/>
          <w:lang w:val="en-AU"/>
        </w:rPr>
        <w:t>Kang, Goulet, &amp; Chapple, 2018</w:t>
      </w:r>
      <w:r>
        <w:rPr>
          <w:rFonts w:cs="Arial"/>
          <w:szCs w:val="22"/>
        </w:rPr>
        <w:t>)</w:t>
      </w:r>
      <w:r w:rsidRPr="00441EB5">
        <w:rPr>
          <w:rFonts w:cs="Arial"/>
          <w:szCs w:val="22"/>
          <w:lang w:val="en-AU"/>
        </w:rPr>
        <w:t>.</w:t>
      </w:r>
      <w:r>
        <w:rPr>
          <w:rFonts w:cs="Arial"/>
          <w:szCs w:val="22"/>
        </w:rPr>
        <w:t xml:space="preserve"> Besides population effects on escape behaviour, developmental conditions can also alter escape behaviour. Hatchling White’s skins (</w:t>
      </w:r>
      <w:proofErr w:type="spellStart"/>
      <w:r w:rsidRPr="00BC238E">
        <w:rPr>
          <w:rFonts w:cs="Arial"/>
          <w:i/>
          <w:szCs w:val="22"/>
          <w:lang w:val="en-AU"/>
        </w:rPr>
        <w:t>Liopholis</w:t>
      </w:r>
      <w:proofErr w:type="spellEnd"/>
      <w:r w:rsidRPr="00BC238E">
        <w:rPr>
          <w:rFonts w:cs="Arial"/>
          <w:i/>
          <w:szCs w:val="22"/>
          <w:lang w:val="en-AU"/>
        </w:rPr>
        <w:t xml:space="preserve"> </w:t>
      </w:r>
      <w:proofErr w:type="spellStart"/>
      <w:r w:rsidRPr="00BC238E">
        <w:rPr>
          <w:rFonts w:cs="Arial"/>
          <w:i/>
          <w:szCs w:val="22"/>
          <w:lang w:val="en-AU"/>
        </w:rPr>
        <w:t>whitii</w:t>
      </w:r>
      <w:proofErr w:type="spellEnd"/>
      <w:r>
        <w:rPr>
          <w:rFonts w:cs="Arial"/>
          <w:szCs w:val="22"/>
        </w:rPr>
        <w:t xml:space="preserve">) whose mothers received less food (low resource treatment) were more likely to avoid threat and learn to locate a ‘safe’ refuge compared to hatchlings from mothers receiving more food (high resource treatment; </w:t>
      </w:r>
      <w:r w:rsidRPr="00441EB5">
        <w:rPr>
          <w:rFonts w:cs="Arial"/>
          <w:szCs w:val="22"/>
          <w:lang w:val="en-AU"/>
        </w:rPr>
        <w:t>Munch et al., 2018</w:t>
      </w:r>
      <w:r>
        <w:rPr>
          <w:rFonts w:cs="Arial"/>
          <w:szCs w:val="22"/>
        </w:rPr>
        <w:t xml:space="preserve">). </w:t>
      </w:r>
      <w:r>
        <w:rPr>
          <w:rFonts w:eastAsia="Calibri"/>
        </w:rPr>
        <w:t xml:space="preserve">Furthermore, </w:t>
      </w:r>
      <w:r w:rsidRPr="00441EB5">
        <w:rPr>
          <w:rFonts w:eastAsia="Calibri"/>
          <w:lang w:val="en-AU"/>
        </w:rPr>
        <w:t>In their natural habitat, female curly-tailed lizards (</w:t>
      </w:r>
      <w:proofErr w:type="spellStart"/>
      <w:r w:rsidRPr="00441EB5">
        <w:rPr>
          <w:rFonts w:eastAsia="Calibri"/>
          <w:i/>
          <w:lang w:val="en-AU"/>
        </w:rPr>
        <w:t>Leiocephalus</w:t>
      </w:r>
      <w:proofErr w:type="spellEnd"/>
      <w:r w:rsidRPr="00441EB5">
        <w:rPr>
          <w:rFonts w:eastAsia="Calibri"/>
          <w:i/>
          <w:lang w:val="en-AU"/>
        </w:rPr>
        <w:t xml:space="preserve"> </w:t>
      </w:r>
      <w:proofErr w:type="spellStart"/>
      <w:r w:rsidRPr="00441EB5">
        <w:rPr>
          <w:rFonts w:eastAsia="Calibri"/>
          <w:i/>
          <w:lang w:val="en-AU"/>
        </w:rPr>
        <w:t>schreibersii</w:t>
      </w:r>
      <w:proofErr w:type="spellEnd"/>
      <w:r w:rsidRPr="00441EB5">
        <w:rPr>
          <w:rFonts w:eastAsia="Calibri"/>
          <w:lang w:val="en-AU"/>
        </w:rPr>
        <w:t xml:space="preserve">) rapidly learnt to avoid capture. They did so faster than males and after only one </w:t>
      </w:r>
      <w:r w:rsidR="00244966">
        <w:rPr>
          <w:rFonts w:eastAsia="Calibri"/>
          <w:lang w:val="en-AU"/>
        </w:rPr>
        <w:t>capture</w:t>
      </w:r>
      <w:r w:rsidRPr="00441EB5">
        <w:rPr>
          <w:rFonts w:eastAsia="Calibri"/>
          <w:lang w:val="en-AU"/>
        </w:rPr>
        <w:t xml:space="preserve"> event (</w:t>
      </w:r>
      <w:proofErr w:type="spellStart"/>
      <w:r w:rsidRPr="00441EB5">
        <w:rPr>
          <w:rFonts w:eastAsia="Calibri"/>
          <w:lang w:val="en-AU"/>
        </w:rPr>
        <w:t>Marcellini</w:t>
      </w:r>
      <w:proofErr w:type="spellEnd"/>
      <w:r w:rsidRPr="00441EB5">
        <w:rPr>
          <w:rFonts w:eastAsia="Calibri"/>
          <w:lang w:val="en-AU"/>
        </w:rPr>
        <w:t xml:space="preserve">, &amp; </w:t>
      </w:r>
      <w:proofErr w:type="spellStart"/>
      <w:r w:rsidRPr="00441EB5">
        <w:rPr>
          <w:rFonts w:eastAsia="Calibri"/>
          <w:lang w:val="en-AU"/>
        </w:rPr>
        <w:t>Jenssen</w:t>
      </w:r>
      <w:proofErr w:type="spellEnd"/>
      <w:r w:rsidRPr="00441EB5">
        <w:rPr>
          <w:rFonts w:eastAsia="Calibri"/>
          <w:lang w:val="en-AU"/>
        </w:rPr>
        <w:t>, 1991).</w:t>
      </w:r>
    </w:p>
    <w:p w14:paraId="23F02481" w14:textId="34ED380B" w:rsidR="005A05C9" w:rsidRPr="0090095A" w:rsidRDefault="005A05C9" w:rsidP="0090095A">
      <w:pPr>
        <w:rPr>
          <w:rFonts w:cs="Arial"/>
          <w:szCs w:val="22"/>
        </w:rPr>
      </w:pPr>
      <w:r>
        <w:rPr>
          <w:rFonts w:cs="Arial"/>
          <w:szCs w:val="22"/>
        </w:rPr>
        <w:t>Summarise results in short paragraph</w:t>
      </w:r>
    </w:p>
    <w:p w14:paraId="11162A30" w14:textId="77777777" w:rsidR="00BF448F" w:rsidRPr="00BF448F" w:rsidRDefault="00BF448F" w:rsidP="00BF448F"/>
    <w:p w14:paraId="57940BB0" w14:textId="37CFCD08" w:rsidR="000E62D9" w:rsidRDefault="000E62D9" w:rsidP="000E62D9">
      <w:pPr>
        <w:pStyle w:val="Heading2"/>
      </w:pPr>
      <w:r>
        <w:t xml:space="preserve">Discriminating between </w:t>
      </w:r>
      <w:r w:rsidR="00405329">
        <w:t>stimuli that indicate food and those that don’t</w:t>
      </w:r>
    </w:p>
    <w:p w14:paraId="39F96C58" w14:textId="462C6DE3" w:rsidR="00405329" w:rsidRDefault="00971ED5" w:rsidP="00405329">
      <w:r>
        <w:t>Two-choice discriminations with a food reward</w:t>
      </w:r>
    </w:p>
    <w:p w14:paraId="31807462" w14:textId="77777777" w:rsidR="0061280A" w:rsidRDefault="0061280A" w:rsidP="00405329"/>
    <w:p w14:paraId="3E406D20" w14:textId="780310F3" w:rsidR="000E197E" w:rsidRDefault="000E197E" w:rsidP="000E197E">
      <w:pPr>
        <w:pStyle w:val="Heading2"/>
      </w:pPr>
      <w:r>
        <w:t>Quality and quantity discrimination</w:t>
      </w:r>
    </w:p>
    <w:p w14:paraId="1E0DEF7A" w14:textId="17FF800A" w:rsidR="007657CF" w:rsidRDefault="005A4E55" w:rsidP="0000064C">
      <w:pPr>
        <w:ind w:firstLine="0"/>
        <w:rPr>
          <w:rFonts w:eastAsia="Calibri"/>
        </w:rPr>
      </w:pPr>
      <w:r>
        <w:rPr>
          <w:rFonts w:eastAsia="Calibri"/>
        </w:rPr>
        <w:t xml:space="preserve">To understand if and how animals count can help better understand if our own numerical abilities are a unique result of our ability to use language or if there is a conserved neural </w:t>
      </w:r>
      <w:r>
        <w:rPr>
          <w:rFonts w:eastAsia="Calibri"/>
        </w:rPr>
        <w:lastRenderedPageBreak/>
        <w:t xml:space="preserve">basis present in all vertebrates. </w:t>
      </w:r>
      <w:r w:rsidR="001C0651">
        <w:rPr>
          <w:rFonts w:eastAsia="Calibri"/>
        </w:rPr>
        <w:t xml:space="preserve">Many species have been shown to be able to discriminate between different reward quantities and qualities (e.g. </w:t>
      </w:r>
      <w:proofErr w:type="spellStart"/>
      <w:r w:rsidR="00FE55F6" w:rsidRPr="001C0651">
        <w:rPr>
          <w:rFonts w:eastAsiaTheme="minorHAnsi"/>
        </w:rPr>
        <w:t>Agrillo</w:t>
      </w:r>
      <w:proofErr w:type="spellEnd"/>
      <w:r w:rsidR="00FE55F6" w:rsidRPr="001C0651">
        <w:rPr>
          <w:rFonts w:eastAsiaTheme="minorHAnsi"/>
        </w:rPr>
        <w:t xml:space="preserve"> &amp; </w:t>
      </w:r>
      <w:proofErr w:type="spellStart"/>
      <w:r w:rsidR="00FE55F6" w:rsidRPr="001C0651">
        <w:rPr>
          <w:rFonts w:eastAsiaTheme="minorHAnsi"/>
        </w:rPr>
        <w:t>Bisazza</w:t>
      </w:r>
      <w:proofErr w:type="spellEnd"/>
      <w:r w:rsidR="00FE55F6" w:rsidRPr="001C0651">
        <w:rPr>
          <w:rFonts w:eastAsiaTheme="minorHAnsi"/>
        </w:rPr>
        <w:t>, 2018</w:t>
      </w:r>
      <w:r w:rsidR="00FE55F6">
        <w:rPr>
          <w:rFonts w:eastAsiaTheme="minorHAnsi"/>
        </w:rPr>
        <w:t xml:space="preserve">; Benson-Amram, Gilfillan, &amp; </w:t>
      </w:r>
      <w:proofErr w:type="spellStart"/>
      <w:r w:rsidR="00FE55F6">
        <w:rPr>
          <w:rFonts w:eastAsiaTheme="minorHAnsi"/>
        </w:rPr>
        <w:t>McComb</w:t>
      </w:r>
      <w:proofErr w:type="spellEnd"/>
      <w:r w:rsidR="00FE55F6">
        <w:rPr>
          <w:rFonts w:eastAsiaTheme="minorHAnsi"/>
        </w:rPr>
        <w:t xml:space="preserve">, 2018; </w:t>
      </w:r>
      <w:proofErr w:type="spellStart"/>
      <w:r w:rsidR="00FE55F6">
        <w:rPr>
          <w:rFonts w:eastAsiaTheme="minorHAnsi"/>
        </w:rPr>
        <w:t>Shettleworth</w:t>
      </w:r>
      <w:proofErr w:type="spellEnd"/>
      <w:r w:rsidR="00FE55F6">
        <w:rPr>
          <w:rFonts w:eastAsiaTheme="minorHAnsi"/>
        </w:rPr>
        <w:t>, 2009</w:t>
      </w:r>
      <w:r w:rsidR="001C0651">
        <w:rPr>
          <w:rFonts w:eastAsia="Calibri"/>
        </w:rPr>
        <w:t>)</w:t>
      </w:r>
      <w:r>
        <w:rPr>
          <w:rFonts w:eastAsia="Calibri"/>
        </w:rPr>
        <w:t>,</w:t>
      </w:r>
      <w:r w:rsidR="001C0651">
        <w:rPr>
          <w:rFonts w:eastAsia="Calibri"/>
        </w:rPr>
        <w:t xml:space="preserve"> reptiles are no exception.</w:t>
      </w:r>
      <w:r w:rsidR="00FE55F6">
        <w:rPr>
          <w:rFonts w:eastAsia="Calibri"/>
        </w:rPr>
        <w:t xml:space="preserve"> Red footed tortoises (</w:t>
      </w:r>
      <w:proofErr w:type="spellStart"/>
      <w:r w:rsidR="00FE55F6" w:rsidRPr="00EC0930">
        <w:rPr>
          <w:rFonts w:eastAsia="Calibri"/>
          <w:i/>
        </w:rPr>
        <w:t>Chelonoidis</w:t>
      </w:r>
      <w:proofErr w:type="spellEnd"/>
      <w:r w:rsidR="00FE55F6" w:rsidRPr="00EC0930">
        <w:rPr>
          <w:rFonts w:eastAsia="Calibri"/>
          <w:i/>
        </w:rPr>
        <w:t xml:space="preserve"> </w:t>
      </w:r>
      <w:proofErr w:type="spellStart"/>
      <w:r w:rsidR="00FE55F6" w:rsidRPr="00EC0930">
        <w:rPr>
          <w:rFonts w:eastAsia="Calibri"/>
          <w:i/>
        </w:rPr>
        <w:t>carbonaria</w:t>
      </w:r>
      <w:proofErr w:type="spellEnd"/>
      <w:r w:rsidR="00FE55F6">
        <w:rPr>
          <w:rFonts w:eastAsia="Calibri"/>
        </w:rPr>
        <w:t xml:space="preserve">), for example, were first trained to </w:t>
      </w:r>
      <w:r w:rsidR="00FE55F6" w:rsidRPr="00EC0930">
        <w:rPr>
          <w:rFonts w:eastAsia="Calibri"/>
        </w:rPr>
        <w:t>associate a given stimulus with a specific reward quality or quantity, after which they were given preference tests by simultaneously presenting two stimuli with different values</w:t>
      </w:r>
      <w:r w:rsidR="00FE55F6">
        <w:rPr>
          <w:rFonts w:eastAsia="Calibri"/>
        </w:rPr>
        <w:t xml:space="preserve">. Tortoises discriminated between </w:t>
      </w:r>
      <w:r w:rsidR="00CD679B">
        <w:rPr>
          <w:rFonts w:eastAsia="Calibri"/>
        </w:rPr>
        <w:t>preferred and less preferred foods as well as large and small quantities of food</w:t>
      </w:r>
      <w:r w:rsidR="00130BD9" w:rsidRPr="00EC0930">
        <w:rPr>
          <w:rFonts w:eastAsia="Calibri"/>
        </w:rPr>
        <w:t xml:space="preserve"> </w:t>
      </w:r>
      <w:r w:rsidR="00CD679B">
        <w:rPr>
          <w:rFonts w:eastAsia="Calibri"/>
        </w:rPr>
        <w:t xml:space="preserve">and retained this knowledge for 18 months </w:t>
      </w:r>
      <w:r w:rsidR="00130BD9" w:rsidRPr="00EC0930">
        <w:rPr>
          <w:rFonts w:eastAsia="Calibri"/>
        </w:rPr>
        <w:t>(Soldati, Burman, John, Pike, &amp; Wilkinson, 2017).</w:t>
      </w:r>
      <w:r w:rsidR="00130BD9">
        <w:rPr>
          <w:rFonts w:eastAsia="Calibri"/>
        </w:rPr>
        <w:t xml:space="preserve"> </w:t>
      </w:r>
      <w:r w:rsidR="00D91B74">
        <w:rPr>
          <w:rFonts w:eastAsia="Calibri"/>
        </w:rPr>
        <w:t xml:space="preserve">The speed with which </w:t>
      </w:r>
      <w:r w:rsidR="007657CF" w:rsidRPr="0014524D">
        <w:t>Chinese pond turtle (</w:t>
      </w:r>
      <w:proofErr w:type="spellStart"/>
      <w:r w:rsidR="007657CF" w:rsidRPr="00EE5E1E">
        <w:rPr>
          <w:i/>
        </w:rPr>
        <w:t>Geoclemys</w:t>
      </w:r>
      <w:proofErr w:type="spellEnd"/>
      <w:r w:rsidR="007657CF" w:rsidRPr="00EE5E1E">
        <w:rPr>
          <w:i/>
        </w:rPr>
        <w:t xml:space="preserve"> </w:t>
      </w:r>
      <w:proofErr w:type="spellStart"/>
      <w:r w:rsidR="007657CF" w:rsidRPr="00EE5E1E">
        <w:rPr>
          <w:i/>
        </w:rPr>
        <w:t>reevesii</w:t>
      </w:r>
      <w:proofErr w:type="spellEnd"/>
      <w:r w:rsidR="007657CF" w:rsidRPr="0014524D">
        <w:t>)</w:t>
      </w:r>
      <w:r w:rsidR="007657CF">
        <w:t xml:space="preserve"> </w:t>
      </w:r>
      <w:r w:rsidR="00D91B74">
        <w:t>moved down a runway was contingent on the amount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EC0930">
        <w:rPr>
          <w:rFonts w:eastAsia="Calibri"/>
        </w:rPr>
        <w:t>Papini</w:t>
      </w:r>
      <w:proofErr w:type="spellEnd"/>
      <w:r w:rsidR="00D91B74" w:rsidRPr="00EC0930">
        <w:rPr>
          <w:rFonts w:eastAsia="Calibri"/>
        </w:rPr>
        <w:t>, &amp; Ishida, 1994</w:t>
      </w:r>
      <w:r w:rsidR="00D91B74">
        <w:t>).</w:t>
      </w:r>
    </w:p>
    <w:p w14:paraId="2F146AF9" w14:textId="34D22757" w:rsidR="003F5279" w:rsidRPr="005A4E55" w:rsidRDefault="00CD679B" w:rsidP="0000064C">
      <w:pPr>
        <w:ind w:firstLine="0"/>
        <w:rPr>
          <w:rFonts w:eastAsia="Calibri"/>
        </w:rPr>
      </w:pPr>
      <w:r>
        <w:rPr>
          <w:rFonts w:eastAsia="Calibri"/>
        </w:rPr>
        <w:t>In lizards,</w:t>
      </w:r>
      <w:r w:rsidR="0000064C">
        <w:rPr>
          <w:rFonts w:eastAsia="Calibri"/>
        </w:rPr>
        <w:t xml:space="preserve"> r</w:t>
      </w:r>
      <w:r w:rsidR="0000064C" w:rsidRPr="00EC0930">
        <w:rPr>
          <w:rFonts w:eastAsia="Calibri"/>
        </w:rPr>
        <w:t>uin lizards</w:t>
      </w:r>
      <w:r w:rsidR="0000064C">
        <w:rPr>
          <w:rFonts w:cs="Arial"/>
          <w:szCs w:val="22"/>
        </w:rPr>
        <w:t xml:space="preserve"> (</w:t>
      </w:r>
      <w:proofErr w:type="spellStart"/>
      <w:r w:rsidR="003F5279" w:rsidRPr="0000064C">
        <w:rPr>
          <w:rFonts w:cs="Arial"/>
          <w:i/>
          <w:szCs w:val="22"/>
        </w:rPr>
        <w:t>Podarcis</w:t>
      </w:r>
      <w:proofErr w:type="spellEnd"/>
      <w:r w:rsidR="003F5279" w:rsidRPr="0000064C">
        <w:rPr>
          <w:rFonts w:cs="Arial"/>
          <w:i/>
          <w:szCs w:val="22"/>
        </w:rPr>
        <w:t xml:space="preserve"> </w:t>
      </w:r>
      <w:proofErr w:type="spellStart"/>
      <w:r w:rsidR="003F5279" w:rsidRPr="0000064C">
        <w:rPr>
          <w:rFonts w:cs="Arial"/>
          <w:i/>
          <w:szCs w:val="22"/>
        </w:rPr>
        <w:t>sicula</w:t>
      </w:r>
      <w:proofErr w:type="spellEnd"/>
      <w:r w:rsidR="0000064C">
        <w:rPr>
          <w:rFonts w:cs="Arial"/>
          <w:szCs w:val="22"/>
        </w:rPr>
        <w:t>)</w:t>
      </w:r>
      <w:r w:rsidR="003F5279">
        <w:rPr>
          <w:rFonts w:cs="Arial"/>
          <w:szCs w:val="22"/>
        </w:rPr>
        <w:t xml:space="preserve"> were tested on a trained </w:t>
      </w:r>
      <w:r>
        <w:rPr>
          <w:rFonts w:cs="Arial"/>
          <w:szCs w:val="22"/>
        </w:rPr>
        <w:t>numerosity</w:t>
      </w:r>
      <w:r w:rsidR="003F5279">
        <w:rPr>
          <w:rFonts w:cs="Arial"/>
          <w:szCs w:val="22"/>
        </w:rPr>
        <w:t xml:space="preserve"> and size discrimination</w:t>
      </w:r>
      <w:r>
        <w:rPr>
          <w:rFonts w:cs="Arial"/>
          <w:szCs w:val="22"/>
        </w:rPr>
        <w:t xml:space="preserve">. Numerosity was tested using artificial stimuli depicting </w:t>
      </w:r>
      <w:r w:rsidR="003F5279">
        <w:rPr>
          <w:rFonts w:cs="Arial"/>
          <w:szCs w:val="22"/>
        </w:rPr>
        <w:t>1</w:t>
      </w:r>
      <w:r>
        <w:rPr>
          <w:rFonts w:cs="Arial"/>
          <w:szCs w:val="22"/>
        </w:rPr>
        <w:t xml:space="preserve"> </w:t>
      </w:r>
      <w:r w:rsidR="003F5279">
        <w:rPr>
          <w:rFonts w:cs="Arial"/>
          <w:szCs w:val="22"/>
        </w:rPr>
        <w:t>v</w:t>
      </w:r>
      <w:r>
        <w:rPr>
          <w:rFonts w:cs="Arial"/>
          <w:szCs w:val="22"/>
        </w:rPr>
        <w:t>ersu</w:t>
      </w:r>
      <w:r w:rsidR="003F5279">
        <w:rPr>
          <w:rFonts w:cs="Arial"/>
          <w:szCs w:val="22"/>
        </w:rPr>
        <w:t>s</w:t>
      </w:r>
      <w:r>
        <w:rPr>
          <w:rFonts w:cs="Arial"/>
          <w:szCs w:val="22"/>
        </w:rPr>
        <w:t xml:space="preserve"> </w:t>
      </w:r>
      <w:r w:rsidR="003F5279">
        <w:rPr>
          <w:rFonts w:cs="Arial"/>
          <w:szCs w:val="22"/>
        </w:rPr>
        <w:t>4</w:t>
      </w:r>
      <w:r>
        <w:rPr>
          <w:rFonts w:cs="Arial"/>
          <w:szCs w:val="22"/>
        </w:rPr>
        <w:t xml:space="preserve">, </w:t>
      </w:r>
      <w:r w:rsidR="003F5279">
        <w:rPr>
          <w:rFonts w:cs="Arial"/>
          <w:szCs w:val="22"/>
        </w:rPr>
        <w:t>2</w:t>
      </w:r>
      <w:r w:rsidRPr="00CD679B">
        <w:rPr>
          <w:rFonts w:cs="Arial"/>
          <w:szCs w:val="22"/>
        </w:rPr>
        <w:t xml:space="preserve"> </w:t>
      </w:r>
      <w:r>
        <w:rPr>
          <w:rFonts w:cs="Arial"/>
          <w:szCs w:val="22"/>
        </w:rPr>
        <w:t xml:space="preserve">versus </w:t>
      </w:r>
      <w:r w:rsidR="003F5279">
        <w:rPr>
          <w:rFonts w:cs="Arial"/>
          <w:szCs w:val="22"/>
        </w:rPr>
        <w:t>4 and then 2</w:t>
      </w:r>
      <w:r w:rsidRPr="00CD679B">
        <w:rPr>
          <w:rFonts w:cs="Arial"/>
          <w:szCs w:val="22"/>
        </w:rPr>
        <w:t xml:space="preserve"> </w:t>
      </w:r>
      <w:r>
        <w:rPr>
          <w:rFonts w:cs="Arial"/>
          <w:szCs w:val="22"/>
        </w:rPr>
        <w:t xml:space="preserve">versus </w:t>
      </w:r>
      <w:r w:rsidR="003F5279">
        <w:rPr>
          <w:rFonts w:cs="Arial"/>
          <w:szCs w:val="22"/>
        </w:rPr>
        <w:t>3</w:t>
      </w:r>
      <w:r>
        <w:rPr>
          <w:rFonts w:cs="Arial"/>
          <w:szCs w:val="22"/>
        </w:rPr>
        <w:t xml:space="preserve"> yellow disks. Size discrimination was tested with similar stimuli</w:t>
      </w:r>
      <w:r w:rsidR="006D7575">
        <w:rPr>
          <w:rFonts w:cs="Arial"/>
          <w:szCs w:val="22"/>
        </w:rPr>
        <w:t>;</w:t>
      </w:r>
      <w:r w:rsidR="003F5279">
        <w:rPr>
          <w:rFonts w:cs="Arial"/>
          <w:szCs w:val="22"/>
        </w:rPr>
        <w:t xml:space="preserve"> yellow disks </w:t>
      </w:r>
      <w:r>
        <w:rPr>
          <w:rFonts w:cs="Arial"/>
          <w:szCs w:val="22"/>
        </w:rPr>
        <w:t xml:space="preserve">differing in </w:t>
      </w:r>
      <w:r w:rsidR="003F5279">
        <w:rPr>
          <w:rFonts w:cs="Arial"/>
          <w:szCs w:val="22"/>
        </w:rPr>
        <w:t xml:space="preserve">sizes. </w:t>
      </w:r>
      <w:r>
        <w:rPr>
          <w:rFonts w:cs="Arial"/>
          <w:szCs w:val="22"/>
        </w:rPr>
        <w:t xml:space="preserve">Lizards were able to discriminate between </w:t>
      </w:r>
      <w:r w:rsidR="003F5279">
        <w:rPr>
          <w:rFonts w:cs="Arial"/>
          <w:szCs w:val="22"/>
        </w:rPr>
        <w:t>1</w:t>
      </w:r>
      <w:r w:rsidRPr="00CD679B">
        <w:rPr>
          <w:rFonts w:cs="Arial"/>
          <w:szCs w:val="22"/>
        </w:rPr>
        <w:t xml:space="preserve"> </w:t>
      </w:r>
      <w:r>
        <w:rPr>
          <w:rFonts w:cs="Arial"/>
          <w:szCs w:val="22"/>
        </w:rPr>
        <w:t xml:space="preserve">versus </w:t>
      </w:r>
      <w:r w:rsidR="003F5279">
        <w:rPr>
          <w:rFonts w:cs="Arial"/>
          <w:szCs w:val="22"/>
        </w:rPr>
        <w:t xml:space="preserve">4 </w:t>
      </w:r>
      <w:r>
        <w:rPr>
          <w:rFonts w:cs="Arial"/>
          <w:szCs w:val="22"/>
        </w:rPr>
        <w:t>and</w:t>
      </w:r>
      <w:r w:rsidR="003F5279">
        <w:rPr>
          <w:rFonts w:cs="Arial"/>
          <w:szCs w:val="22"/>
        </w:rPr>
        <w:t xml:space="preserve"> 2</w:t>
      </w:r>
      <w:r w:rsidRPr="00CD679B">
        <w:rPr>
          <w:rFonts w:cs="Arial"/>
          <w:szCs w:val="22"/>
        </w:rPr>
        <w:t xml:space="preserve"> </w:t>
      </w:r>
      <w:r>
        <w:rPr>
          <w:rFonts w:cs="Arial"/>
          <w:szCs w:val="22"/>
        </w:rPr>
        <w:t xml:space="preserve">versus </w:t>
      </w:r>
      <w:r w:rsidR="003F5279">
        <w:rPr>
          <w:rFonts w:cs="Arial"/>
          <w:szCs w:val="22"/>
        </w:rPr>
        <w:t xml:space="preserve">4 </w:t>
      </w:r>
      <w:r>
        <w:rPr>
          <w:rFonts w:cs="Arial"/>
          <w:szCs w:val="22"/>
        </w:rPr>
        <w:t xml:space="preserve">but not between </w:t>
      </w:r>
      <w:r w:rsidR="003F5279">
        <w:rPr>
          <w:rFonts w:cs="Arial"/>
          <w:szCs w:val="22"/>
        </w:rPr>
        <w:t>2</w:t>
      </w:r>
      <w:r w:rsidRPr="00CD679B">
        <w:rPr>
          <w:rFonts w:cs="Arial"/>
          <w:szCs w:val="22"/>
        </w:rPr>
        <w:t xml:space="preserve"> </w:t>
      </w:r>
      <w:r>
        <w:rPr>
          <w:rFonts w:cs="Arial"/>
          <w:szCs w:val="22"/>
        </w:rPr>
        <w:t xml:space="preserve">versus </w:t>
      </w:r>
      <w:r w:rsidR="003F5279">
        <w:rPr>
          <w:rFonts w:cs="Arial"/>
          <w:szCs w:val="22"/>
        </w:rPr>
        <w:t>3. None of the lizards</w:t>
      </w:r>
      <w:r>
        <w:rPr>
          <w:rFonts w:cs="Arial"/>
          <w:szCs w:val="22"/>
        </w:rPr>
        <w:t>, however,</w:t>
      </w:r>
      <w:r w:rsidR="003F5279">
        <w:rPr>
          <w:rFonts w:cs="Arial"/>
          <w:szCs w:val="22"/>
        </w:rPr>
        <w:t xml:space="preserve"> were able to discriminate between </w:t>
      </w:r>
      <w:r>
        <w:rPr>
          <w:rFonts w:cs="Arial"/>
          <w:szCs w:val="22"/>
        </w:rPr>
        <w:t>two</w:t>
      </w:r>
      <w:r w:rsidR="003F5279">
        <w:rPr>
          <w:rFonts w:cs="Arial"/>
          <w:szCs w:val="22"/>
        </w:rPr>
        <w:t xml:space="preserve"> different sizes of stimuli (ration 0.25</w:t>
      </w:r>
      <w:r>
        <w:rPr>
          <w:rFonts w:cs="Arial"/>
          <w:szCs w:val="22"/>
        </w:rPr>
        <w:t xml:space="preserve">; </w:t>
      </w:r>
      <w:proofErr w:type="spellStart"/>
      <w:r w:rsidRPr="00063BF4">
        <w:rPr>
          <w:rFonts w:cs="Arial"/>
          <w:szCs w:val="22"/>
        </w:rPr>
        <w:t>Petrazzini</w:t>
      </w:r>
      <w:proofErr w:type="spellEnd"/>
      <w:r w:rsidRPr="00063BF4">
        <w:rPr>
          <w:rFonts w:cs="Arial"/>
          <w:szCs w:val="22"/>
        </w:rPr>
        <w:t xml:space="preserve">, Bertolucci, &amp; </w:t>
      </w:r>
      <w:proofErr w:type="spellStart"/>
      <w:r w:rsidRPr="00063BF4">
        <w:rPr>
          <w:rFonts w:cs="Arial"/>
          <w:szCs w:val="22"/>
        </w:rPr>
        <w:t>Foa</w:t>
      </w:r>
      <w:proofErr w:type="spellEnd"/>
      <w:r w:rsidRPr="00063BF4">
        <w:rPr>
          <w:rFonts w:cs="Arial"/>
          <w:szCs w:val="22"/>
        </w:rPr>
        <w:t>, 2018</w:t>
      </w:r>
      <w:r>
        <w:rPr>
          <w:rFonts w:cs="Arial"/>
          <w:szCs w:val="22"/>
        </w:rPr>
        <w:t>).</w:t>
      </w:r>
      <w:r w:rsidR="004924EF">
        <w:rPr>
          <w:rFonts w:cs="Arial"/>
          <w:szCs w:val="22"/>
        </w:rPr>
        <w:t xml:space="preserve"> Taken together, these studies demonstrate that reptiles have a sense of reward quality, size </w:t>
      </w:r>
      <w:r w:rsidR="00905C26">
        <w:rPr>
          <w:rFonts w:cs="Arial"/>
          <w:szCs w:val="22"/>
        </w:rPr>
        <w:t>and</w:t>
      </w:r>
      <w:r w:rsidR="004924EF">
        <w:rPr>
          <w:rFonts w:cs="Arial"/>
          <w:szCs w:val="22"/>
        </w:rPr>
        <w:t xml:space="preserve"> quantity. </w:t>
      </w:r>
      <w:r w:rsidR="00344DC2">
        <w:rPr>
          <w:rFonts w:cs="Arial"/>
          <w:szCs w:val="22"/>
        </w:rPr>
        <w:t>Artificial and naturalistic stimuli might be used to test for numerosity in animals, both, however, pose some benefits and limitations;</w:t>
      </w:r>
      <w:r w:rsidR="004924EF">
        <w:rPr>
          <w:rFonts w:cs="Arial"/>
          <w:szCs w:val="22"/>
        </w:rPr>
        <w:t xml:space="preserve"> </w:t>
      </w:r>
      <w:r w:rsidR="00344DC2">
        <w:rPr>
          <w:rFonts w:cs="Arial"/>
          <w:szCs w:val="22"/>
        </w:rPr>
        <w:t>for further reading see</w:t>
      </w:r>
      <w:r w:rsidR="004924EF">
        <w:rPr>
          <w:rFonts w:cs="Arial"/>
          <w:szCs w:val="22"/>
        </w:rPr>
        <w:t xml:space="preserve"> </w:t>
      </w:r>
      <w:proofErr w:type="spellStart"/>
      <w:r w:rsidR="004924EF" w:rsidRPr="004924EF">
        <w:rPr>
          <w:rFonts w:eastAsiaTheme="minorHAnsi"/>
        </w:rPr>
        <w:t>Agrillo</w:t>
      </w:r>
      <w:proofErr w:type="spellEnd"/>
      <w:r w:rsidR="004924EF" w:rsidRPr="004924EF">
        <w:rPr>
          <w:rFonts w:eastAsiaTheme="minorHAnsi"/>
        </w:rPr>
        <w:t xml:space="preserve"> &amp; </w:t>
      </w:r>
      <w:proofErr w:type="spellStart"/>
      <w:r w:rsidR="004924EF" w:rsidRPr="004924EF">
        <w:rPr>
          <w:rFonts w:eastAsiaTheme="minorHAnsi"/>
        </w:rPr>
        <w:t>Bisazza</w:t>
      </w:r>
      <w:proofErr w:type="spellEnd"/>
      <w:r w:rsidR="004924EF" w:rsidRPr="004924EF">
        <w:rPr>
          <w:rFonts w:eastAsiaTheme="minorHAnsi"/>
        </w:rPr>
        <w:t xml:space="preserve"> </w:t>
      </w:r>
      <w:r w:rsidR="00344DC2">
        <w:rPr>
          <w:rFonts w:eastAsiaTheme="minorHAnsi"/>
        </w:rPr>
        <w:t>(</w:t>
      </w:r>
      <w:r w:rsidR="004924EF" w:rsidRPr="004924EF">
        <w:rPr>
          <w:rFonts w:eastAsiaTheme="minorHAnsi"/>
        </w:rPr>
        <w:t>2014</w:t>
      </w:r>
      <w:r w:rsidR="004924EF" w:rsidRPr="004924EF">
        <w:rPr>
          <w:rFonts w:cs="Arial"/>
          <w:szCs w:val="22"/>
        </w:rPr>
        <w:t>).</w:t>
      </w:r>
    </w:p>
    <w:p w14:paraId="28AE3BA5" w14:textId="6940A29D" w:rsidR="000E197E" w:rsidRPr="000E197E" w:rsidRDefault="000E197E" w:rsidP="000E197E"/>
    <w:p w14:paraId="0FBF59E8" w14:textId="3D2242F2" w:rsidR="00405329" w:rsidRDefault="00405329" w:rsidP="00405329">
      <w:pPr>
        <w:pStyle w:val="Heading2"/>
      </w:pPr>
      <w:r>
        <w:t>Reacting to change</w:t>
      </w:r>
    </w:p>
    <w:p w14:paraId="1E824A24" w14:textId="77777777" w:rsidR="00923495" w:rsidRDefault="00923495" w:rsidP="00923495">
      <w:pPr>
        <w:widowControl/>
        <w:suppressAutoHyphens w:val="0"/>
        <w:ind w:firstLine="0"/>
      </w:pPr>
      <w:r>
        <w:t>Many animals are well known to be good problem-solvers. New Caledonian crows (</w:t>
      </w:r>
      <w:proofErr w:type="spellStart"/>
      <w:r w:rsidRPr="00CA0018">
        <w:rPr>
          <w:i/>
          <w:lang w:val="en-AU"/>
        </w:rPr>
        <w:t>Corvus</w:t>
      </w:r>
      <w:proofErr w:type="spellEnd"/>
      <w:r w:rsidRPr="00CA0018">
        <w:rPr>
          <w:i/>
          <w:lang w:val="en-AU"/>
        </w:rPr>
        <w:t xml:space="preserve"> </w:t>
      </w:r>
      <w:proofErr w:type="spellStart"/>
      <w:r w:rsidRPr="00CA0018">
        <w:rPr>
          <w:i/>
          <w:lang w:val="en-AU"/>
        </w:rPr>
        <w:t>moneduloides</w:t>
      </w:r>
      <w:proofErr w:type="spellEnd"/>
      <w:r>
        <w:t>) bending wires into hooks to reach a reward (W</w:t>
      </w:r>
      <w:r w:rsidRPr="009921AD">
        <w:t>eir, Chappell,</w:t>
      </w:r>
      <w:r>
        <w:t xml:space="preserve"> &amp;</w:t>
      </w:r>
      <w:r w:rsidRPr="009921AD">
        <w:t xml:space="preserve"> </w:t>
      </w:r>
      <w:proofErr w:type="spellStart"/>
      <w:r w:rsidRPr="009921AD">
        <w:t>Kacelnik</w:t>
      </w:r>
      <w:proofErr w:type="spellEnd"/>
      <w:r>
        <w:t xml:space="preserve">, </w:t>
      </w:r>
      <w:r w:rsidRPr="009921AD">
        <w:t>2002</w:t>
      </w:r>
      <w:r>
        <w:t>), or rats (</w:t>
      </w:r>
      <w:r w:rsidRPr="009921AD">
        <w:rPr>
          <w:i/>
        </w:rPr>
        <w:t xml:space="preserve">Rattus </w:t>
      </w:r>
      <w:proofErr w:type="spellStart"/>
      <w:r>
        <w:rPr>
          <w:i/>
        </w:rPr>
        <w:t>rattus</w:t>
      </w:r>
      <w:proofErr w:type="spellEnd"/>
      <w:r>
        <w:t xml:space="preserve">) developing a new technique to feed on pine cones when little </w:t>
      </w:r>
      <w:r>
        <w:lastRenderedPageBreak/>
        <w:t>other food is available (</w:t>
      </w:r>
      <w:r w:rsidRPr="0089371A">
        <w:t>Zohar &amp; Terkel, 1991</w:t>
      </w:r>
      <w:r>
        <w:t>) are just two examples of innovation and problem solving skill. Only a few study, so far, looked at non-avian reptiles ability to learn a novel foraging technique. P</w:t>
      </w:r>
      <w:r w:rsidRPr="0014524D">
        <w:t>ainted turtle</w:t>
      </w:r>
      <w:r>
        <w:t>s (</w:t>
      </w:r>
      <w:proofErr w:type="spellStart"/>
      <w:r w:rsidRPr="00E35774">
        <w:rPr>
          <w:i/>
        </w:rPr>
        <w:t>Chrysemys</w:t>
      </w:r>
      <w:proofErr w:type="spellEnd"/>
      <w:r w:rsidRPr="00E35774">
        <w:rPr>
          <w:i/>
        </w:rPr>
        <w:t xml:space="preserve"> </w:t>
      </w:r>
      <w:proofErr w:type="spellStart"/>
      <w:r w:rsidRPr="00E35774">
        <w:rPr>
          <w:i/>
        </w:rPr>
        <w:t>picta</w:t>
      </w:r>
      <w:proofErr w:type="spellEnd"/>
      <w:r w:rsidRPr="00E35774">
        <w:rPr>
          <w:i/>
        </w:rPr>
        <w:t xml:space="preserve"> </w:t>
      </w:r>
      <w:proofErr w:type="spellStart"/>
      <w:r w:rsidRPr="00E35774">
        <w:rPr>
          <w:i/>
        </w:rPr>
        <w:t>picta</w:t>
      </w:r>
      <w:proofErr w:type="spellEnd"/>
      <w:r>
        <w:t>) as well as sub-adult Burmese pythons (</w:t>
      </w:r>
      <w:r w:rsidRPr="00FD43C9">
        <w:rPr>
          <w:i/>
        </w:rPr>
        <w:t xml:space="preserve">Python </w:t>
      </w:r>
      <w:proofErr w:type="spellStart"/>
      <w:r w:rsidRPr="00FD43C9">
        <w:rPr>
          <w:i/>
        </w:rPr>
        <w:t>molurus</w:t>
      </w:r>
      <w:proofErr w:type="spellEnd"/>
      <w:r w:rsidRPr="00FD43C9">
        <w:rPr>
          <w:i/>
        </w:rPr>
        <w:t xml:space="preserve"> </w:t>
      </w:r>
      <w:proofErr w:type="spellStart"/>
      <w:r w:rsidRPr="00FD43C9">
        <w:rPr>
          <w:i/>
        </w:rPr>
        <w:t>bivittatus</w:t>
      </w:r>
      <w:proofErr w:type="spellEnd"/>
      <w:r>
        <w:t>) could be trained to push response keys to gain access to a reward (</w:t>
      </w:r>
      <w:proofErr w:type="spellStart"/>
      <w:r w:rsidRPr="0050387F">
        <w:rPr>
          <w:rFonts w:eastAsiaTheme="minorHAnsi"/>
        </w:rPr>
        <w:t>Blau</w:t>
      </w:r>
      <w:proofErr w:type="spellEnd"/>
      <w:r w:rsidRPr="0050387F">
        <w:rPr>
          <w:rFonts w:eastAsiaTheme="minorHAnsi"/>
        </w:rPr>
        <w:t xml:space="preserve"> &amp; Powers, 1989</w:t>
      </w:r>
      <w:r>
        <w:rPr>
          <w:rFonts w:eastAsiaTheme="minorHAnsi"/>
        </w:rPr>
        <w:t xml:space="preserve">; </w:t>
      </w:r>
      <w:r w:rsidRPr="0050387F">
        <w:rPr>
          <w:rFonts w:eastAsiaTheme="minorHAnsi"/>
        </w:rPr>
        <w:t>Cranney &amp; Powers, 1983</w:t>
      </w:r>
      <w:r>
        <w:rPr>
          <w:rFonts w:eastAsiaTheme="minorHAnsi"/>
        </w:rPr>
        <w:t xml:space="preserve">; </w:t>
      </w:r>
      <w:r w:rsidRPr="0050387F">
        <w:t>Emer</w:t>
      </w:r>
      <w:r>
        <w:t>, Mora, Harvey, &amp; Grace, 2015;</w:t>
      </w:r>
      <w:r w:rsidRPr="00E35774">
        <w:rPr>
          <w:rFonts w:eastAsiaTheme="minorHAnsi"/>
        </w:rPr>
        <w:t xml:space="preserve"> Grisham &amp; Powers, 1989</w:t>
      </w:r>
      <w:r>
        <w:rPr>
          <w:rFonts w:eastAsiaTheme="minorHAnsi"/>
        </w:rPr>
        <w:t>; 1990;</w:t>
      </w:r>
      <w:r w:rsidRPr="0050387F">
        <w:rPr>
          <w:rFonts w:eastAsiaTheme="minorHAnsi"/>
        </w:rPr>
        <w:t xml:space="preserve"> Powers</w:t>
      </w:r>
      <w:r>
        <w:rPr>
          <w:rFonts w:eastAsiaTheme="minorHAnsi"/>
        </w:rPr>
        <w:t xml:space="preserve"> et al.</w:t>
      </w:r>
      <w:r w:rsidRPr="0050387F">
        <w:rPr>
          <w:rFonts w:eastAsiaTheme="minorHAnsi"/>
        </w:rPr>
        <w:t>, 2009;</w:t>
      </w:r>
      <w:r w:rsidRPr="0050387F">
        <w:t xml:space="preserve"> </w:t>
      </w:r>
      <w:r w:rsidRPr="0050387F">
        <w:rPr>
          <w:rFonts w:eastAsiaTheme="minorHAnsi"/>
        </w:rPr>
        <w:t>Reiner &amp; Schade Powers,</w:t>
      </w:r>
      <w:r w:rsidRPr="00E35774">
        <w:rPr>
          <w:rFonts w:eastAsiaTheme="minorHAnsi"/>
        </w:rPr>
        <w:t xml:space="preserve"> 1978</w:t>
      </w:r>
      <w:r>
        <w:rPr>
          <w:rFonts w:eastAsiaTheme="minorHAnsi"/>
        </w:rPr>
        <w:t xml:space="preserve">; </w:t>
      </w:r>
      <w:r w:rsidRPr="00E35774">
        <w:rPr>
          <w:rFonts w:eastAsiaTheme="minorHAnsi"/>
        </w:rPr>
        <w:t>Reiner &amp; Powers</w:t>
      </w:r>
      <w:r>
        <w:rPr>
          <w:rFonts w:eastAsiaTheme="minorHAnsi"/>
        </w:rPr>
        <w:t>,</w:t>
      </w:r>
      <w:r w:rsidRPr="00E35774">
        <w:rPr>
          <w:rFonts w:eastAsiaTheme="minorHAnsi"/>
        </w:rPr>
        <w:t xml:space="preserve"> 1980</w:t>
      </w:r>
      <w:r>
        <w:rPr>
          <w:rFonts w:eastAsiaTheme="minorHAnsi"/>
        </w:rPr>
        <w:t>; 1983;</w:t>
      </w:r>
      <w:r w:rsidRPr="0050387F">
        <w:rPr>
          <w:rFonts w:eastAsiaTheme="minorHAnsi"/>
        </w:rPr>
        <w:t xml:space="preserve"> </w:t>
      </w:r>
      <w:proofErr w:type="spellStart"/>
      <w:r w:rsidRPr="0050387F">
        <w:rPr>
          <w:rFonts w:eastAsiaTheme="minorHAnsi"/>
        </w:rPr>
        <w:t>Yeh</w:t>
      </w:r>
      <w:proofErr w:type="spellEnd"/>
      <w:r w:rsidRPr="0050387F">
        <w:rPr>
          <w:rFonts w:eastAsiaTheme="minorHAnsi"/>
        </w:rPr>
        <w:t xml:space="preserve"> &amp; Powers, 2005</w:t>
      </w:r>
      <w:r>
        <w:t xml:space="preserve">) and five different studies successfully trained lizards to open lids covering food wells to access a reward. Anolis </w:t>
      </w:r>
      <w:proofErr w:type="spellStart"/>
      <w:r>
        <w:t>evermanni</w:t>
      </w:r>
      <w:proofErr w:type="spellEnd"/>
      <w:r>
        <w:t xml:space="preserve">, A. </w:t>
      </w:r>
      <w:proofErr w:type="spellStart"/>
      <w:r w:rsidRPr="00EC0930">
        <w:rPr>
          <w:rFonts w:eastAsia="Calibri"/>
          <w:i/>
        </w:rPr>
        <w:t>pulchellus</w:t>
      </w:r>
      <w:proofErr w:type="spellEnd"/>
      <w:r>
        <w:rPr>
          <w:rFonts w:eastAsia="Calibri"/>
          <w:i/>
        </w:rPr>
        <w:t xml:space="preserve"> and A. </w:t>
      </w:r>
      <w:proofErr w:type="spellStart"/>
      <w:r w:rsidRPr="00EC0930">
        <w:rPr>
          <w:rFonts w:eastAsia="Calibri"/>
          <w:i/>
          <w:lang w:val="en-US"/>
        </w:rPr>
        <w:t>cristatellus</w:t>
      </w:r>
      <w:proofErr w:type="spellEnd"/>
      <w:r w:rsidRPr="001F7F4C">
        <w:rPr>
          <w:rFonts w:eastAsia="Calibri"/>
          <w:lang w:val="en-US"/>
        </w:rPr>
        <w:t xml:space="preserve"> all removed lids to gain access to a reward,</w:t>
      </w:r>
      <w:r>
        <w:rPr>
          <w:rFonts w:eastAsia="Calibri"/>
          <w:i/>
          <w:lang w:val="en-US"/>
        </w:rPr>
        <w:t xml:space="preserve"> </w:t>
      </w:r>
      <w:r>
        <w:rPr>
          <w:rFonts w:eastAsia="Calibri"/>
          <w:i/>
        </w:rPr>
        <w:t xml:space="preserve">A. </w:t>
      </w:r>
      <w:proofErr w:type="spellStart"/>
      <w:r w:rsidRPr="00EC0930">
        <w:rPr>
          <w:rFonts w:eastAsia="Calibri"/>
          <w:i/>
          <w:lang w:val="en-US"/>
        </w:rPr>
        <w:t>cristatellus</w:t>
      </w:r>
      <w:proofErr w:type="spellEnd"/>
      <w:r>
        <w:rPr>
          <w:rFonts w:eastAsia="Calibri"/>
          <w:i/>
          <w:lang w:val="en-US"/>
        </w:rPr>
        <w:t xml:space="preserve">, </w:t>
      </w:r>
      <w:r>
        <w:rPr>
          <w:rFonts w:eastAsia="Calibri"/>
          <w:lang w:val="en-US"/>
        </w:rPr>
        <w:t xml:space="preserve">however, </w:t>
      </w:r>
      <w:r w:rsidRPr="003536CA">
        <w:rPr>
          <w:rFonts w:eastAsia="Calibri"/>
          <w:lang w:val="en-US"/>
        </w:rPr>
        <w:t>were less successful compared to the other two species</w:t>
      </w:r>
      <w:r>
        <w:rPr>
          <w:rFonts w:eastAsia="Calibri"/>
          <w:lang w:val="en-US"/>
        </w:rPr>
        <w:t xml:space="preserve"> (</w:t>
      </w:r>
      <w:r w:rsidRPr="00EC0930">
        <w:rPr>
          <w:rFonts w:eastAsia="Calibri"/>
          <w:lang w:val="en-US"/>
        </w:rPr>
        <w:t>Leal, &amp; Powell, 2012; Powell, 2012</w:t>
      </w:r>
      <w:r>
        <w:rPr>
          <w:rFonts w:eastAsia="Calibri"/>
          <w:lang w:val="en-US"/>
        </w:rPr>
        <w:t xml:space="preserve">). Hatchling </w:t>
      </w:r>
      <w:r>
        <w:t>three lined skink (</w:t>
      </w:r>
      <w:proofErr w:type="spellStart"/>
      <w:r w:rsidRPr="008B77A4">
        <w:rPr>
          <w:i/>
        </w:rPr>
        <w:t>Bassiana</w:t>
      </w:r>
      <w:proofErr w:type="spellEnd"/>
      <w:r w:rsidRPr="008B77A4">
        <w:rPr>
          <w:i/>
        </w:rPr>
        <w:t xml:space="preserve"> </w:t>
      </w:r>
      <w:proofErr w:type="spellStart"/>
      <w:r w:rsidRPr="008B77A4">
        <w:rPr>
          <w:i/>
        </w:rPr>
        <w:t>duperreyi</w:t>
      </w:r>
      <w:proofErr w:type="spellEnd"/>
      <w:r>
        <w:t>) also learnt to remove lids from food wells, however, incubation treatment affected this ability. Only lizards incubated at ‘hot’ temperatures were able to learn this behaviour (</w:t>
      </w:r>
      <w:r w:rsidRPr="00EC0930">
        <w:rPr>
          <w:rFonts w:eastAsia="Calibri"/>
          <w:lang w:val="en-US"/>
        </w:rPr>
        <w:t xml:space="preserve">Clark, </w:t>
      </w:r>
      <w:proofErr w:type="spellStart"/>
      <w:r w:rsidRPr="00EC0930">
        <w:rPr>
          <w:rFonts w:eastAsia="Calibri"/>
          <w:lang w:val="en-US"/>
        </w:rPr>
        <w:t>Amiel</w:t>
      </w:r>
      <w:proofErr w:type="spellEnd"/>
      <w:r w:rsidRPr="00EC0930">
        <w:rPr>
          <w:rFonts w:eastAsia="Calibri"/>
          <w:lang w:val="en-US"/>
        </w:rPr>
        <w:t>, Shine, Noble, &amp; Whiting, 2014</w:t>
      </w:r>
      <w:r>
        <w:rPr>
          <w:rFonts w:eastAsia="Calibri"/>
          <w:lang w:val="en-US"/>
        </w:rPr>
        <w:t>)</w:t>
      </w:r>
      <w:r>
        <w:t>. Furthermore, both water skinks (</w:t>
      </w:r>
      <w:proofErr w:type="spellStart"/>
      <w:r w:rsidRPr="00954955">
        <w:rPr>
          <w:i/>
        </w:rPr>
        <w:t>Eulamprus</w:t>
      </w:r>
      <w:proofErr w:type="spellEnd"/>
      <w:r w:rsidRPr="00954955">
        <w:rPr>
          <w:i/>
        </w:rPr>
        <w:t xml:space="preserve"> </w:t>
      </w:r>
      <w:proofErr w:type="spellStart"/>
      <w:r w:rsidRPr="00954955">
        <w:rPr>
          <w:i/>
        </w:rPr>
        <w:t>quoyii</w:t>
      </w:r>
      <w:proofErr w:type="spellEnd"/>
      <w:r>
        <w:t>) and tree skinks (</w:t>
      </w:r>
      <w:proofErr w:type="spellStart"/>
      <w:r w:rsidRPr="006D7C0B">
        <w:rPr>
          <w:i/>
        </w:rPr>
        <w:t>Egernia</w:t>
      </w:r>
      <w:proofErr w:type="spellEnd"/>
      <w:r w:rsidRPr="006D7C0B">
        <w:rPr>
          <w:i/>
        </w:rPr>
        <w:t xml:space="preserve"> </w:t>
      </w:r>
      <w:proofErr w:type="spellStart"/>
      <w:r w:rsidRPr="006D7C0B">
        <w:rPr>
          <w:i/>
        </w:rPr>
        <w:t>striolata</w:t>
      </w:r>
      <w:proofErr w:type="spellEnd"/>
      <w:r>
        <w:t xml:space="preserve">) were able to learn how to remove a lid from a food well. Neither age (young and old; </w:t>
      </w:r>
      <w:r w:rsidRPr="00EC0930">
        <w:rPr>
          <w:rFonts w:eastAsia="Calibri"/>
          <w:lang w:val="en-US"/>
        </w:rPr>
        <w:t>Noble, Byrne, &amp; Whiting, 2014</w:t>
      </w:r>
      <w:r>
        <w:t xml:space="preserve">) nor rearing environment (social or solitary; </w:t>
      </w:r>
      <w:r w:rsidRPr="00B14812">
        <w:rPr>
          <w:rFonts w:cs="Arial"/>
          <w:szCs w:val="22"/>
        </w:rPr>
        <w:t>Riley</w:t>
      </w:r>
      <w:r>
        <w:rPr>
          <w:rFonts w:cs="Arial"/>
          <w:szCs w:val="22"/>
        </w:rPr>
        <w:t xml:space="preserve"> et a;., 2018</w:t>
      </w:r>
      <w:r>
        <w:t>) affected performance in these two species, respectively. Although these studies used training procedures, they provide impressive examples of how reptiles can acquiring a novel behaviour to solve a problem. Not all species, however, were able to learn lid opening. Training White’s skinks (</w:t>
      </w:r>
      <w:proofErr w:type="spellStart"/>
      <w:r w:rsidRPr="0092413A">
        <w:rPr>
          <w:i/>
        </w:rPr>
        <w:t>Liopholis</w:t>
      </w:r>
      <w:proofErr w:type="spellEnd"/>
      <w:r w:rsidRPr="0092413A">
        <w:rPr>
          <w:i/>
        </w:rPr>
        <w:t xml:space="preserve"> </w:t>
      </w:r>
      <w:proofErr w:type="spellStart"/>
      <w:r w:rsidRPr="0092413A">
        <w:rPr>
          <w:i/>
        </w:rPr>
        <w:t>whitii</w:t>
      </w:r>
      <w:proofErr w:type="spellEnd"/>
      <w:r>
        <w:t>), another Australian skink species, on this task has, so far, proven unsuccessful (personal conversation). Why some reptile species are able to learn novel behaviours and others are not and what techniques these species use to solve these novel problems should be investigated in more detail in the future.</w:t>
      </w:r>
    </w:p>
    <w:p w14:paraId="07630D84" w14:textId="77777777" w:rsidR="00923495" w:rsidRDefault="00923495" w:rsidP="00923495">
      <w:r>
        <w:t>Only a single study has attempted to test a reptile in a more complex task using a puzzle box. Presented with an artificial fruit type task, black-throated monitors (</w:t>
      </w:r>
      <w:proofErr w:type="spellStart"/>
      <w:r w:rsidRPr="007A4DEF">
        <w:rPr>
          <w:i/>
        </w:rPr>
        <w:t>Varanus</w:t>
      </w:r>
      <w:proofErr w:type="spellEnd"/>
      <w:r w:rsidRPr="007A4DEF">
        <w:rPr>
          <w:i/>
        </w:rPr>
        <w:t xml:space="preserve"> </w:t>
      </w:r>
      <w:proofErr w:type="spellStart"/>
      <w:r w:rsidRPr="007A4DEF">
        <w:rPr>
          <w:i/>
        </w:rPr>
        <w:t>albigularis</w:t>
      </w:r>
      <w:proofErr w:type="spellEnd"/>
      <w:r w:rsidRPr="007A4DEF">
        <w:rPr>
          <w:i/>
        </w:rPr>
        <w:t xml:space="preserve"> </w:t>
      </w:r>
      <w:proofErr w:type="spellStart"/>
      <w:r w:rsidRPr="007A4DEF">
        <w:rPr>
          <w:i/>
        </w:rPr>
        <w:t>albigularis</w:t>
      </w:r>
      <w:proofErr w:type="spellEnd"/>
      <w:r>
        <w:t>) were able to open a plastic tube to retrieve a reward within 10 minutes of the first presentation showing their problem solving ability. They even decreased their time to solve this novel task during the second and third trial (</w:t>
      </w:r>
      <w:proofErr w:type="spellStart"/>
      <w:r>
        <w:t>Manrod</w:t>
      </w:r>
      <w:proofErr w:type="spellEnd"/>
      <w:r>
        <w:t xml:space="preserve">, </w:t>
      </w:r>
      <w:proofErr w:type="spellStart"/>
      <w:r>
        <w:t>Hartdegen</w:t>
      </w:r>
      <w:proofErr w:type="spellEnd"/>
      <w:r>
        <w:t xml:space="preserve">, &amp; </w:t>
      </w:r>
      <w:r>
        <w:lastRenderedPageBreak/>
        <w:t xml:space="preserve">Burghardt, 2008). Varanids are considered as ‘smart’ lizards and in Australia, monitor lizards can be frequently found in picnic areas (Whiting &amp; Noble, 2018) represent future opportunity to study Varanids on similar puzzle boxes or more complex arrangements in the wild. </w:t>
      </w:r>
    </w:p>
    <w:p w14:paraId="7E0A2A89" w14:textId="77777777" w:rsidR="00923495" w:rsidRPr="0079736B" w:rsidRDefault="00923495" w:rsidP="00923495">
      <w:r>
        <w:t>Only one study, so far, looked at behavioural flexibility using a set-shifting paradigm in the tree skink (</w:t>
      </w:r>
      <w:proofErr w:type="spellStart"/>
      <w:r w:rsidRPr="003D4F85">
        <w:rPr>
          <w:i/>
        </w:rPr>
        <w:t>Egernia</w:t>
      </w:r>
      <w:proofErr w:type="spellEnd"/>
      <w:r w:rsidRPr="003D4F85">
        <w:rPr>
          <w:i/>
        </w:rPr>
        <w:t xml:space="preserve"> </w:t>
      </w:r>
      <w:proofErr w:type="spellStart"/>
      <w:r w:rsidRPr="003D4F85">
        <w:rPr>
          <w:i/>
        </w:rPr>
        <w:t>striolata</w:t>
      </w:r>
      <w:proofErr w:type="spellEnd"/>
      <w:r>
        <w:t>). Lizards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however,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1422B2D3" w14:textId="77777777" w:rsidR="003A2A44" w:rsidRDefault="003A2A44" w:rsidP="000E197E"/>
    <w:p w14:paraId="5502E0D5" w14:textId="35B9F734" w:rsidR="00405329" w:rsidRDefault="00405329" w:rsidP="00405329">
      <w:pPr>
        <w:pStyle w:val="Heading2"/>
      </w:pPr>
      <w:r>
        <w:t>Solving novel problems</w:t>
      </w:r>
    </w:p>
    <w:p w14:paraId="4D3D8035" w14:textId="7578875A" w:rsidR="005F5F9B" w:rsidRDefault="001E7022" w:rsidP="009921AD">
      <w:pPr>
        <w:widowControl/>
        <w:suppressAutoHyphens w:val="0"/>
        <w:ind w:firstLine="0"/>
      </w:pPr>
      <w:r>
        <w:t>Many animals are well known to be good problem-solvers.</w:t>
      </w:r>
      <w:r w:rsidR="009921AD">
        <w:t xml:space="preserve"> New Caledonian crows (</w:t>
      </w:r>
      <w:proofErr w:type="spellStart"/>
      <w:r w:rsidR="009921AD" w:rsidRPr="00CA0018">
        <w:rPr>
          <w:i/>
          <w:lang w:val="en-AU"/>
        </w:rPr>
        <w:t>Corvus</w:t>
      </w:r>
      <w:proofErr w:type="spellEnd"/>
      <w:r w:rsidR="009921AD" w:rsidRPr="00CA0018">
        <w:rPr>
          <w:i/>
          <w:lang w:val="en-AU"/>
        </w:rPr>
        <w:t xml:space="preserve"> </w:t>
      </w:r>
      <w:proofErr w:type="spellStart"/>
      <w:r w:rsidR="009921AD" w:rsidRPr="00CA0018">
        <w:rPr>
          <w:i/>
          <w:lang w:val="en-AU"/>
        </w:rPr>
        <w:t>moneduloides</w:t>
      </w:r>
      <w:proofErr w:type="spellEnd"/>
      <w:r w:rsidR="009921AD">
        <w:t>)</w:t>
      </w:r>
      <w:r>
        <w:t xml:space="preserve"> </w:t>
      </w:r>
      <w:r w:rsidR="009921AD">
        <w:t>bending wires into hooks to reach a reward</w:t>
      </w:r>
      <w:r>
        <w:t xml:space="preserve"> (</w:t>
      </w:r>
      <w:r w:rsidR="00E10642">
        <w:t>W</w:t>
      </w:r>
      <w:r w:rsidR="00E10642" w:rsidRPr="009921AD">
        <w:t>eir, Chappell,</w:t>
      </w:r>
      <w:r w:rsidR="00E10642">
        <w:t xml:space="preserve"> &amp;</w:t>
      </w:r>
      <w:r w:rsidR="00E10642" w:rsidRPr="009921AD">
        <w:t xml:space="preserve"> </w:t>
      </w:r>
      <w:proofErr w:type="spellStart"/>
      <w:r w:rsidR="00E10642" w:rsidRPr="009921AD">
        <w:t>Kacelnik</w:t>
      </w:r>
      <w:proofErr w:type="spellEnd"/>
      <w:r w:rsidR="00E10642">
        <w:t xml:space="preserve">, </w:t>
      </w:r>
      <w:r w:rsidR="00E10642" w:rsidRPr="009921AD">
        <w:t>2002</w:t>
      </w:r>
      <w:r>
        <w:t>),</w:t>
      </w:r>
      <w:r w:rsidR="00CA0018">
        <w:t xml:space="preserve"> or</w:t>
      </w:r>
      <w:r>
        <w:t xml:space="preserve"> rats</w:t>
      </w:r>
      <w:r w:rsidR="009921AD">
        <w:t xml:space="preserve"> (</w:t>
      </w:r>
      <w:r w:rsidR="009921AD" w:rsidRPr="009921AD">
        <w:rPr>
          <w:i/>
        </w:rPr>
        <w:t xml:space="preserve">Rattus </w:t>
      </w:r>
      <w:proofErr w:type="spellStart"/>
      <w:r w:rsidR="00956FF3">
        <w:rPr>
          <w:i/>
        </w:rPr>
        <w:t>rattus</w:t>
      </w:r>
      <w:proofErr w:type="spellEnd"/>
      <w:r w:rsidR="009921AD">
        <w:t>)</w:t>
      </w:r>
      <w:r>
        <w:t xml:space="preserve"> developing a new technique to feed on pine cones when </w:t>
      </w:r>
      <w:r w:rsidR="00956FF3">
        <w:t>little</w:t>
      </w:r>
      <w:r>
        <w:t xml:space="preserve"> other food is available (</w:t>
      </w:r>
      <w:r w:rsidR="00956FF3" w:rsidRPr="0089371A">
        <w:t>Zohar &amp; Terkel, 1991</w:t>
      </w:r>
      <w:r>
        <w:t xml:space="preserve">) </w:t>
      </w:r>
      <w:r w:rsidR="00CA0018">
        <w:t xml:space="preserve">are just two examples </w:t>
      </w:r>
      <w:r w:rsidR="009921AD">
        <w:t>of innovati</w:t>
      </w:r>
      <w:r w:rsidR="00E63452">
        <w:t>on and</w:t>
      </w:r>
      <w:r w:rsidR="009921AD">
        <w:t xml:space="preserve"> problem solving skill. </w:t>
      </w:r>
      <w:r w:rsidR="00CA0018">
        <w:t>O</w:t>
      </w:r>
      <w:r w:rsidR="009921AD">
        <w:t xml:space="preserve">nly </w:t>
      </w:r>
      <w:r w:rsidR="00CA0018">
        <w:t>a few</w:t>
      </w:r>
      <w:r w:rsidR="009921AD">
        <w:t xml:space="preserve"> study</w:t>
      </w:r>
      <w:r w:rsidR="00CA0018">
        <w:t>, so far,</w:t>
      </w:r>
      <w:r w:rsidR="009921AD">
        <w:t xml:space="preserve"> looked at</w:t>
      </w:r>
      <w:r w:rsidR="00E63452">
        <w:t xml:space="preserve"> </w:t>
      </w:r>
      <w:r w:rsidR="00232369">
        <w:t>non-avian</w:t>
      </w:r>
      <w:r w:rsidR="009921AD">
        <w:t xml:space="preserve"> reptile</w:t>
      </w:r>
      <w:r w:rsidR="00232369">
        <w:t>s</w:t>
      </w:r>
      <w:r w:rsidR="00E63452">
        <w:t xml:space="preserve"> </w:t>
      </w:r>
      <w:r w:rsidR="000D643E">
        <w:t>ability to</w:t>
      </w:r>
      <w:r w:rsidR="00E63452">
        <w:t xml:space="preserve"> learn a novel foraging technique</w:t>
      </w:r>
      <w:r w:rsidR="009921AD">
        <w:t xml:space="preserve">. </w:t>
      </w:r>
      <w:r w:rsidR="00E35774">
        <w:t>P</w:t>
      </w:r>
      <w:r w:rsidR="00E35774" w:rsidRPr="0014524D">
        <w:t>ainted turtle</w:t>
      </w:r>
      <w:r w:rsidR="00E35774">
        <w:t>s (</w:t>
      </w:r>
      <w:proofErr w:type="spellStart"/>
      <w:r w:rsidR="00E35774" w:rsidRPr="00E35774">
        <w:rPr>
          <w:i/>
        </w:rPr>
        <w:t>Chrysemys</w:t>
      </w:r>
      <w:proofErr w:type="spellEnd"/>
      <w:r w:rsidR="00E35774" w:rsidRPr="00E35774">
        <w:rPr>
          <w:i/>
        </w:rPr>
        <w:t xml:space="preserve"> </w:t>
      </w:r>
      <w:proofErr w:type="spellStart"/>
      <w:r w:rsidR="00E35774" w:rsidRPr="00E35774">
        <w:rPr>
          <w:i/>
        </w:rPr>
        <w:t>picta</w:t>
      </w:r>
      <w:proofErr w:type="spellEnd"/>
      <w:r w:rsidR="00E35774" w:rsidRPr="00E35774">
        <w:rPr>
          <w:i/>
        </w:rPr>
        <w:t xml:space="preserve"> </w:t>
      </w:r>
      <w:proofErr w:type="spellStart"/>
      <w:r w:rsidR="00E35774" w:rsidRPr="00E35774">
        <w:rPr>
          <w:i/>
        </w:rPr>
        <w:t>picta</w:t>
      </w:r>
      <w:proofErr w:type="spellEnd"/>
      <w:r w:rsidR="00E35774">
        <w:t>) as well as sub-adult Burmese pythons (</w:t>
      </w:r>
      <w:r w:rsidR="00E35774" w:rsidRPr="00FD43C9">
        <w:rPr>
          <w:i/>
        </w:rPr>
        <w:t xml:space="preserve">Python </w:t>
      </w:r>
      <w:proofErr w:type="spellStart"/>
      <w:r w:rsidR="00E35774" w:rsidRPr="00FD43C9">
        <w:rPr>
          <w:i/>
        </w:rPr>
        <w:t>molurus</w:t>
      </w:r>
      <w:proofErr w:type="spellEnd"/>
      <w:r w:rsidR="00E35774" w:rsidRPr="00FD43C9">
        <w:rPr>
          <w:i/>
        </w:rPr>
        <w:t xml:space="preserve"> </w:t>
      </w:r>
      <w:proofErr w:type="spellStart"/>
      <w:r w:rsidR="00E35774" w:rsidRPr="00FD43C9">
        <w:rPr>
          <w:i/>
        </w:rPr>
        <w:t>bivittatus</w:t>
      </w:r>
      <w:proofErr w:type="spellEnd"/>
      <w:r w:rsidR="00E35774">
        <w:t>) could be trained to push response keys to gain access to a reward (</w:t>
      </w:r>
      <w:proofErr w:type="spellStart"/>
      <w:r w:rsidR="0050387F" w:rsidRPr="0050387F">
        <w:rPr>
          <w:rFonts w:eastAsiaTheme="minorHAnsi"/>
        </w:rPr>
        <w:t>Blau</w:t>
      </w:r>
      <w:proofErr w:type="spellEnd"/>
      <w:r w:rsidR="0050387F" w:rsidRPr="0050387F">
        <w:rPr>
          <w:rFonts w:eastAsiaTheme="minorHAnsi"/>
        </w:rPr>
        <w:t xml:space="preserve"> &amp; Powers, 1989</w:t>
      </w:r>
      <w:r w:rsidR="0050387F">
        <w:rPr>
          <w:rFonts w:eastAsiaTheme="minorHAnsi"/>
        </w:rPr>
        <w:t xml:space="preserve">; </w:t>
      </w:r>
      <w:r w:rsidR="0050387F" w:rsidRPr="0050387F">
        <w:rPr>
          <w:rFonts w:eastAsiaTheme="minorHAnsi"/>
        </w:rPr>
        <w:t>Cranney &amp; Powers, 1983</w:t>
      </w:r>
      <w:r w:rsidR="0050387F">
        <w:rPr>
          <w:rFonts w:eastAsiaTheme="minorHAnsi"/>
        </w:rPr>
        <w:t xml:space="preserve">; </w:t>
      </w:r>
      <w:r w:rsidR="00E35774" w:rsidRPr="0050387F">
        <w:t>Emer</w:t>
      </w:r>
      <w:r w:rsidR="00E35774">
        <w:t>, Mora, Harvey, &amp; Grace, 2015;</w:t>
      </w:r>
      <w:r w:rsidR="00E35774" w:rsidRPr="00E35774">
        <w:rPr>
          <w:rFonts w:eastAsiaTheme="minorHAnsi"/>
        </w:rPr>
        <w:t xml:space="preserve"> Grisham &amp; Powers, 1989</w:t>
      </w:r>
      <w:r w:rsidR="00E35774">
        <w:rPr>
          <w:rFonts w:eastAsiaTheme="minorHAnsi"/>
        </w:rPr>
        <w:t>; 1990;</w:t>
      </w:r>
      <w:r w:rsidR="0050387F" w:rsidRPr="0050387F">
        <w:rPr>
          <w:rFonts w:eastAsiaTheme="minorHAnsi"/>
        </w:rPr>
        <w:t xml:space="preserve"> Powers</w:t>
      </w:r>
      <w:r w:rsidR="0050387F">
        <w:rPr>
          <w:rFonts w:eastAsiaTheme="minorHAnsi"/>
        </w:rPr>
        <w:t xml:space="preserve"> et al.</w:t>
      </w:r>
      <w:r w:rsidR="0050387F" w:rsidRPr="0050387F">
        <w:rPr>
          <w:rFonts w:eastAsiaTheme="minorHAnsi"/>
        </w:rPr>
        <w:t>, 2009;</w:t>
      </w:r>
      <w:r w:rsidR="00E35774" w:rsidRPr="0050387F">
        <w:t xml:space="preserve"> </w:t>
      </w:r>
      <w:r w:rsidR="00E35774" w:rsidRPr="0050387F">
        <w:rPr>
          <w:rFonts w:eastAsiaTheme="minorHAnsi"/>
        </w:rPr>
        <w:t>Reiner &amp; Schade Powers,</w:t>
      </w:r>
      <w:r w:rsidR="00E35774" w:rsidRPr="00E35774">
        <w:rPr>
          <w:rFonts w:eastAsiaTheme="minorHAnsi"/>
        </w:rPr>
        <w:t xml:space="preserve"> 1978</w:t>
      </w:r>
      <w:r w:rsidR="00E35774">
        <w:rPr>
          <w:rFonts w:eastAsiaTheme="minorHAnsi"/>
        </w:rPr>
        <w:t xml:space="preserve">; </w:t>
      </w:r>
      <w:r w:rsidR="00E35774" w:rsidRPr="00E35774">
        <w:rPr>
          <w:rFonts w:eastAsiaTheme="minorHAnsi"/>
        </w:rPr>
        <w:t>Reiner &amp; Powers</w:t>
      </w:r>
      <w:r w:rsidR="00E35774">
        <w:rPr>
          <w:rFonts w:eastAsiaTheme="minorHAnsi"/>
        </w:rPr>
        <w:t>,</w:t>
      </w:r>
      <w:r w:rsidR="00E35774" w:rsidRPr="00E35774">
        <w:rPr>
          <w:rFonts w:eastAsiaTheme="minorHAnsi"/>
        </w:rPr>
        <w:t xml:space="preserve"> 1980</w:t>
      </w:r>
      <w:r w:rsidR="00E35774">
        <w:rPr>
          <w:rFonts w:eastAsiaTheme="minorHAnsi"/>
        </w:rPr>
        <w:t>; 1983</w:t>
      </w:r>
      <w:r w:rsidR="0050387F">
        <w:rPr>
          <w:rFonts w:eastAsiaTheme="minorHAnsi"/>
        </w:rPr>
        <w:t>;</w:t>
      </w:r>
      <w:r w:rsidR="0050387F" w:rsidRPr="0050387F">
        <w:rPr>
          <w:rFonts w:eastAsiaTheme="minorHAnsi"/>
        </w:rPr>
        <w:t xml:space="preserve"> </w:t>
      </w:r>
      <w:proofErr w:type="spellStart"/>
      <w:r w:rsidR="0050387F" w:rsidRPr="0050387F">
        <w:rPr>
          <w:rFonts w:eastAsiaTheme="minorHAnsi"/>
        </w:rPr>
        <w:t>Yeh</w:t>
      </w:r>
      <w:proofErr w:type="spellEnd"/>
      <w:r w:rsidR="0050387F" w:rsidRPr="0050387F">
        <w:rPr>
          <w:rFonts w:eastAsiaTheme="minorHAnsi"/>
        </w:rPr>
        <w:t xml:space="preserve"> &amp; Powers, 2005</w:t>
      </w:r>
      <w:r w:rsidR="00E35774">
        <w:t>) and f</w:t>
      </w:r>
      <w:r w:rsidR="00232369">
        <w:t>ive</w:t>
      </w:r>
      <w:r w:rsidR="00E35774">
        <w:t xml:space="preserve"> different</w:t>
      </w:r>
      <w:r w:rsidR="001F7F4C">
        <w:t xml:space="preserve"> studies </w:t>
      </w:r>
      <w:r w:rsidR="00E35774">
        <w:t>successfully trained</w:t>
      </w:r>
      <w:r w:rsidR="001F7F4C">
        <w:t xml:space="preserve"> lizards to open lids</w:t>
      </w:r>
      <w:r w:rsidR="00E35774">
        <w:t xml:space="preserve"> covering food wells</w:t>
      </w:r>
      <w:r w:rsidR="001F7F4C">
        <w:t xml:space="preserve"> to </w:t>
      </w:r>
      <w:r w:rsidR="00E35774">
        <w:t>access</w:t>
      </w:r>
      <w:r w:rsidR="001F7F4C">
        <w:t xml:space="preserve"> a reward. Anolis </w:t>
      </w:r>
      <w:proofErr w:type="spellStart"/>
      <w:r w:rsidR="001F7F4C">
        <w:t>evermanni</w:t>
      </w:r>
      <w:proofErr w:type="spellEnd"/>
      <w:r w:rsidR="001F7F4C">
        <w:t xml:space="preserve">, A. </w:t>
      </w:r>
      <w:proofErr w:type="spellStart"/>
      <w:r w:rsidR="001F7F4C" w:rsidRPr="00EC0930">
        <w:rPr>
          <w:rFonts w:eastAsia="Calibri"/>
          <w:i/>
        </w:rPr>
        <w:t>pulchellus</w:t>
      </w:r>
      <w:proofErr w:type="spellEnd"/>
      <w:r w:rsidR="001F7F4C">
        <w:rPr>
          <w:rFonts w:eastAsia="Calibri"/>
          <w:i/>
        </w:rPr>
        <w:t xml:space="preserve"> and A. </w:t>
      </w:r>
      <w:proofErr w:type="spellStart"/>
      <w:r w:rsidR="001F7F4C" w:rsidRPr="00EC0930">
        <w:rPr>
          <w:rFonts w:eastAsia="Calibri"/>
          <w:i/>
          <w:lang w:val="en-US"/>
        </w:rPr>
        <w:t>cristatellus</w:t>
      </w:r>
      <w:proofErr w:type="spellEnd"/>
      <w:r w:rsidR="001F7F4C" w:rsidRPr="001F7F4C">
        <w:rPr>
          <w:rFonts w:eastAsia="Calibri"/>
          <w:lang w:val="en-US"/>
        </w:rPr>
        <w:t xml:space="preserve"> all removed lids to gain access to a reward,</w:t>
      </w:r>
      <w:r w:rsidR="001F7F4C">
        <w:rPr>
          <w:rFonts w:eastAsia="Calibri"/>
          <w:i/>
          <w:lang w:val="en-US"/>
        </w:rPr>
        <w:t xml:space="preserve"> </w:t>
      </w:r>
      <w:r w:rsidR="0079736B">
        <w:rPr>
          <w:rFonts w:eastAsia="Calibri"/>
          <w:i/>
        </w:rPr>
        <w:t xml:space="preserve">A. </w:t>
      </w:r>
      <w:proofErr w:type="spellStart"/>
      <w:r w:rsidR="0079736B" w:rsidRPr="00EC0930">
        <w:rPr>
          <w:rFonts w:eastAsia="Calibri"/>
          <w:i/>
          <w:lang w:val="en-US"/>
        </w:rPr>
        <w:t>cristatellus</w:t>
      </w:r>
      <w:proofErr w:type="spellEnd"/>
      <w:r w:rsidR="0079736B">
        <w:rPr>
          <w:rFonts w:eastAsia="Calibri"/>
          <w:i/>
          <w:lang w:val="en-US"/>
        </w:rPr>
        <w:t xml:space="preserve">, </w:t>
      </w:r>
      <w:r w:rsidR="0079736B">
        <w:rPr>
          <w:rFonts w:eastAsia="Calibri"/>
          <w:lang w:val="en-US"/>
        </w:rPr>
        <w:t xml:space="preserve">however, </w:t>
      </w:r>
      <w:r w:rsidR="0079736B" w:rsidRPr="003536CA">
        <w:rPr>
          <w:rFonts w:eastAsia="Calibri"/>
          <w:lang w:val="en-US"/>
        </w:rPr>
        <w:t>were less successful compared to the other two species</w:t>
      </w:r>
      <w:r w:rsidR="0079736B">
        <w:rPr>
          <w:rFonts w:eastAsia="Calibri"/>
          <w:lang w:val="en-US"/>
        </w:rPr>
        <w:t xml:space="preserve"> (</w:t>
      </w:r>
      <w:r w:rsidR="0079736B" w:rsidRPr="00EC0930">
        <w:rPr>
          <w:rFonts w:eastAsia="Calibri"/>
          <w:lang w:val="en-US"/>
        </w:rPr>
        <w:t xml:space="preserve">Leal, &amp; </w:t>
      </w:r>
      <w:r w:rsidR="0079736B" w:rsidRPr="00EC0930">
        <w:rPr>
          <w:rFonts w:eastAsia="Calibri"/>
          <w:lang w:val="en-US"/>
        </w:rPr>
        <w:lastRenderedPageBreak/>
        <w:t>Powell, 2012; Powell, 2012</w:t>
      </w:r>
      <w:r w:rsidR="0079736B">
        <w:rPr>
          <w:rFonts w:eastAsia="Calibri"/>
          <w:lang w:val="en-US"/>
        </w:rPr>
        <w:t xml:space="preserve">). </w:t>
      </w:r>
      <w:r w:rsidR="001E682C">
        <w:rPr>
          <w:rFonts w:eastAsia="Calibri"/>
          <w:lang w:val="en-US"/>
        </w:rPr>
        <w:t>H</w:t>
      </w:r>
      <w:r w:rsidR="0079736B">
        <w:rPr>
          <w:rFonts w:eastAsia="Calibri"/>
          <w:lang w:val="en-US"/>
        </w:rPr>
        <w:t xml:space="preserve">atchling </w:t>
      </w:r>
      <w:r w:rsidR="0079736B">
        <w:t>three lined skink (</w:t>
      </w:r>
      <w:proofErr w:type="spellStart"/>
      <w:r w:rsidR="0079736B" w:rsidRPr="008B77A4">
        <w:rPr>
          <w:i/>
        </w:rPr>
        <w:t>Bassiana</w:t>
      </w:r>
      <w:proofErr w:type="spellEnd"/>
      <w:r w:rsidR="0079736B" w:rsidRPr="008B77A4">
        <w:rPr>
          <w:i/>
        </w:rPr>
        <w:t xml:space="preserve"> </w:t>
      </w:r>
      <w:proofErr w:type="spellStart"/>
      <w:r w:rsidR="0079736B" w:rsidRPr="008B77A4">
        <w:rPr>
          <w:i/>
        </w:rPr>
        <w:t>duperreyi</w:t>
      </w:r>
      <w:proofErr w:type="spellEnd"/>
      <w:r w:rsidR="0079736B">
        <w:t>) also learnt to remove lids from food wells, however, incubation treatment affected this ability. Only lizards incubated at ‘hot’ temperatures were able to learn this behaviour (</w:t>
      </w:r>
      <w:r w:rsidR="001F7F4C" w:rsidRPr="00EC0930">
        <w:rPr>
          <w:rFonts w:eastAsia="Calibri"/>
          <w:lang w:val="en-US"/>
        </w:rPr>
        <w:t xml:space="preserve">Clark, </w:t>
      </w:r>
      <w:proofErr w:type="spellStart"/>
      <w:r w:rsidR="001F7F4C" w:rsidRPr="00EC0930">
        <w:rPr>
          <w:rFonts w:eastAsia="Calibri"/>
          <w:lang w:val="en-US"/>
        </w:rPr>
        <w:t>Amiel</w:t>
      </w:r>
      <w:proofErr w:type="spellEnd"/>
      <w:r w:rsidR="001F7F4C" w:rsidRPr="00EC0930">
        <w:rPr>
          <w:rFonts w:eastAsia="Calibri"/>
          <w:lang w:val="en-US"/>
        </w:rPr>
        <w:t>, Shine, Noble, &amp; Whiting, 2014</w:t>
      </w:r>
      <w:r w:rsidR="0079736B">
        <w:rPr>
          <w:rFonts w:eastAsia="Calibri"/>
          <w:lang w:val="en-US"/>
        </w:rPr>
        <w:t>)</w:t>
      </w:r>
      <w:r w:rsidR="0079736B">
        <w:t xml:space="preserve">. </w:t>
      </w:r>
      <w:r w:rsidR="001E682C">
        <w:t xml:space="preserve">Furthermore, both </w:t>
      </w:r>
      <w:r w:rsidR="005F5F9B">
        <w:t>water skinks (</w:t>
      </w:r>
      <w:proofErr w:type="spellStart"/>
      <w:r w:rsidR="005F5F9B" w:rsidRPr="00954955">
        <w:rPr>
          <w:i/>
        </w:rPr>
        <w:t>Eulamprus</w:t>
      </w:r>
      <w:proofErr w:type="spellEnd"/>
      <w:r w:rsidR="005F5F9B" w:rsidRPr="00954955">
        <w:rPr>
          <w:i/>
        </w:rPr>
        <w:t xml:space="preserve"> </w:t>
      </w:r>
      <w:proofErr w:type="spellStart"/>
      <w:r w:rsidR="005F5F9B" w:rsidRPr="00954955">
        <w:rPr>
          <w:i/>
        </w:rPr>
        <w:t>quoyii</w:t>
      </w:r>
      <w:proofErr w:type="spellEnd"/>
      <w:r w:rsidR="005F5F9B">
        <w:t>) and tree skinks (</w:t>
      </w:r>
      <w:proofErr w:type="spellStart"/>
      <w:r w:rsidR="005F5F9B" w:rsidRPr="006D7C0B">
        <w:rPr>
          <w:i/>
        </w:rPr>
        <w:t>Egernia</w:t>
      </w:r>
      <w:proofErr w:type="spellEnd"/>
      <w:r w:rsidR="005F5F9B" w:rsidRPr="006D7C0B">
        <w:rPr>
          <w:i/>
        </w:rPr>
        <w:t xml:space="preserve"> </w:t>
      </w:r>
      <w:proofErr w:type="spellStart"/>
      <w:r w:rsidR="005F5F9B" w:rsidRPr="006D7C0B">
        <w:rPr>
          <w:i/>
        </w:rPr>
        <w:t>striolata</w:t>
      </w:r>
      <w:proofErr w:type="spellEnd"/>
      <w:r w:rsidR="005F5F9B">
        <w:t xml:space="preserve">) were able to learn how to remove a lid from a food well. Neither age (young and old; </w:t>
      </w:r>
      <w:r w:rsidR="005F5F9B" w:rsidRPr="00EC0930">
        <w:rPr>
          <w:rFonts w:eastAsia="Calibri"/>
          <w:lang w:val="en-US"/>
        </w:rPr>
        <w:t>Noble, Byrne, &amp; Whiting, 2014</w:t>
      </w:r>
      <w:r w:rsidR="005F5F9B">
        <w:t xml:space="preserve">) nor rearing environment (social or solitary; </w:t>
      </w:r>
      <w:r w:rsidR="005F5F9B" w:rsidRPr="00B14812">
        <w:rPr>
          <w:rFonts w:cs="Arial"/>
          <w:szCs w:val="22"/>
        </w:rPr>
        <w:t>Riley</w:t>
      </w:r>
      <w:r w:rsidR="005F5F9B">
        <w:rPr>
          <w:rFonts w:cs="Arial"/>
          <w:szCs w:val="22"/>
        </w:rPr>
        <w:t xml:space="preserve"> et a;., 2018</w:t>
      </w:r>
      <w:r w:rsidR="005F5F9B">
        <w:t>) affected performance in these two species, respectively.</w:t>
      </w:r>
      <w:r w:rsidR="00EB0FF1">
        <w:t xml:space="preserve"> Although </w:t>
      </w:r>
      <w:r w:rsidR="003536CA">
        <w:t>these studies used</w:t>
      </w:r>
      <w:r w:rsidR="00EB0FF1">
        <w:t xml:space="preserve"> training</w:t>
      </w:r>
      <w:r w:rsidR="003536CA">
        <w:t xml:space="preserve"> procedures</w:t>
      </w:r>
      <w:r w:rsidR="00EB0FF1">
        <w:t xml:space="preserve">, </w:t>
      </w:r>
      <w:r w:rsidR="00E63452">
        <w:t>they provide</w:t>
      </w:r>
      <w:r w:rsidR="00EB0FF1">
        <w:t xml:space="preserve"> impressive examples </w:t>
      </w:r>
      <w:r w:rsidR="00E63452">
        <w:t>of how</w:t>
      </w:r>
      <w:r w:rsidR="00EB0FF1">
        <w:t xml:space="preserve"> reptiles</w:t>
      </w:r>
      <w:r w:rsidR="003536CA">
        <w:t xml:space="preserve"> can</w:t>
      </w:r>
      <w:r w:rsidR="00EB0FF1">
        <w:t xml:space="preserve"> acquiring a novel behaviour to solve a problem. </w:t>
      </w:r>
      <w:r w:rsidR="0092413A">
        <w:t>Not all species</w:t>
      </w:r>
      <w:r w:rsidR="004D178C">
        <w:t>, however,</w:t>
      </w:r>
      <w:r w:rsidR="0092413A">
        <w:t xml:space="preserve"> </w:t>
      </w:r>
      <w:r w:rsidR="003536CA">
        <w:t>were</w:t>
      </w:r>
      <w:r w:rsidR="0092413A">
        <w:t xml:space="preserve"> able to learn lid opening</w:t>
      </w:r>
      <w:r w:rsidR="00EB0FF1">
        <w:t>.</w:t>
      </w:r>
      <w:r w:rsidR="0092413A">
        <w:t xml:space="preserve"> </w:t>
      </w:r>
      <w:r w:rsidR="00EB0FF1">
        <w:t>T</w:t>
      </w:r>
      <w:r w:rsidR="0092413A">
        <w:t>raining White’s skinks (</w:t>
      </w:r>
      <w:proofErr w:type="spellStart"/>
      <w:r w:rsidR="0092413A" w:rsidRPr="0092413A">
        <w:rPr>
          <w:i/>
        </w:rPr>
        <w:t>Liopholis</w:t>
      </w:r>
      <w:proofErr w:type="spellEnd"/>
      <w:r w:rsidR="0092413A" w:rsidRPr="0092413A">
        <w:rPr>
          <w:i/>
        </w:rPr>
        <w:t xml:space="preserve"> </w:t>
      </w:r>
      <w:proofErr w:type="spellStart"/>
      <w:r w:rsidR="0092413A" w:rsidRPr="0092413A">
        <w:rPr>
          <w:i/>
        </w:rPr>
        <w:t>whitii</w:t>
      </w:r>
      <w:proofErr w:type="spellEnd"/>
      <w:r w:rsidR="0092413A">
        <w:t>)</w:t>
      </w:r>
      <w:r w:rsidR="00EB0FF1">
        <w:t>, another Australian skink species,</w:t>
      </w:r>
      <w:r w:rsidR="0092413A">
        <w:t xml:space="preserve"> on this task has, so far, proven unsuccessful (personal conversation).</w:t>
      </w:r>
      <w:r w:rsidR="00EB0FF1">
        <w:t xml:space="preserve"> Why some reptile species are able to learn novel behaviour</w:t>
      </w:r>
      <w:r w:rsidR="003536CA">
        <w:t>s</w:t>
      </w:r>
      <w:r w:rsidR="00EB0FF1">
        <w:t xml:space="preserve"> and others are not and what techniques these species use to solve these novel problems should be investigated in more detail in the future.</w:t>
      </w:r>
    </w:p>
    <w:p w14:paraId="5FC40B67" w14:textId="08686ECD" w:rsidR="009921AD" w:rsidRPr="0079736B" w:rsidRDefault="0092413A" w:rsidP="00C6782E">
      <w:r>
        <w:t xml:space="preserve">Only a single study has attempted to test a reptile in a more complex task using a puzzle box. </w:t>
      </w:r>
      <w:r w:rsidR="0079736B">
        <w:t>Presented with an artificial fruit type task, b</w:t>
      </w:r>
      <w:r w:rsidR="009921AD">
        <w:t>lack-throated monitors (</w:t>
      </w:r>
      <w:proofErr w:type="spellStart"/>
      <w:r w:rsidR="009921AD" w:rsidRPr="007A4DEF">
        <w:rPr>
          <w:i/>
        </w:rPr>
        <w:t>Varanus</w:t>
      </w:r>
      <w:proofErr w:type="spellEnd"/>
      <w:r w:rsidR="009921AD" w:rsidRPr="007A4DEF">
        <w:rPr>
          <w:i/>
        </w:rPr>
        <w:t xml:space="preserve"> </w:t>
      </w:r>
      <w:proofErr w:type="spellStart"/>
      <w:r w:rsidR="009921AD" w:rsidRPr="007A4DEF">
        <w:rPr>
          <w:i/>
        </w:rPr>
        <w:t>albigularis</w:t>
      </w:r>
      <w:proofErr w:type="spellEnd"/>
      <w:r w:rsidR="009921AD" w:rsidRPr="007A4DEF">
        <w:rPr>
          <w:i/>
        </w:rPr>
        <w:t xml:space="preserve"> </w:t>
      </w:r>
      <w:proofErr w:type="spellStart"/>
      <w:r w:rsidR="009921AD" w:rsidRPr="007A4DEF">
        <w:rPr>
          <w:i/>
        </w:rPr>
        <w:t>albigularis</w:t>
      </w:r>
      <w:proofErr w:type="spellEnd"/>
      <w:r w:rsidR="009921AD">
        <w:t xml:space="preserve">) </w:t>
      </w:r>
      <w:r w:rsidR="0079736B">
        <w:t>were able to</w:t>
      </w:r>
      <w:r w:rsidR="009921AD">
        <w:t xml:space="preserve"> </w:t>
      </w:r>
      <w:r w:rsidR="0079736B">
        <w:t>open a plastic tube to retrieve a reward within 10 minutes of the first presentation showing their</w:t>
      </w:r>
      <w:r w:rsidR="009921AD">
        <w:t xml:space="preserve"> problem solving ability</w:t>
      </w:r>
      <w:r w:rsidR="0079736B">
        <w:t>. They</w:t>
      </w:r>
      <w:r w:rsidR="009921AD">
        <w:t xml:space="preserve"> even decreased their time to solve this novel task during the second and third trial (</w:t>
      </w:r>
      <w:proofErr w:type="spellStart"/>
      <w:r w:rsidR="009921AD">
        <w:t>Manrod</w:t>
      </w:r>
      <w:proofErr w:type="spellEnd"/>
      <w:r w:rsidR="009921AD">
        <w:t xml:space="preserve">, </w:t>
      </w:r>
      <w:proofErr w:type="spellStart"/>
      <w:r w:rsidR="009921AD">
        <w:t>Hartdegen</w:t>
      </w:r>
      <w:proofErr w:type="spellEnd"/>
      <w:r w:rsidR="009921AD">
        <w:t>, &amp; Burghardt, 2008).</w:t>
      </w:r>
      <w:r>
        <w:t xml:space="preserve"> Varanids </w:t>
      </w:r>
      <w:r w:rsidR="00E02196">
        <w:t>are considered as ‘smart’ lizards</w:t>
      </w:r>
      <w:r w:rsidR="00CA2574">
        <w:t xml:space="preserve"> and</w:t>
      </w:r>
      <w:r w:rsidR="00E02196">
        <w:t xml:space="preserve"> in Australia</w:t>
      </w:r>
      <w:r w:rsidR="00CD4C7F">
        <w:t>,</w:t>
      </w:r>
      <w:r w:rsidR="00E02196">
        <w:t xml:space="preserve"> monitor lizards can be frequently found in picnic areas (Whiting &amp; Noble, 2018) represent</w:t>
      </w:r>
      <w:r w:rsidR="00324C74">
        <w:t xml:space="preserve"> future</w:t>
      </w:r>
      <w:r w:rsidR="00E02196">
        <w:t xml:space="preserve"> opportunity to </w:t>
      </w:r>
      <w:r w:rsidR="00324C74">
        <w:t>study</w:t>
      </w:r>
      <w:r w:rsidR="00E02196">
        <w:t xml:space="preserve"> </w:t>
      </w:r>
      <w:r w:rsidR="00324C74">
        <w:t>Varanids</w:t>
      </w:r>
      <w:r w:rsidR="00E02196">
        <w:t xml:space="preserve"> on similar puzzle boxes</w:t>
      </w:r>
      <w:r w:rsidR="00CD4C7F">
        <w:t xml:space="preserve"> or more complex arrangements</w:t>
      </w:r>
      <w:r w:rsidR="00E02196">
        <w:t xml:space="preserve"> in the wild. </w:t>
      </w:r>
    </w:p>
    <w:p w14:paraId="216AC659" w14:textId="77777777" w:rsidR="009921AD" w:rsidRDefault="009921AD" w:rsidP="009921AD">
      <w:pPr>
        <w:ind w:firstLine="720"/>
      </w:pPr>
    </w:p>
    <w:p w14:paraId="45EF7D77" w14:textId="643DDACD" w:rsidR="00A816CE" w:rsidRDefault="00A816CE" w:rsidP="00A816CE">
      <w:pPr>
        <w:pStyle w:val="Heading2"/>
      </w:pPr>
      <w:r>
        <w:t xml:space="preserve">Spatial </w:t>
      </w:r>
      <w:r w:rsidR="00971ED5">
        <w:t>cognition</w:t>
      </w:r>
    </w:p>
    <w:p w14:paraId="0FAD111B" w14:textId="77777777" w:rsidR="00A816CE" w:rsidRDefault="00A816CE" w:rsidP="00A816CE">
      <w:pPr>
        <w:pStyle w:val="Heading3"/>
      </w:pPr>
      <w:r>
        <w:t>Radial arm maze</w:t>
      </w:r>
    </w:p>
    <w:p w14:paraId="7D75E83C" w14:textId="77777777" w:rsidR="00A816CE" w:rsidRDefault="00A816CE" w:rsidP="00A816CE"/>
    <w:p w14:paraId="2F5B452D" w14:textId="77777777" w:rsidR="00A816CE" w:rsidRDefault="00A816CE" w:rsidP="00A816CE">
      <w:pPr>
        <w:pStyle w:val="Heading3"/>
      </w:pPr>
      <w:r>
        <w:t>Morris water maze</w:t>
      </w:r>
    </w:p>
    <w:p w14:paraId="5B79A118" w14:textId="77777777" w:rsidR="00A816CE" w:rsidRDefault="00A816CE" w:rsidP="00A816CE">
      <w:pPr>
        <w:rPr>
          <w:rFonts w:eastAsiaTheme="majorEastAsia" w:cstheme="majorBidi"/>
          <w:color w:val="000000" w:themeColor="text1"/>
          <w:szCs w:val="24"/>
        </w:rPr>
      </w:pPr>
    </w:p>
    <w:p w14:paraId="6425F613" w14:textId="77777777" w:rsidR="00A816CE" w:rsidRPr="00666D68" w:rsidRDefault="00A816CE" w:rsidP="00A816CE">
      <w:pPr>
        <w:pStyle w:val="Heading3"/>
      </w:pPr>
      <w:r>
        <w:lastRenderedPageBreak/>
        <w:t>Open Arena</w:t>
      </w:r>
    </w:p>
    <w:p w14:paraId="18D40355" w14:textId="77777777" w:rsidR="00A816CE" w:rsidRDefault="00A816CE" w:rsidP="00A816CE"/>
    <w:p w14:paraId="3EEDD665" w14:textId="220760A6" w:rsidR="00A816CE" w:rsidRDefault="00971ED5" w:rsidP="00A816CE">
      <w:pPr>
        <w:pStyle w:val="Heading2"/>
      </w:pPr>
      <w:r>
        <w:t>The non-social s</w:t>
      </w:r>
      <w:r w:rsidR="00A816CE">
        <w:t>ocial learning</w:t>
      </w:r>
      <w:r>
        <w:t xml:space="preserve"> paradox </w:t>
      </w:r>
    </w:p>
    <w:p w14:paraId="2CED24C4" w14:textId="0AC99BEE" w:rsidR="00DE2C05" w:rsidRDefault="00C36FA6" w:rsidP="000C680C">
      <w:pPr>
        <w:ind w:firstLine="0"/>
      </w:pPr>
      <w:r>
        <w:t xml:space="preserve">Social learning in general refers to </w:t>
      </w:r>
      <w:r w:rsidR="00752F25">
        <w:t>learning from other individuals. These might be conspecifics, animals from the same species or even animals from a different species</w:t>
      </w:r>
      <w:r w:rsidR="00650684">
        <w:t xml:space="preserve"> (</w:t>
      </w:r>
      <w:proofErr w:type="spellStart"/>
      <w:r w:rsidR="00650684">
        <w:t>Shettleworth</w:t>
      </w:r>
      <w:proofErr w:type="spellEnd"/>
      <w:r w:rsidR="00650684">
        <w:t>, 2009)</w:t>
      </w:r>
      <w:r w:rsidR="00752F25">
        <w:t xml:space="preserve">. Most social learning studies have been conducted on </w:t>
      </w:r>
      <w:r w:rsidR="003C3707">
        <w:t>animals</w:t>
      </w:r>
      <w:r w:rsidR="00752F25">
        <w:t xml:space="preserve"> that aggregate into social groups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Pr>
          <w:rFonts w:eastAsiaTheme="minorHAnsi"/>
        </w:rPr>
        <w:t xml:space="preserve">Doody, Burghardt, &amp; </w:t>
      </w:r>
      <w:proofErr w:type="spellStart"/>
      <w:r w:rsidR="00752F25">
        <w:rPr>
          <w:rFonts w:eastAsiaTheme="minorHAnsi"/>
        </w:rPr>
        <w:t>Dinets</w:t>
      </w:r>
      <w:proofErr w:type="spellEnd"/>
      <w:r w:rsidR="00752F25">
        <w:rPr>
          <w:rFonts w:eastAsiaTheme="minorHAnsi"/>
        </w:rPr>
        <w:t>, 2013</w:t>
      </w:r>
      <w:r w:rsidR="00752F25">
        <w:t xml:space="preserve">). </w:t>
      </w:r>
    </w:p>
    <w:p w14:paraId="17C05DCB" w14:textId="49DAFC74" w:rsidR="003F5DB4" w:rsidRDefault="003F5DB4" w:rsidP="00DE2C05">
      <w:r w:rsidRPr="00BF196D">
        <w:rPr>
          <w:rFonts w:eastAsiaTheme="minorHAnsi"/>
          <w:highlight w:val="yellow"/>
        </w:rPr>
        <w:t>Wilkinson et al., 2010; Wilkinson &amp; Huber, 2012</w:t>
      </w:r>
    </w:p>
    <w:p w14:paraId="03281C82" w14:textId="7E36CF6C" w:rsidR="000C680C" w:rsidRDefault="000C680C" w:rsidP="00DE2C05">
      <w:r>
        <w:t>B</w:t>
      </w:r>
      <w:r w:rsidRPr="0014524D">
        <w:t>earded dragon</w:t>
      </w:r>
      <w:r>
        <w:t>s</w:t>
      </w:r>
      <w:r w:rsidRPr="0014524D">
        <w:t xml:space="preserve"> (</w:t>
      </w:r>
      <w:r w:rsidRPr="0014524D">
        <w:rPr>
          <w:i/>
        </w:rPr>
        <w:t xml:space="preserve">Pogona </w:t>
      </w:r>
      <w:proofErr w:type="spellStart"/>
      <w:r w:rsidRPr="0014524D">
        <w:rPr>
          <w:i/>
        </w:rPr>
        <w:t>vitticeps</w:t>
      </w:r>
      <w:proofErr w:type="spellEnd"/>
      <w:r>
        <w:rPr>
          <w:i/>
        </w:rPr>
        <w:t>)</w:t>
      </w:r>
      <w:r w:rsidR="00C04D51">
        <w:t>, a solitary, Australian lizard species</w:t>
      </w:r>
      <w:r w:rsidR="00DE2C05">
        <w:t>, for example,</w:t>
      </w:r>
      <w:r>
        <w:rPr>
          <w:i/>
        </w:rPr>
        <w:t xml:space="preserve"> </w:t>
      </w:r>
      <w:r w:rsidR="003C3707">
        <w:t>learnt</w:t>
      </w:r>
      <w:r>
        <w:t xml:space="preserve"> to open a sliding door in the same direction as a demonstrator by watching a video of a conspecific performing the task. A control group watching the door open on its own was not able to learn (</w:t>
      </w:r>
      <w:proofErr w:type="spellStart"/>
      <w:r w:rsidRPr="00EC0930">
        <w:rPr>
          <w:rFonts w:eastAsia="Calibri"/>
        </w:rPr>
        <w:t>Kis</w:t>
      </w:r>
      <w:proofErr w:type="spellEnd"/>
      <w:r w:rsidRPr="00EC0930">
        <w:rPr>
          <w:rFonts w:eastAsia="Calibri"/>
        </w:rPr>
        <w:t>, Huber, &amp; Wilkinson, 2015</w:t>
      </w:r>
      <w:r w:rsidRPr="0014524D">
        <w:t xml:space="preserve">). </w:t>
      </w:r>
      <w:r>
        <w:t xml:space="preserve">Furthermore, incubation treatment affected hatchlings performance on the same task. </w:t>
      </w:r>
      <w:r>
        <w:rPr>
          <w:rFonts w:cs="Arial"/>
          <w:szCs w:val="22"/>
        </w:rPr>
        <w:t>Cold incubated lizards opened the door significantly faster than hot incubated lizards. There was, however, no significant difference in the number of successful door openings between the incubation treatments (</w:t>
      </w:r>
      <w:proofErr w:type="spellStart"/>
      <w:r w:rsidRPr="00665216">
        <w:rPr>
          <w:rFonts w:cs="Arial"/>
          <w:szCs w:val="22"/>
        </w:rPr>
        <w:t>Siviter</w:t>
      </w:r>
      <w:proofErr w:type="spellEnd"/>
      <w:r w:rsidRPr="00665216">
        <w:rPr>
          <w:rFonts w:cs="Arial"/>
          <w:szCs w:val="22"/>
        </w:rPr>
        <w:t xml:space="preserve">, Deeming, van </w:t>
      </w:r>
      <w:proofErr w:type="spellStart"/>
      <w:r w:rsidRPr="00665216">
        <w:rPr>
          <w:rFonts w:cs="Arial"/>
          <w:szCs w:val="22"/>
        </w:rPr>
        <w:t>Giezen</w:t>
      </w:r>
      <w:proofErr w:type="spellEnd"/>
      <w:r w:rsidRPr="00665216">
        <w:rPr>
          <w:rFonts w:cs="Arial"/>
          <w:szCs w:val="22"/>
        </w:rPr>
        <w:t>, &amp; Wilkinson, 2017</w:t>
      </w:r>
      <w:r>
        <w:rPr>
          <w:rFonts w:cs="Arial"/>
          <w:szCs w:val="22"/>
        </w:rPr>
        <w:t>).</w:t>
      </w:r>
      <w:r w:rsidR="00AB38E1">
        <w:rPr>
          <w:rFonts w:cs="Arial"/>
          <w:szCs w:val="22"/>
        </w:rPr>
        <w:t xml:space="preserve"> </w:t>
      </w:r>
    </w:p>
    <w:p w14:paraId="34DA50BD" w14:textId="4BD167C6" w:rsidR="000C680C" w:rsidRDefault="000C680C" w:rsidP="000C680C">
      <w:pPr>
        <w:rPr>
          <w:rFonts w:cs="Arial"/>
          <w:szCs w:val="22"/>
        </w:rPr>
      </w:pPr>
      <w:r>
        <w:t>In the water skink (</w:t>
      </w:r>
      <w:proofErr w:type="spellStart"/>
      <w:r w:rsidRPr="00D64A08">
        <w:rPr>
          <w:i/>
        </w:rPr>
        <w:t>Eulamprus</w:t>
      </w:r>
      <w:proofErr w:type="spellEnd"/>
      <w:r w:rsidRPr="00D64A08">
        <w:rPr>
          <w:i/>
        </w:rPr>
        <w:t xml:space="preserve"> </w:t>
      </w:r>
      <w:proofErr w:type="spellStart"/>
      <w:r w:rsidRPr="00D64A08">
        <w:rPr>
          <w:i/>
        </w:rPr>
        <w:t>quoyii</w:t>
      </w:r>
      <w:proofErr w:type="spellEnd"/>
      <w:r>
        <w:t>)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observers learnt significantly faster than control lizards (</w:t>
      </w:r>
      <w:r w:rsidRPr="00EC0930">
        <w:rPr>
          <w:rFonts w:eastAsia="Calibri"/>
          <w:lang w:val="en-US"/>
        </w:rPr>
        <w:t>Noble, Byrne, &amp; Whiting, 2014</w:t>
      </w:r>
      <w:r>
        <w:t xml:space="preserve">). When dominance was taken into account, </w:t>
      </w:r>
      <w:r>
        <w:rPr>
          <w:rFonts w:cs="Arial"/>
          <w:szCs w:val="22"/>
        </w:rPr>
        <w:t xml:space="preserve">both observers and control lizards learnt the task, dominant social lizards, however, learnt faster than subordinate social lizards. </w:t>
      </w:r>
      <w:r w:rsidRPr="007F1DC7">
        <w:rPr>
          <w:rFonts w:cs="Arial"/>
          <w:szCs w:val="22"/>
        </w:rPr>
        <w:t xml:space="preserve">In a </w:t>
      </w:r>
      <w:r w:rsidRPr="007F1DC7">
        <w:rPr>
          <w:rFonts w:cs="Arial"/>
          <w:szCs w:val="22"/>
        </w:rPr>
        <w:lastRenderedPageBreak/>
        <w:t>subsequent reversal task, no effect of dominance was apparent</w:t>
      </w:r>
      <w:r>
        <w:rPr>
          <w:rFonts w:cs="Arial"/>
          <w:szCs w:val="22"/>
        </w:rPr>
        <w:t xml:space="preserve"> (</w:t>
      </w:r>
      <w:r w:rsidRPr="002D71A2">
        <w:rPr>
          <w:rFonts w:cs="Arial"/>
          <w:szCs w:val="22"/>
        </w:rPr>
        <w:t>Kar, Whiting, &amp; Noble, 2017</w:t>
      </w:r>
      <w:r>
        <w:rPr>
          <w:rFonts w:cs="Arial"/>
          <w:szCs w:val="22"/>
        </w:rPr>
        <w:t>).</w:t>
      </w:r>
      <w:r w:rsidR="00C04D51">
        <w:rPr>
          <w:rFonts w:cs="Arial"/>
          <w:szCs w:val="22"/>
        </w:rPr>
        <w:t xml:space="preserve"> Although considered not social, water skinks are often found in high densities around water bodies in urban areas (</w:t>
      </w:r>
      <w:r w:rsidR="00C04D51" w:rsidRPr="003B7072">
        <w:rPr>
          <w:rFonts w:cs="Arial"/>
          <w:szCs w:val="22"/>
          <w:highlight w:val="yellow"/>
        </w:rPr>
        <w:t>REF</w:t>
      </w:r>
      <w:r w:rsidR="00C04D51">
        <w:rPr>
          <w:rFonts w:cs="Arial"/>
          <w:szCs w:val="22"/>
        </w:rPr>
        <w:t>); socially provided information is therefore readily available.</w:t>
      </w:r>
    </w:p>
    <w:p w14:paraId="6268E5FB" w14:textId="31386E0D" w:rsidR="00811B8D" w:rsidRDefault="00811B8D" w:rsidP="00811B8D">
      <w:r>
        <w:t xml:space="preserve">The only non-lab study was conducted on wild </w:t>
      </w:r>
      <w:proofErr w:type="spellStart"/>
      <w:r w:rsidRPr="00EC0930">
        <w:rPr>
          <w:rFonts w:eastAsia="Calibri"/>
          <w:i/>
        </w:rPr>
        <w:t>Podarcis</w:t>
      </w:r>
      <w:proofErr w:type="spellEnd"/>
      <w:r w:rsidRPr="00EC0930">
        <w:rPr>
          <w:rFonts w:eastAsia="Calibri"/>
          <w:i/>
        </w:rPr>
        <w:t xml:space="preserve"> </w:t>
      </w:r>
      <w:proofErr w:type="spellStart"/>
      <w:r w:rsidRPr="00EC0930">
        <w:rPr>
          <w:rFonts w:eastAsia="Calibri"/>
          <w:i/>
        </w:rPr>
        <w:t>lilfordi</w:t>
      </w:r>
      <w:proofErr w:type="spellEnd"/>
      <w:r>
        <w:rPr>
          <w:rFonts w:eastAsia="Calibri"/>
          <w:i/>
        </w:rPr>
        <w:t xml:space="preserve">. </w:t>
      </w:r>
      <w:r>
        <w:rPr>
          <w:rFonts w:eastAsia="Calibri"/>
        </w:rPr>
        <w:t xml:space="preserve">Lizards were presented with two choices </w:t>
      </w:r>
      <w:r>
        <w:t xml:space="preserve">between food with and without conspecifics including static copper models. </w:t>
      </w:r>
      <w:r>
        <w:rPr>
          <w:rFonts w:eastAsia="Calibri"/>
        </w:rPr>
        <w:t xml:space="preserve">When feeding, wild </w:t>
      </w:r>
      <w:proofErr w:type="spellStart"/>
      <w:r w:rsidRPr="00EC0930">
        <w:rPr>
          <w:rFonts w:eastAsia="Calibri"/>
          <w:i/>
        </w:rPr>
        <w:t>Podarcis</w:t>
      </w:r>
      <w:proofErr w:type="spellEnd"/>
      <w:r w:rsidRPr="00EC0930">
        <w:rPr>
          <w:rFonts w:eastAsia="Calibri"/>
          <w:i/>
        </w:rPr>
        <w:t xml:space="preserve"> </w:t>
      </w:r>
      <w:proofErr w:type="spellStart"/>
      <w:r w:rsidRPr="00EC0930">
        <w:rPr>
          <w:rFonts w:eastAsia="Calibri"/>
          <w:i/>
        </w:rPr>
        <w:t>lilfordi</w:t>
      </w:r>
      <w:proofErr w:type="spellEnd"/>
      <w:r w:rsidRPr="00965BA4">
        <w:rPr>
          <w:rFonts w:eastAsia="Calibri"/>
        </w:rPr>
        <w:t xml:space="preserve"> </w:t>
      </w:r>
      <w:r w:rsidRPr="000876CB">
        <w:rPr>
          <w:rFonts w:eastAsia="Calibri"/>
        </w:rPr>
        <w:t>prefer locations with conspecifics present</w:t>
      </w:r>
      <w:r>
        <w:rPr>
          <w:rFonts w:eastAsia="Calibri"/>
        </w:rPr>
        <w:t xml:space="preserve"> showing </w:t>
      </w:r>
      <w:r w:rsidRPr="000876CB">
        <w:rPr>
          <w:rFonts w:eastAsia="Calibri"/>
        </w:rPr>
        <w:t xml:space="preserve">social enhancement </w:t>
      </w:r>
      <w:r>
        <w:rPr>
          <w:rFonts w:eastAsia="Calibri"/>
        </w:rPr>
        <w:t xml:space="preserve">in their feeding behaviour, social attraction was also observed when no food was present. </w:t>
      </w:r>
      <w:proofErr w:type="spellStart"/>
      <w:r w:rsidRPr="00EC0930">
        <w:rPr>
          <w:rFonts w:eastAsia="Calibri"/>
          <w:i/>
        </w:rPr>
        <w:t>Podarcis</w:t>
      </w:r>
      <w:proofErr w:type="spellEnd"/>
      <w:r w:rsidRPr="00EC0930">
        <w:rPr>
          <w:rFonts w:eastAsia="Calibri"/>
          <w:i/>
        </w:rPr>
        <w:t xml:space="preserve"> </w:t>
      </w:r>
      <w:proofErr w:type="spellStart"/>
      <w:r w:rsidRPr="00EC0930">
        <w:rPr>
          <w:rFonts w:eastAsia="Calibri"/>
          <w:i/>
        </w:rPr>
        <w:t>lilfordi</w:t>
      </w:r>
      <w:proofErr w:type="spellEnd"/>
      <w:r>
        <w:rPr>
          <w:rFonts w:eastAsia="Calibri"/>
          <w:i/>
        </w:rPr>
        <w:t xml:space="preserve"> </w:t>
      </w:r>
      <w:r>
        <w:rPr>
          <w:rFonts w:eastAsia="Calibri"/>
        </w:rPr>
        <w:t>occur in high densities, are generalist foragers and experience low predation pressure. In this system, conspecifics</w:t>
      </w:r>
      <w:r w:rsidR="003B7072">
        <w:rPr>
          <w:rFonts w:eastAsia="Calibri"/>
        </w:rPr>
        <w:t xml:space="preserve"> can</w:t>
      </w:r>
      <w:r>
        <w:rPr>
          <w:rFonts w:eastAsia="Calibri"/>
        </w:rPr>
        <w:t xml:space="preserve"> act as a reliable source of information regarding foraging opportunit</w:t>
      </w:r>
      <w:r w:rsidR="00CA1D94">
        <w:rPr>
          <w:rFonts w:eastAsia="Calibri"/>
        </w:rPr>
        <w:t>ies</w:t>
      </w:r>
      <w:r>
        <w:rPr>
          <w:rFonts w:eastAsia="Calibri"/>
        </w:rPr>
        <w:t xml:space="preserve"> (Perez-</w:t>
      </w:r>
      <w:proofErr w:type="spellStart"/>
      <w:r>
        <w:rPr>
          <w:rFonts w:eastAsia="Calibri"/>
        </w:rPr>
        <w:t>Cembranos</w:t>
      </w:r>
      <w:proofErr w:type="spellEnd"/>
      <w:r>
        <w:rPr>
          <w:rFonts w:eastAsia="Calibri"/>
        </w:rPr>
        <w:t xml:space="preserve"> &amp; Perez-</w:t>
      </w:r>
      <w:proofErr w:type="spellStart"/>
      <w:r>
        <w:rPr>
          <w:rFonts w:eastAsia="Calibri"/>
        </w:rPr>
        <w:t>Mellado</w:t>
      </w:r>
      <w:proofErr w:type="spellEnd"/>
      <w:r>
        <w:rPr>
          <w:rFonts w:eastAsia="Calibri"/>
        </w:rPr>
        <w:t xml:space="preserve">, </w:t>
      </w:r>
      <w:r w:rsidRPr="00702A50">
        <w:rPr>
          <w:rFonts w:eastAsia="Calibri"/>
        </w:rPr>
        <w:t>2015</w:t>
      </w:r>
      <w:r>
        <w:rPr>
          <w:rFonts w:eastAsia="Calibri"/>
        </w:rPr>
        <w:t>).</w:t>
      </w:r>
    </w:p>
    <w:p w14:paraId="36582E44" w14:textId="025C3DDA" w:rsidR="000C680C" w:rsidRDefault="00811B8D" w:rsidP="005930C1">
      <w:pPr>
        <w:rPr>
          <w:rFonts w:cs="Arial"/>
          <w:szCs w:val="22"/>
        </w:rPr>
      </w:pPr>
      <w:r>
        <w:t xml:space="preserve">The </w:t>
      </w:r>
      <w:proofErr w:type="spellStart"/>
      <w:r w:rsidRPr="00811B8D">
        <w:rPr>
          <w:i/>
        </w:rPr>
        <w:t>Egernia</w:t>
      </w:r>
      <w:proofErr w:type="spellEnd"/>
      <w:r>
        <w:t xml:space="preserve"> grou</w:t>
      </w:r>
      <w:r w:rsidR="007F1DC7">
        <w:t>p is</w:t>
      </w:r>
      <w:r>
        <w:t xml:space="preserve"> a group of Australian skink species includes species varying in their degree of social complexity (Whiting &amp; While, 2017)</w:t>
      </w:r>
      <w:r w:rsidR="005930C1">
        <w:t xml:space="preserve">. Two monogamous species from this group have been the focus of social learning. </w:t>
      </w:r>
      <w:r w:rsidR="000C680C">
        <w:t>In the White’s skink (</w:t>
      </w:r>
      <w:proofErr w:type="spellStart"/>
      <w:r w:rsidR="000C680C" w:rsidRPr="00BC02D5">
        <w:rPr>
          <w:rFonts w:cs="Arial"/>
          <w:i/>
          <w:szCs w:val="22"/>
        </w:rPr>
        <w:t>Liopholis</w:t>
      </w:r>
      <w:proofErr w:type="spellEnd"/>
      <w:r w:rsidR="000C680C" w:rsidRPr="00BC02D5">
        <w:rPr>
          <w:rFonts w:cs="Arial"/>
          <w:i/>
          <w:szCs w:val="22"/>
        </w:rPr>
        <w:t xml:space="preserve"> </w:t>
      </w:r>
      <w:proofErr w:type="spellStart"/>
      <w:r w:rsidR="000C680C" w:rsidRPr="00BC02D5">
        <w:rPr>
          <w:rFonts w:cs="Arial"/>
          <w:i/>
          <w:szCs w:val="22"/>
        </w:rPr>
        <w:t>whitii</w:t>
      </w:r>
      <w:proofErr w:type="spellEnd"/>
      <w:r w:rsidR="000C680C">
        <w:t xml:space="preserve">), familiarity plays an important role during reversal learning but not in a simple discrimination task. Observers in three treatment groups were tested: </w:t>
      </w:r>
      <w:r w:rsidR="000C680C">
        <w:rPr>
          <w:rFonts w:cs="Arial"/>
          <w:szCs w:val="22"/>
        </w:rPr>
        <w:t>Individuals observing their mating partner, a</w:t>
      </w:r>
      <w:r w:rsidR="003C3707">
        <w:rPr>
          <w:rFonts w:cs="Arial"/>
          <w:szCs w:val="22"/>
        </w:rPr>
        <w:t>n</w:t>
      </w:r>
      <w:r w:rsidR="000C680C">
        <w:rPr>
          <w:rFonts w:cs="Arial"/>
          <w:szCs w:val="22"/>
        </w:rPr>
        <w:t xml:space="preserve"> unfamiliar conspecific, or a control lizard providing no social information. No significant differences were found during the initial discrimination. During reversals, lizards observing a familiar mate learnt significantly faster than control lizards (</w:t>
      </w:r>
      <w:r w:rsidR="000C680C" w:rsidRPr="00310E00">
        <w:rPr>
          <w:rFonts w:cs="Arial"/>
          <w:szCs w:val="22"/>
        </w:rPr>
        <w:t xml:space="preserve">Munch, Noble, </w:t>
      </w:r>
      <w:proofErr w:type="spellStart"/>
      <w:r w:rsidR="000C680C" w:rsidRPr="00310E00">
        <w:rPr>
          <w:rFonts w:cs="Arial"/>
          <w:szCs w:val="22"/>
        </w:rPr>
        <w:t>Wapstra</w:t>
      </w:r>
      <w:proofErr w:type="spellEnd"/>
      <w:r w:rsidR="000C680C" w:rsidRPr="00310E00">
        <w:rPr>
          <w:rFonts w:cs="Arial"/>
          <w:szCs w:val="22"/>
        </w:rPr>
        <w:t>, &amp; While, 2018</w:t>
      </w:r>
      <w:r w:rsidR="000C680C">
        <w:rPr>
          <w:rFonts w:cs="Arial"/>
          <w:szCs w:val="22"/>
        </w:rPr>
        <w:t xml:space="preserve">). </w:t>
      </w:r>
      <w:r w:rsidR="003C3707">
        <w:rPr>
          <w:rFonts w:cs="Arial"/>
          <w:szCs w:val="22"/>
        </w:rPr>
        <w:t>Contrary to White’s skinks, t</w:t>
      </w:r>
      <w:r w:rsidR="000C680C">
        <w:rPr>
          <w:rFonts w:cs="Arial"/>
          <w:szCs w:val="22"/>
        </w:rPr>
        <w:t>he closely related tree skink (</w:t>
      </w:r>
      <w:proofErr w:type="spellStart"/>
      <w:r w:rsidR="000C680C" w:rsidRPr="003C3707">
        <w:rPr>
          <w:rFonts w:cs="Arial"/>
          <w:i/>
          <w:szCs w:val="22"/>
        </w:rPr>
        <w:t>Egernia</w:t>
      </w:r>
      <w:proofErr w:type="spellEnd"/>
      <w:r w:rsidR="000C680C" w:rsidRPr="003C3707">
        <w:rPr>
          <w:rFonts w:cs="Arial"/>
          <w:i/>
          <w:szCs w:val="22"/>
        </w:rPr>
        <w:t xml:space="preserve"> </w:t>
      </w:r>
      <w:proofErr w:type="spellStart"/>
      <w:r w:rsidR="000C680C" w:rsidRPr="003C3707">
        <w:rPr>
          <w:rFonts w:cs="Arial"/>
          <w:i/>
          <w:szCs w:val="22"/>
        </w:rPr>
        <w:t>striolata</w:t>
      </w:r>
      <w:proofErr w:type="spellEnd"/>
      <w:r w:rsidR="000C680C">
        <w:rPr>
          <w:rFonts w:cs="Arial"/>
          <w:szCs w:val="22"/>
        </w:rPr>
        <w:t>) does not use social information to learn a similar task. Furthermore, rearing treatment (social or solitary) did not affect learning a discrimination or reversal task (Riley et al., 2018).</w:t>
      </w:r>
    </w:p>
    <w:p w14:paraId="27BD9875" w14:textId="45385486" w:rsidR="007F1DC7" w:rsidRPr="005930C1" w:rsidRDefault="007F1DC7" w:rsidP="005930C1">
      <w:r>
        <w:t xml:space="preserve">Although generally considered as solitary animals, reptiles show a variety of social </w:t>
      </w:r>
      <w:r w:rsidR="00523F63">
        <w:t>structures</w:t>
      </w:r>
      <w:r>
        <w:t xml:space="preserve"> from simple social tolerance to group living (Whiting &amp; While, 2018). </w:t>
      </w:r>
      <w:r w:rsidR="00523F63">
        <w:t>So far, some studies indicate that both more solitary species such as the bearded dragon</w:t>
      </w:r>
      <w:r w:rsidR="003F5DB4">
        <w:t xml:space="preserve"> (</w:t>
      </w:r>
      <w:proofErr w:type="spellStart"/>
      <w:r w:rsidR="003F5DB4" w:rsidRPr="00EC0930">
        <w:rPr>
          <w:rFonts w:eastAsia="Calibri"/>
        </w:rPr>
        <w:t>Kis</w:t>
      </w:r>
      <w:proofErr w:type="spellEnd"/>
      <w:r w:rsidR="003F5DB4">
        <w:rPr>
          <w:rFonts w:eastAsia="Calibri"/>
        </w:rPr>
        <w:t xml:space="preserve"> et al., 2015</w:t>
      </w:r>
      <w:r w:rsidR="003F5DB4">
        <w:t>)</w:t>
      </w:r>
      <w:r w:rsidR="00523F63">
        <w:t xml:space="preserve"> or red footed tortoise</w:t>
      </w:r>
      <w:r w:rsidR="003F5DB4">
        <w:t xml:space="preserve"> (</w:t>
      </w:r>
      <w:r w:rsidR="003F5DB4" w:rsidRPr="003F5DB4">
        <w:rPr>
          <w:rFonts w:eastAsiaTheme="minorHAnsi"/>
        </w:rPr>
        <w:t>Wilkinson et al., 2010; Wilkinson &amp; Huber, 2012</w:t>
      </w:r>
      <w:r w:rsidR="003F5DB4">
        <w:t>)</w:t>
      </w:r>
      <w:r w:rsidR="00523F63">
        <w:t xml:space="preserve"> can still use </w:t>
      </w:r>
      <w:r w:rsidR="00523F63">
        <w:lastRenderedPageBreak/>
        <w:t>socially provided information to solve different tasks. When sociality was taken into account such as in the White’s skink, familiarity affected learning especially in a more complex task such as a reversal significantly</w:t>
      </w:r>
      <w:r w:rsidR="00483C8A">
        <w:t xml:space="preserve"> (</w:t>
      </w:r>
      <w:r w:rsidR="00483C8A" w:rsidRPr="00310E00">
        <w:rPr>
          <w:rFonts w:cs="Arial"/>
          <w:szCs w:val="22"/>
        </w:rPr>
        <w:t>Munch</w:t>
      </w:r>
      <w:r w:rsidR="00483C8A">
        <w:rPr>
          <w:rFonts w:cs="Arial"/>
          <w:szCs w:val="22"/>
        </w:rPr>
        <w:t xml:space="preserve"> et al., 2018</w:t>
      </w:r>
      <w:r w:rsidR="00483C8A">
        <w:t>)</w:t>
      </w:r>
      <w:r w:rsidR="00523F63">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p>
    <w:p w14:paraId="565D34C9" w14:textId="50BEDC8F" w:rsidR="0094295E" w:rsidRDefault="0094295E" w:rsidP="000E197E">
      <w:pPr>
        <w:ind w:firstLine="0"/>
      </w:pPr>
    </w:p>
    <w:p w14:paraId="4520361C" w14:textId="4B75B398" w:rsidR="0094295E" w:rsidRDefault="0094295E" w:rsidP="0094295E">
      <w:pPr>
        <w:pStyle w:val="Heading2"/>
      </w:pPr>
      <w:r>
        <w:t>Memory</w:t>
      </w:r>
    </w:p>
    <w:p w14:paraId="2D290DF4" w14:textId="73A84DDB" w:rsidR="0094295E" w:rsidRPr="00510048" w:rsidRDefault="00C7664E" w:rsidP="0094295E">
      <w:pPr>
        <w:ind w:firstLine="0"/>
        <w:rPr>
          <w:lang w:val="en-US"/>
        </w:rPr>
      </w:pPr>
      <w:r>
        <w:rPr>
          <w:lang w:val="en-US"/>
        </w:rPr>
        <w:t xml:space="preserve">Memory, </w:t>
      </w:r>
      <w:r w:rsidR="0064314E">
        <w:rPr>
          <w:lang w:val="en-US"/>
        </w:rPr>
        <w:t>the retention of information through time can be important for survival especially if information stays relevant for extended amounts of time and a good memory is energetically cheaper compared to relearning (</w:t>
      </w:r>
      <w:proofErr w:type="spellStart"/>
      <w:r w:rsidR="0064314E">
        <w:rPr>
          <w:lang w:val="en-US"/>
        </w:rPr>
        <w:t>Shettleworth</w:t>
      </w:r>
      <w:proofErr w:type="spellEnd"/>
      <w:r w:rsidR="0064314E">
        <w:rPr>
          <w:lang w:val="en-US"/>
        </w:rPr>
        <w:t xml:space="preserve">, 2009). </w:t>
      </w:r>
      <w:r w:rsidR="0042208B">
        <w:rPr>
          <w:lang w:val="en-US"/>
        </w:rPr>
        <w:t>Turtles</w:t>
      </w:r>
      <w:r w:rsidR="00E955BE">
        <w:rPr>
          <w:lang w:val="en-US"/>
        </w:rPr>
        <w:t xml:space="preserve"> are generally long lived and proved to be good models to study long-term memory.</w:t>
      </w:r>
      <w:r w:rsidR="0042208B">
        <w:rPr>
          <w:lang w:val="en-US"/>
        </w:rPr>
        <w:t xml:space="preserve"> </w:t>
      </w:r>
      <w:r w:rsidR="00E955BE">
        <w:rPr>
          <w:lang w:val="en-US"/>
        </w:rPr>
        <w:t>T</w:t>
      </w:r>
      <w:r w:rsidR="0042208B">
        <w:rPr>
          <w:lang w:val="en-US"/>
        </w:rPr>
        <w:t xml:space="preserve">he </w:t>
      </w:r>
      <w:r w:rsidR="0042208B" w:rsidRPr="00EC0930">
        <w:rPr>
          <w:rFonts w:eastAsia="Calibri"/>
        </w:rPr>
        <w:t xml:space="preserve">Florida red-bellied </w:t>
      </w:r>
      <w:proofErr w:type="spellStart"/>
      <w:r w:rsidR="0042208B" w:rsidRPr="00EC0930">
        <w:rPr>
          <w:rFonts w:eastAsia="Calibri"/>
        </w:rPr>
        <w:t>cooters</w:t>
      </w:r>
      <w:proofErr w:type="spellEnd"/>
      <w:r w:rsidR="0042208B" w:rsidRPr="00EC0930">
        <w:rPr>
          <w:rFonts w:eastAsia="Calibri"/>
        </w:rPr>
        <w:t xml:space="preserve"> (</w:t>
      </w:r>
      <w:proofErr w:type="spellStart"/>
      <w:r w:rsidR="0042208B" w:rsidRPr="00EC0930">
        <w:rPr>
          <w:rFonts w:eastAsia="Calibri"/>
          <w:i/>
        </w:rPr>
        <w:t>Pseudemys</w:t>
      </w:r>
      <w:proofErr w:type="spellEnd"/>
      <w:r w:rsidR="0042208B" w:rsidRPr="00EC0930">
        <w:rPr>
          <w:rFonts w:eastAsia="Calibri"/>
          <w:i/>
        </w:rPr>
        <w:t xml:space="preserve"> </w:t>
      </w:r>
      <w:proofErr w:type="spellStart"/>
      <w:r w:rsidR="0042208B" w:rsidRPr="00EC0930">
        <w:rPr>
          <w:rFonts w:eastAsia="Calibri"/>
          <w:i/>
        </w:rPr>
        <w:t>nelsoni</w:t>
      </w:r>
      <w:proofErr w:type="spellEnd"/>
      <w:r w:rsidR="0042208B" w:rsidRPr="00EC0930">
        <w:rPr>
          <w:rFonts w:eastAsia="Calibri"/>
        </w:rPr>
        <w:t>)</w:t>
      </w:r>
      <w:r w:rsidR="0042208B">
        <w:rPr>
          <w:rFonts w:eastAsia="Calibri"/>
        </w:rPr>
        <w:t xml:space="preserve">, </w:t>
      </w:r>
      <w:r w:rsidR="0042208B" w:rsidRPr="00EC0930">
        <w:rPr>
          <w:rFonts w:eastAsia="Calibri"/>
        </w:rPr>
        <w:t>red footed tortoise</w:t>
      </w:r>
      <w:r w:rsidR="0042208B">
        <w:rPr>
          <w:rFonts w:eastAsia="Calibri"/>
        </w:rPr>
        <w:t>s (</w:t>
      </w:r>
      <w:proofErr w:type="spellStart"/>
      <w:r w:rsidR="0042208B" w:rsidRPr="00EC0930">
        <w:rPr>
          <w:rFonts w:eastAsia="Calibri"/>
          <w:i/>
        </w:rPr>
        <w:t>Chelonoidis</w:t>
      </w:r>
      <w:proofErr w:type="spellEnd"/>
      <w:r w:rsidR="0042208B" w:rsidRPr="00EC0930">
        <w:rPr>
          <w:rFonts w:eastAsia="Calibri"/>
          <w:i/>
        </w:rPr>
        <w:t xml:space="preserve"> </w:t>
      </w:r>
      <w:proofErr w:type="spellStart"/>
      <w:r w:rsidR="0042208B" w:rsidRPr="00EC0930">
        <w:rPr>
          <w:rFonts w:eastAsia="Calibri"/>
          <w:i/>
        </w:rPr>
        <w:t>carbonaria</w:t>
      </w:r>
      <w:proofErr w:type="spellEnd"/>
      <w:r w:rsidR="0042208B">
        <w:rPr>
          <w:rFonts w:eastAsia="Calibri"/>
        </w:rPr>
        <w:t>), c</w:t>
      </w:r>
      <w:r w:rsidR="0042208B" w:rsidRPr="00EC0930">
        <w:rPr>
          <w:rFonts w:eastAsia="Calibri"/>
        </w:rPr>
        <w:t>ommon box turtle</w:t>
      </w:r>
      <w:r w:rsidR="0042208B">
        <w:rPr>
          <w:rFonts w:eastAsia="Calibri"/>
        </w:rPr>
        <w:t xml:space="preserve">s </w:t>
      </w:r>
      <w:r w:rsidR="0042208B" w:rsidRPr="00EC0930">
        <w:rPr>
          <w:rFonts w:eastAsia="Calibri"/>
        </w:rPr>
        <w:t>(</w:t>
      </w:r>
      <w:r w:rsidR="0042208B" w:rsidRPr="0014524D">
        <w:rPr>
          <w:i/>
        </w:rPr>
        <w:t xml:space="preserve">Terrapene </w:t>
      </w:r>
      <w:proofErr w:type="spellStart"/>
      <w:r w:rsidR="0042208B" w:rsidRPr="0014524D">
        <w:rPr>
          <w:i/>
        </w:rPr>
        <w:t>carolina</w:t>
      </w:r>
      <w:proofErr w:type="spellEnd"/>
      <w:r w:rsidR="0042208B" w:rsidRPr="0014524D">
        <w:t>)</w:t>
      </w:r>
      <w:r w:rsidR="0042208B">
        <w:t xml:space="preserve"> and pond sliders (</w:t>
      </w:r>
      <w:proofErr w:type="spellStart"/>
      <w:r w:rsidR="0042208B" w:rsidRPr="0014524D">
        <w:rPr>
          <w:i/>
        </w:rPr>
        <w:t>Trachemys</w:t>
      </w:r>
      <w:proofErr w:type="spellEnd"/>
      <w:r w:rsidR="0042208B" w:rsidRPr="0014524D">
        <w:rPr>
          <w:i/>
        </w:rPr>
        <w:t xml:space="preserve"> </w:t>
      </w:r>
      <w:proofErr w:type="spellStart"/>
      <w:r w:rsidR="0042208B" w:rsidRPr="0014524D">
        <w:rPr>
          <w:i/>
        </w:rPr>
        <w:t>scripta</w:t>
      </w:r>
      <w:proofErr w:type="spellEnd"/>
      <w:r w:rsidR="0042208B">
        <w:t>) can remember learnt stimuli or rules for up to 36 months after initial training (</w:t>
      </w:r>
      <w:r w:rsidR="0042208B" w:rsidRPr="00EC0930">
        <w:rPr>
          <w:rFonts w:eastAsia="Calibri"/>
        </w:rPr>
        <w:t>Davis, &amp; Burghardt</w:t>
      </w:r>
      <w:r w:rsidR="0042208B">
        <w:rPr>
          <w:rFonts w:eastAsia="Calibri"/>
        </w:rPr>
        <w:t xml:space="preserve">, 2007; </w:t>
      </w:r>
      <w:r w:rsidR="0042208B" w:rsidRPr="00EC0930">
        <w:rPr>
          <w:rFonts w:eastAsia="Calibri"/>
        </w:rPr>
        <w:t>2011</w:t>
      </w:r>
      <w:r w:rsidR="0042208B">
        <w:rPr>
          <w:rFonts w:eastAsia="Calibri"/>
        </w:rPr>
        <w:t xml:space="preserve">; </w:t>
      </w:r>
      <w:r w:rsidR="00087B77">
        <w:rPr>
          <w:rFonts w:eastAsia="Calibri"/>
        </w:rPr>
        <w:t xml:space="preserve">2012; </w:t>
      </w:r>
      <w:proofErr w:type="spellStart"/>
      <w:r w:rsidR="0042208B">
        <w:t>Leighty</w:t>
      </w:r>
      <w:proofErr w:type="spellEnd"/>
      <w:r w:rsidR="0042208B">
        <w:t xml:space="preserve"> et al., </w:t>
      </w:r>
      <w:r w:rsidR="0042208B" w:rsidRPr="00965BA4">
        <w:t>2013</w:t>
      </w:r>
      <w:r w:rsidR="0042208B">
        <w:t>;</w:t>
      </w:r>
      <w:r w:rsidR="0042208B">
        <w:rPr>
          <w:rFonts w:eastAsia="Calibri"/>
        </w:rPr>
        <w:t xml:space="preserve"> Soldati et al.</w:t>
      </w:r>
      <w:r w:rsidR="0042208B" w:rsidRPr="00EC0930">
        <w:rPr>
          <w:rFonts w:eastAsia="Calibri"/>
        </w:rPr>
        <w:t>, 2017</w:t>
      </w:r>
      <w:r w:rsidR="0042208B">
        <w:t>)</w:t>
      </w:r>
      <w:r w:rsidR="00087B77">
        <w:t>. In lizards</w:t>
      </w:r>
      <w:r w:rsidR="00E955BE">
        <w:t xml:space="preserve"> studies specifically investigating memory retention are rare.</w:t>
      </w:r>
      <w:r w:rsidR="00087B77">
        <w:t xml:space="preserve"> </w:t>
      </w:r>
      <w:r w:rsidR="00E955BE">
        <w:rPr>
          <w:lang w:val="en-US"/>
        </w:rPr>
        <w:t>C</w:t>
      </w:r>
      <w:r w:rsidR="0094295E">
        <w:rPr>
          <w:lang w:val="en-US"/>
        </w:rPr>
        <w:t>revice spiny lizards (</w:t>
      </w:r>
      <w:proofErr w:type="spellStart"/>
      <w:r w:rsidR="0094295E" w:rsidRPr="00E16690">
        <w:rPr>
          <w:i/>
          <w:lang w:val="en-US"/>
        </w:rPr>
        <w:t>Sceloporus</w:t>
      </w:r>
      <w:proofErr w:type="spellEnd"/>
      <w:r w:rsidR="0094295E" w:rsidRPr="00E16690">
        <w:rPr>
          <w:i/>
          <w:lang w:val="en-US"/>
        </w:rPr>
        <w:t xml:space="preserve"> </w:t>
      </w:r>
      <w:proofErr w:type="spellStart"/>
      <w:r w:rsidR="0094295E" w:rsidRPr="00E16690">
        <w:rPr>
          <w:i/>
          <w:lang w:val="en-US"/>
        </w:rPr>
        <w:t>poinsettii</w:t>
      </w:r>
      <w:proofErr w:type="spellEnd"/>
      <w:r w:rsidR="0094295E">
        <w:rPr>
          <w:lang w:val="en-US"/>
        </w:rPr>
        <w:t xml:space="preserve">) were tested on their associative learning and memory ability. Animals were trained to find food in four </w:t>
      </w:r>
      <w:r w:rsidR="00087B77">
        <w:rPr>
          <w:lang w:val="en-US"/>
        </w:rPr>
        <w:t>specific location</w:t>
      </w:r>
      <w:r w:rsidR="00232141">
        <w:rPr>
          <w:lang w:val="en-US"/>
        </w:rPr>
        <w:t>s</w:t>
      </w:r>
      <w:r w:rsidR="00087B77">
        <w:rPr>
          <w:lang w:val="en-US"/>
        </w:rPr>
        <w:t xml:space="preserve"> within an arena. </w:t>
      </w:r>
      <w:r w:rsidR="00232141">
        <w:rPr>
          <w:lang w:val="en-US"/>
        </w:rPr>
        <w:t xml:space="preserve">Test trials were </w:t>
      </w:r>
      <w:r w:rsidR="00214538">
        <w:rPr>
          <w:lang w:val="en-US"/>
        </w:rPr>
        <w:t>divided</w:t>
      </w:r>
      <w:r w:rsidR="00232141">
        <w:rPr>
          <w:lang w:val="en-US"/>
        </w:rPr>
        <w:t xml:space="preserve"> into two phases: First none of the dishes provided food and the location each lizard inspected first was recorded. In the second phase, </w:t>
      </w:r>
      <w:r w:rsidR="00087B77">
        <w:rPr>
          <w:lang w:val="en-US"/>
        </w:rPr>
        <w:t xml:space="preserve">food was provided in </w:t>
      </w:r>
      <w:r w:rsidR="00232141">
        <w:rPr>
          <w:lang w:val="en-US"/>
        </w:rPr>
        <w:t xml:space="preserve">only </w:t>
      </w:r>
      <w:r w:rsidR="00087B77">
        <w:rPr>
          <w:lang w:val="en-US"/>
        </w:rPr>
        <w:t xml:space="preserve">one dish. </w:t>
      </w:r>
      <w:r w:rsidR="00232141">
        <w:rPr>
          <w:lang w:val="en-US"/>
        </w:rPr>
        <w:t>During phase one, l</w:t>
      </w:r>
      <w:r w:rsidR="00087B77">
        <w:rPr>
          <w:lang w:val="en-US"/>
        </w:rPr>
        <w:t xml:space="preserve">izards </w:t>
      </w:r>
      <w:r w:rsidR="00232141">
        <w:rPr>
          <w:lang w:val="en-US"/>
        </w:rPr>
        <w:t xml:space="preserve">preferentially visited the location food was provided the day before (phase 2) indicating a memory for cues associated with successful foraging </w:t>
      </w:r>
      <w:r w:rsidR="00087B77">
        <w:rPr>
          <w:lang w:val="en-US"/>
        </w:rPr>
        <w:t>(</w:t>
      </w:r>
      <w:proofErr w:type="spellStart"/>
      <w:r w:rsidR="00087B77">
        <w:rPr>
          <w:lang w:val="en-US"/>
        </w:rPr>
        <w:t>Punzo</w:t>
      </w:r>
      <w:proofErr w:type="spellEnd"/>
      <w:r w:rsidR="00087B77">
        <w:rPr>
          <w:lang w:val="en-US"/>
        </w:rPr>
        <w:t>, 2002)</w:t>
      </w:r>
      <w:r w:rsidR="0094295E">
        <w:rPr>
          <w:lang w:val="en-US"/>
        </w:rPr>
        <w:t>.</w:t>
      </w:r>
    </w:p>
    <w:p w14:paraId="7D779A31" w14:textId="30827AB8" w:rsidR="0094295E" w:rsidRDefault="0094295E" w:rsidP="0094295E"/>
    <w:p w14:paraId="18AAB7CB" w14:textId="1C0318CB" w:rsidR="00E743FE" w:rsidRDefault="00E743FE" w:rsidP="009921AD">
      <w:pPr>
        <w:pStyle w:val="Heading2"/>
      </w:pPr>
      <w:r>
        <w:t xml:space="preserve">Conclusions and </w:t>
      </w:r>
      <w:r w:rsidR="009921AD">
        <w:t>future</w:t>
      </w:r>
      <w:r>
        <w:t xml:space="preserve"> directions</w:t>
      </w:r>
    </w:p>
    <w:p w14:paraId="3FD009D8" w14:textId="2B166D93" w:rsidR="009921AD" w:rsidRDefault="009921AD" w:rsidP="009921AD"/>
    <w:p w14:paraId="16766C88" w14:textId="582E65DC" w:rsidR="009921AD" w:rsidRDefault="009921AD" w:rsidP="009921AD"/>
    <w:p w14:paraId="07069B91" w14:textId="11A02419" w:rsidR="009921AD" w:rsidRDefault="009921AD" w:rsidP="009921AD">
      <w:pPr>
        <w:pStyle w:val="Heading2"/>
        <w:pageBreakBefore/>
      </w:pPr>
      <w:r>
        <w:lastRenderedPageBreak/>
        <w:t>References</w:t>
      </w:r>
    </w:p>
    <w:p w14:paraId="1DFCB728" w14:textId="6034A71A" w:rsidR="000E2CC4" w:rsidRPr="000E2CC4" w:rsidRDefault="000E2CC4" w:rsidP="000E2CC4">
      <w:pPr>
        <w:pStyle w:val="Reference"/>
        <w:rPr>
          <w:rFonts w:eastAsiaTheme="minorHAnsi"/>
        </w:rPr>
      </w:pPr>
      <w:proofErr w:type="spellStart"/>
      <w:r w:rsidRPr="000E2CC4">
        <w:rPr>
          <w:rFonts w:eastAsiaTheme="minorHAnsi"/>
        </w:rPr>
        <w:t>Agrillo</w:t>
      </w:r>
      <w:proofErr w:type="spellEnd"/>
      <w:r w:rsidRPr="000E2CC4">
        <w:rPr>
          <w:rFonts w:eastAsiaTheme="minorHAnsi"/>
        </w:rPr>
        <w:t xml:space="preserve">, C., &amp; </w:t>
      </w:r>
      <w:proofErr w:type="spellStart"/>
      <w:r w:rsidRPr="000E2CC4">
        <w:rPr>
          <w:rFonts w:eastAsiaTheme="minorHAnsi"/>
        </w:rPr>
        <w:t>Bisazza</w:t>
      </w:r>
      <w:proofErr w:type="spellEnd"/>
      <w:r w:rsidRPr="000E2CC4">
        <w:rPr>
          <w:rFonts w:eastAsiaTheme="minorHAnsi"/>
        </w:rPr>
        <w:t xml:space="preserve">, A. (2014). Spontaneous versus trained numerical abilities. A comparison between the two main tools to study numerical competence in non-human animals. </w:t>
      </w:r>
      <w:r w:rsidRPr="000E2CC4">
        <w:rPr>
          <w:rFonts w:eastAsiaTheme="minorHAnsi"/>
          <w:i/>
        </w:rPr>
        <w:t>Journal of Neuroscience Methods</w:t>
      </w:r>
      <w:r w:rsidRPr="000E2CC4">
        <w:rPr>
          <w:rFonts w:eastAsiaTheme="minorHAnsi"/>
        </w:rPr>
        <w:t xml:space="preserve">, </w:t>
      </w:r>
      <w:r w:rsidRPr="000E2CC4">
        <w:rPr>
          <w:rFonts w:eastAsiaTheme="minorHAnsi"/>
          <w:i/>
        </w:rPr>
        <w:t>234</w:t>
      </w:r>
      <w:r w:rsidRPr="000E2CC4">
        <w:rPr>
          <w:rFonts w:eastAsiaTheme="minorHAnsi"/>
        </w:rPr>
        <w:t>, 82-91. doi:10.1016/j.jneumeth.2014.04.027</w:t>
      </w:r>
    </w:p>
    <w:p w14:paraId="0FE66976" w14:textId="79431800" w:rsidR="001C0651" w:rsidRDefault="001C0651" w:rsidP="001C0651">
      <w:pPr>
        <w:pStyle w:val="Reference"/>
        <w:rPr>
          <w:rFonts w:eastAsiaTheme="minorHAnsi"/>
        </w:rPr>
      </w:pPr>
      <w:proofErr w:type="spellStart"/>
      <w:r w:rsidRPr="001C0651">
        <w:rPr>
          <w:rFonts w:eastAsiaTheme="minorHAnsi"/>
        </w:rPr>
        <w:t>Agrillo</w:t>
      </w:r>
      <w:proofErr w:type="spellEnd"/>
      <w:r w:rsidRPr="001C0651">
        <w:rPr>
          <w:rFonts w:eastAsiaTheme="minorHAnsi"/>
        </w:rPr>
        <w:t xml:space="preserve">, C., &amp; </w:t>
      </w:r>
      <w:proofErr w:type="spellStart"/>
      <w:r w:rsidRPr="001C0651">
        <w:rPr>
          <w:rFonts w:eastAsiaTheme="minorHAnsi"/>
        </w:rPr>
        <w:t>Bisazza</w:t>
      </w:r>
      <w:proofErr w:type="spellEnd"/>
      <w:r w:rsidRPr="001C0651">
        <w:rPr>
          <w:rFonts w:eastAsiaTheme="minorHAnsi"/>
        </w:rPr>
        <w:t xml:space="preserve">, A. (2018). Understanding the origin of number sense: A review of fish studies. </w:t>
      </w:r>
      <w:r w:rsidRPr="001C0651">
        <w:rPr>
          <w:rFonts w:eastAsiaTheme="minorHAnsi"/>
          <w:i/>
        </w:rPr>
        <w:t>Philosophical Transactions of the Royal Society B: Biological Sciences</w:t>
      </w:r>
      <w:r w:rsidRPr="001C0651">
        <w:rPr>
          <w:rFonts w:eastAsiaTheme="minorHAnsi"/>
        </w:rPr>
        <w:t xml:space="preserve">, </w:t>
      </w:r>
      <w:r w:rsidRPr="00510602">
        <w:rPr>
          <w:rFonts w:eastAsiaTheme="minorHAnsi"/>
          <w:i/>
        </w:rPr>
        <w:t>373</w:t>
      </w:r>
      <w:r w:rsidRPr="001C0651">
        <w:rPr>
          <w:rFonts w:eastAsiaTheme="minorHAnsi"/>
        </w:rPr>
        <w:t>(1740), 20160511.</w:t>
      </w:r>
    </w:p>
    <w:p w14:paraId="78991B66" w14:textId="03A0A197" w:rsidR="00553DC8" w:rsidRPr="00553DC8" w:rsidRDefault="00553DC8" w:rsidP="00553DC8">
      <w:pPr>
        <w:pStyle w:val="Reference"/>
        <w:rPr>
          <w:rFonts w:eastAsiaTheme="minorHAnsi"/>
        </w:rPr>
      </w:pPr>
      <w:proofErr w:type="spellStart"/>
      <w:r>
        <w:rPr>
          <w:rFonts w:eastAsiaTheme="minorHAnsi"/>
        </w:rPr>
        <w:t>Auersperg</w:t>
      </w:r>
      <w:proofErr w:type="spellEnd"/>
      <w:r>
        <w:rPr>
          <w:rFonts w:eastAsiaTheme="minorHAnsi"/>
        </w:rPr>
        <w:t xml:space="preserve">, A. M. I., </w:t>
      </w:r>
      <w:proofErr w:type="spellStart"/>
      <w:r>
        <w:rPr>
          <w:rFonts w:eastAsiaTheme="minorHAnsi"/>
        </w:rPr>
        <w:t>Gajdon</w:t>
      </w:r>
      <w:proofErr w:type="spellEnd"/>
      <w:r>
        <w:rPr>
          <w:rFonts w:eastAsiaTheme="minorHAnsi"/>
        </w:rPr>
        <w:t xml:space="preserve">, G. K., &amp; von Bayern, A. M. P. (2014). A new approach to comparing problem solving, flexibility and innovation. </w:t>
      </w:r>
      <w:r>
        <w:rPr>
          <w:rFonts w:eastAsiaTheme="minorHAnsi"/>
          <w:i/>
          <w:iCs/>
        </w:rPr>
        <w:t>Communicative &amp; Integrative Biology, 5</w:t>
      </w:r>
      <w:r>
        <w:rPr>
          <w:rFonts w:eastAsiaTheme="minorHAnsi"/>
        </w:rPr>
        <w:t>(2), 140-145. doi:10.4161/cib.18787</w:t>
      </w:r>
    </w:p>
    <w:p w14:paraId="67715DCD" w14:textId="2ED1F244" w:rsidR="00510602" w:rsidRDefault="00510602" w:rsidP="00510602">
      <w:pPr>
        <w:pStyle w:val="Reference"/>
        <w:rPr>
          <w:rFonts w:eastAsiaTheme="minorHAnsi"/>
        </w:rPr>
      </w:pPr>
      <w:r>
        <w:rPr>
          <w:rFonts w:eastAsiaTheme="minorHAnsi"/>
        </w:rPr>
        <w:t xml:space="preserve">Benson-Amram, S., Gilfillan, G., &amp; </w:t>
      </w:r>
      <w:proofErr w:type="spellStart"/>
      <w:r>
        <w:rPr>
          <w:rFonts w:eastAsiaTheme="minorHAnsi"/>
        </w:rPr>
        <w:t>McComb</w:t>
      </w:r>
      <w:proofErr w:type="spellEnd"/>
      <w:r>
        <w:rPr>
          <w:rFonts w:eastAsiaTheme="minorHAnsi"/>
        </w:rPr>
        <w:t xml:space="preserve">, K. (2018). Numerical assessment in the wild: Insights from social carnivores. </w:t>
      </w:r>
      <w:r>
        <w:rPr>
          <w:rFonts w:eastAsiaTheme="minorHAnsi"/>
          <w:i/>
          <w:iCs/>
        </w:rPr>
        <w:t>Philosophical Transactions of the Royal Society B: Biological Sciences, 373</w:t>
      </w:r>
      <w:r>
        <w:rPr>
          <w:rFonts w:eastAsiaTheme="minorHAnsi"/>
        </w:rPr>
        <w:t xml:space="preserve">(1740), 20160508. </w:t>
      </w:r>
    </w:p>
    <w:p w14:paraId="4747F60A" w14:textId="1E52A814" w:rsidR="00F619DA" w:rsidRDefault="00F619DA" w:rsidP="00F619DA">
      <w:pPr>
        <w:pStyle w:val="Reference"/>
        <w:rPr>
          <w:rFonts w:eastAsiaTheme="minorHAnsi"/>
        </w:rPr>
      </w:pPr>
      <w:r>
        <w:rPr>
          <w:rFonts w:eastAsiaTheme="minorHAnsi"/>
        </w:rPr>
        <w:t xml:space="preserve">Brown, V. J., &amp; Tait, D. S. (2015). </w:t>
      </w:r>
      <w:proofErr w:type="spellStart"/>
      <w:r>
        <w:rPr>
          <w:rFonts w:eastAsiaTheme="minorHAnsi"/>
        </w:rPr>
        <w:t>Behavioral</w:t>
      </w:r>
      <w:proofErr w:type="spellEnd"/>
      <w:r>
        <w:rPr>
          <w:rFonts w:eastAsiaTheme="minorHAnsi"/>
        </w:rPr>
        <w:t xml:space="preserve"> flexibility: attentional shifting, rule switching and response reversal. In I. P. </w:t>
      </w:r>
      <w:proofErr w:type="spellStart"/>
      <w:r>
        <w:rPr>
          <w:rFonts w:eastAsiaTheme="minorHAnsi"/>
        </w:rPr>
        <w:t>Stolerman</w:t>
      </w:r>
      <w:proofErr w:type="spellEnd"/>
      <w:r>
        <w:rPr>
          <w:rFonts w:eastAsiaTheme="minorHAnsi"/>
        </w:rPr>
        <w:t xml:space="preserve"> &amp; L. H. Price (Eds.), </w:t>
      </w:r>
      <w:r>
        <w:rPr>
          <w:rFonts w:eastAsiaTheme="minorHAnsi"/>
          <w:i/>
          <w:iCs/>
        </w:rPr>
        <w:t>Encyclopedia of Psychopharmacology</w:t>
      </w:r>
      <w:r>
        <w:rPr>
          <w:rFonts w:eastAsiaTheme="minorHAnsi"/>
        </w:rPr>
        <w:t xml:space="preserve"> (pp. 264-269). Berlin, Germany: Springer-Verlag.</w:t>
      </w:r>
    </w:p>
    <w:p w14:paraId="6406CD40" w14:textId="5CB461FE" w:rsidR="00DB01E7" w:rsidRPr="00DB01E7" w:rsidRDefault="00DB01E7" w:rsidP="00DB01E7">
      <w:pPr>
        <w:pStyle w:val="Reference"/>
        <w:rPr>
          <w:rFonts w:eastAsiaTheme="minorHAnsi"/>
        </w:rPr>
      </w:pPr>
      <w:r>
        <w:rPr>
          <w:rFonts w:eastAsiaTheme="minorHAnsi"/>
        </w:rPr>
        <w:t xml:space="preserve">Burghardt, G. M. (1978). Learning Processes in Reptiles. In C. </w:t>
      </w:r>
      <w:proofErr w:type="spellStart"/>
      <w:r>
        <w:rPr>
          <w:rFonts w:eastAsiaTheme="minorHAnsi"/>
        </w:rPr>
        <w:t>Gans</w:t>
      </w:r>
      <w:proofErr w:type="spellEnd"/>
      <w:r>
        <w:rPr>
          <w:rFonts w:eastAsiaTheme="minorHAnsi"/>
        </w:rPr>
        <w:t xml:space="preserve"> &amp; D. W. Tinkle (Eds.), </w:t>
      </w:r>
      <w:r>
        <w:rPr>
          <w:rFonts w:eastAsiaTheme="minorHAnsi"/>
          <w:i/>
          <w:iCs/>
        </w:rPr>
        <w:t xml:space="preserve">Biology of the </w:t>
      </w:r>
      <w:proofErr w:type="spellStart"/>
      <w:r>
        <w:rPr>
          <w:rFonts w:eastAsiaTheme="minorHAnsi"/>
          <w:i/>
          <w:iCs/>
        </w:rPr>
        <w:t>Reptilia</w:t>
      </w:r>
      <w:proofErr w:type="spellEnd"/>
      <w:r>
        <w:rPr>
          <w:rFonts w:eastAsiaTheme="minorHAnsi"/>
          <w:i/>
          <w:iCs/>
        </w:rPr>
        <w:t>. Ecology and Behaviour A</w:t>
      </w:r>
      <w:r>
        <w:rPr>
          <w:rFonts w:eastAsiaTheme="minorHAnsi"/>
        </w:rPr>
        <w:t xml:space="preserve"> (Vol. 7, pp. 555-681). London, New York: Academic Press.</w:t>
      </w:r>
    </w:p>
    <w:p w14:paraId="00BA3856" w14:textId="0A6CEE92" w:rsidR="00CD4559" w:rsidRDefault="00CD4559" w:rsidP="00CD4559">
      <w:pPr>
        <w:pStyle w:val="Reference"/>
        <w:rPr>
          <w:rFonts w:eastAsiaTheme="minorHAnsi"/>
        </w:rPr>
      </w:pPr>
      <w:r>
        <w:rPr>
          <w:rFonts w:eastAsiaTheme="minorHAnsi"/>
        </w:rPr>
        <w:t xml:space="preserve">Doody, J. S., Burghardt, G. M., &amp; </w:t>
      </w:r>
      <w:proofErr w:type="spellStart"/>
      <w:r>
        <w:rPr>
          <w:rFonts w:eastAsiaTheme="minorHAnsi"/>
        </w:rPr>
        <w:t>Dinets</w:t>
      </w:r>
      <w:proofErr w:type="spellEnd"/>
      <w:r>
        <w:rPr>
          <w:rFonts w:eastAsiaTheme="minorHAnsi"/>
        </w:rPr>
        <w:t xml:space="preserve">, V. (2013). Breaking the Social-Non-social Dichotomy: A Role for Reptiles in Vertebrate Social </w:t>
      </w:r>
      <w:proofErr w:type="spellStart"/>
      <w:r>
        <w:rPr>
          <w:rFonts w:eastAsiaTheme="minorHAnsi"/>
        </w:rPr>
        <w:t>Behavior</w:t>
      </w:r>
      <w:proofErr w:type="spellEnd"/>
      <w:r>
        <w:rPr>
          <w:rFonts w:eastAsiaTheme="minorHAnsi"/>
        </w:rPr>
        <w:t xml:space="preserve"> Research? </w:t>
      </w:r>
      <w:r>
        <w:rPr>
          <w:rFonts w:eastAsiaTheme="minorHAnsi"/>
          <w:i/>
          <w:iCs/>
        </w:rPr>
        <w:t>Ethology, 119</w:t>
      </w:r>
      <w:r>
        <w:rPr>
          <w:rFonts w:eastAsiaTheme="minorHAnsi"/>
        </w:rPr>
        <w:t>(2), 95-103. doi:10.1111/eth.12047</w:t>
      </w:r>
    </w:p>
    <w:p w14:paraId="1008FE4E" w14:textId="73FC330A" w:rsidR="004F66BA" w:rsidRPr="004F66BA" w:rsidRDefault="004F66BA" w:rsidP="004F66BA">
      <w:pPr>
        <w:pStyle w:val="Reference"/>
        <w:rPr>
          <w:rFonts w:eastAsiaTheme="minorHAnsi"/>
        </w:rPr>
      </w:pPr>
      <w:proofErr w:type="spellStart"/>
      <w:r>
        <w:rPr>
          <w:rFonts w:eastAsiaTheme="minorHAnsi"/>
        </w:rPr>
        <w:t>Macphail</w:t>
      </w:r>
      <w:proofErr w:type="spellEnd"/>
      <w:r>
        <w:rPr>
          <w:rFonts w:eastAsiaTheme="minorHAnsi"/>
        </w:rPr>
        <w:t xml:space="preserve">, E. M. (1982). </w:t>
      </w:r>
      <w:r w:rsidRPr="004F66BA">
        <w:rPr>
          <w:rFonts w:eastAsiaTheme="minorHAnsi"/>
          <w:i/>
        </w:rPr>
        <w:t>Brain and intelligence in vertebrates</w:t>
      </w:r>
      <w:r>
        <w:rPr>
          <w:rFonts w:eastAsiaTheme="minorHAnsi"/>
        </w:rPr>
        <w:t>. Oxford, England: Clarendon Press.</w:t>
      </w:r>
    </w:p>
    <w:p w14:paraId="7F2F50C3" w14:textId="3D119A5F" w:rsidR="00341CEB" w:rsidRDefault="00341CEB" w:rsidP="00341CEB">
      <w:pPr>
        <w:pStyle w:val="Reference"/>
        <w:rPr>
          <w:rFonts w:eastAsiaTheme="minorHAnsi"/>
        </w:rPr>
      </w:pPr>
      <w:r>
        <w:rPr>
          <w:rFonts w:eastAsiaTheme="minorHAnsi"/>
        </w:rPr>
        <w:t xml:space="preserve">Matsubara, S., Deeming, D. C., &amp; Wilkinson, A. (2017). Cold-blooded cognition- new directions in reptile cognition. </w:t>
      </w:r>
      <w:r>
        <w:rPr>
          <w:rFonts w:eastAsiaTheme="minorHAnsi"/>
          <w:i/>
          <w:iCs/>
        </w:rPr>
        <w:t>Current Opinion in Behavioural Sciences, 16</w:t>
      </w:r>
      <w:r>
        <w:rPr>
          <w:rFonts w:eastAsiaTheme="minorHAnsi"/>
        </w:rPr>
        <w:t>, 126-130. doi:10.1016/j.cobeha.2017.06.006</w:t>
      </w:r>
    </w:p>
    <w:p w14:paraId="675C13E3" w14:textId="42C340B3" w:rsidR="005B185F" w:rsidRPr="005B185F" w:rsidRDefault="005B185F" w:rsidP="005B185F">
      <w:pPr>
        <w:pStyle w:val="Reference"/>
        <w:rPr>
          <w:rFonts w:eastAsiaTheme="minorHAnsi"/>
        </w:rPr>
      </w:pPr>
      <w:r>
        <w:rPr>
          <w:rFonts w:eastAsiaTheme="minorHAnsi"/>
        </w:rPr>
        <w:lastRenderedPageBreak/>
        <w:t xml:space="preserve">Nomura, T., Kawaguchi, M., Ono, K., &amp; Murakami, Y. (2013). Reptiles: A New Model for Brain Evo-Devo Research. </w:t>
      </w:r>
      <w:r>
        <w:rPr>
          <w:rFonts w:eastAsiaTheme="minorHAnsi"/>
          <w:i/>
          <w:iCs/>
        </w:rPr>
        <w:t>Journal of Experimental Zoology Part B-Molecular and Developmental Evolution, 320B</w:t>
      </w:r>
      <w:r>
        <w:rPr>
          <w:rFonts w:eastAsiaTheme="minorHAnsi"/>
        </w:rPr>
        <w:t>(2), 57-73. doi:10.1002/jez.b.22484</w:t>
      </w:r>
    </w:p>
    <w:p w14:paraId="0F278116" w14:textId="37D90FA9" w:rsidR="001C0651" w:rsidRDefault="00527A29" w:rsidP="001C0651">
      <w:pPr>
        <w:pStyle w:val="Reference"/>
        <w:rPr>
          <w:rFonts w:eastAsiaTheme="minorHAnsi"/>
        </w:rPr>
      </w:pPr>
      <w:proofErr w:type="spellStart"/>
      <w:r>
        <w:rPr>
          <w:rFonts w:eastAsiaTheme="minorHAnsi"/>
        </w:rPr>
        <w:t>Shettleworth</w:t>
      </w:r>
      <w:proofErr w:type="spellEnd"/>
      <w:r>
        <w:rPr>
          <w:rFonts w:eastAsiaTheme="minorHAnsi"/>
        </w:rPr>
        <w:t xml:space="preserve">, S. J. (2009). </w:t>
      </w:r>
      <w:r>
        <w:rPr>
          <w:rFonts w:eastAsiaTheme="minorHAnsi"/>
          <w:i/>
          <w:iCs/>
        </w:rPr>
        <w:t xml:space="preserve">Cognition, Evolution and </w:t>
      </w:r>
      <w:proofErr w:type="spellStart"/>
      <w:r>
        <w:rPr>
          <w:rFonts w:eastAsiaTheme="minorHAnsi"/>
          <w:i/>
          <w:iCs/>
        </w:rPr>
        <w:t>Behavior</w:t>
      </w:r>
      <w:proofErr w:type="spellEnd"/>
      <w:r>
        <w:rPr>
          <w:rFonts w:eastAsiaTheme="minorHAnsi"/>
        </w:rPr>
        <w:t>. USA: Oxford University Press.</w:t>
      </w:r>
    </w:p>
    <w:p w14:paraId="1D3AA39C" w14:textId="0374DF08" w:rsidR="00F619DA" w:rsidRPr="00F619DA" w:rsidRDefault="00F619DA" w:rsidP="00F619DA">
      <w:pPr>
        <w:pStyle w:val="Reference"/>
        <w:rPr>
          <w:rFonts w:eastAsiaTheme="minorHAnsi"/>
        </w:rPr>
      </w:pPr>
      <w:r>
        <w:rPr>
          <w:rFonts w:eastAsiaTheme="minorHAnsi"/>
        </w:rPr>
        <w:t xml:space="preserve">Tello-Ramos, M. C., Branch, C. L., </w:t>
      </w:r>
      <w:proofErr w:type="spellStart"/>
      <w:r>
        <w:rPr>
          <w:rFonts w:eastAsiaTheme="minorHAnsi"/>
        </w:rPr>
        <w:t>Kozlovsky</w:t>
      </w:r>
      <w:proofErr w:type="spellEnd"/>
      <w:r>
        <w:rPr>
          <w:rFonts w:eastAsiaTheme="minorHAnsi"/>
        </w:rPr>
        <w:t xml:space="preserve">, D. Y., </w:t>
      </w:r>
      <w:proofErr w:type="spellStart"/>
      <w:r>
        <w:rPr>
          <w:rFonts w:eastAsiaTheme="minorHAnsi"/>
        </w:rPr>
        <w:t>Pitera</w:t>
      </w:r>
      <w:proofErr w:type="spellEnd"/>
      <w:r>
        <w:rPr>
          <w:rFonts w:eastAsiaTheme="minorHAnsi"/>
        </w:rPr>
        <w:t xml:space="preserve">, A. M., &amp; </w:t>
      </w:r>
      <w:proofErr w:type="spellStart"/>
      <w:r>
        <w:rPr>
          <w:rFonts w:eastAsiaTheme="minorHAnsi"/>
        </w:rPr>
        <w:t>Pravosudov</w:t>
      </w:r>
      <w:proofErr w:type="spellEnd"/>
      <w:r>
        <w:rPr>
          <w:rFonts w:eastAsiaTheme="minorHAnsi"/>
        </w:rPr>
        <w:t xml:space="preserve">, V. V. (2018). Spatial memory and cognitive flexibility trade-offs: to be or not to be flexible, that is the question. </w:t>
      </w:r>
      <w:r>
        <w:rPr>
          <w:rFonts w:eastAsiaTheme="minorHAnsi"/>
          <w:i/>
          <w:iCs/>
        </w:rPr>
        <w:t>Animal Behaviour</w:t>
      </w:r>
      <w:r>
        <w:rPr>
          <w:rFonts w:eastAsiaTheme="minorHAnsi"/>
        </w:rPr>
        <w:t>. doi:10.1016/j.anbehav.2018.02.019</w:t>
      </w:r>
    </w:p>
    <w:p w14:paraId="6A9CA8B8" w14:textId="42913754" w:rsidR="009921AD" w:rsidRDefault="009921AD" w:rsidP="009921AD">
      <w:pPr>
        <w:pStyle w:val="Reference"/>
      </w:pPr>
      <w:r>
        <w:t>W</w:t>
      </w:r>
      <w:r w:rsidRPr="009921AD">
        <w:t>eir</w:t>
      </w:r>
      <w:r>
        <w:t>,</w:t>
      </w:r>
      <w:r w:rsidRPr="009921AD">
        <w:t xml:space="preserve"> A</w:t>
      </w:r>
      <w:r>
        <w:t xml:space="preserve">. </w:t>
      </w:r>
      <w:r w:rsidRPr="009921AD">
        <w:t>A</w:t>
      </w:r>
      <w:r>
        <w:t xml:space="preserve">. </w:t>
      </w:r>
      <w:r w:rsidRPr="009921AD">
        <w:t>S</w:t>
      </w:r>
      <w:r>
        <w:t>.</w:t>
      </w:r>
      <w:r w:rsidRPr="009921AD">
        <w:t>, Chappell</w:t>
      </w:r>
      <w:r>
        <w:t>,</w:t>
      </w:r>
      <w:r w:rsidRPr="009921AD">
        <w:t xml:space="preserve"> J</w:t>
      </w:r>
      <w:r>
        <w:t>.</w:t>
      </w:r>
      <w:r w:rsidRPr="009921AD">
        <w:t>,</w:t>
      </w:r>
      <w:r>
        <w:t xml:space="preserve"> &amp;</w:t>
      </w:r>
      <w:r w:rsidRPr="009921AD">
        <w:t xml:space="preserve"> </w:t>
      </w:r>
      <w:proofErr w:type="spellStart"/>
      <w:r w:rsidRPr="009921AD">
        <w:t>Kacelnik</w:t>
      </w:r>
      <w:proofErr w:type="spellEnd"/>
      <w:r>
        <w:t>,</w:t>
      </w:r>
      <w:r w:rsidRPr="009921AD">
        <w:t xml:space="preserve"> A. </w:t>
      </w:r>
      <w:r>
        <w:t>(</w:t>
      </w:r>
      <w:r w:rsidRPr="009921AD">
        <w:t>2002</w:t>
      </w:r>
      <w:r>
        <w:t xml:space="preserve">). </w:t>
      </w:r>
      <w:r w:rsidRPr="009921AD">
        <w:t>Shaping of hooks in New Caledonian crows.</w:t>
      </w:r>
      <w:r>
        <w:t xml:space="preserve"> </w:t>
      </w:r>
      <w:r w:rsidRPr="009921AD">
        <w:rPr>
          <w:i/>
        </w:rPr>
        <w:t>Science</w:t>
      </w:r>
      <w:r>
        <w:t xml:space="preserve">, </w:t>
      </w:r>
      <w:r w:rsidRPr="009921AD">
        <w:t>297, 981.</w:t>
      </w:r>
      <w:r>
        <w:t xml:space="preserve"> </w:t>
      </w:r>
      <w:r w:rsidRPr="009921AD">
        <w:t>(doi:10.1126/science.1073433)</w:t>
      </w:r>
    </w:p>
    <w:p w14:paraId="58047B17" w14:textId="6050AEC1" w:rsidR="00081982" w:rsidRDefault="00081982" w:rsidP="00061CCA">
      <w:pPr>
        <w:pStyle w:val="Reference"/>
        <w:rPr>
          <w:rFonts w:eastAsiaTheme="minorHAnsi"/>
        </w:rPr>
      </w:pPr>
      <w:r>
        <w:rPr>
          <w:rFonts w:eastAsiaTheme="minorHAnsi"/>
        </w:rPr>
        <w:t xml:space="preserve">Whiting, M. J., &amp; Noble, D. W. A. (2018). Lizards - Measuring Cognition: Practical Challenges and the Influence of Ecology and Social Behaviour. In N. Bueno-Guerra &amp; F. Amici (Eds.), </w:t>
      </w:r>
      <w:r>
        <w:rPr>
          <w:rFonts w:eastAsiaTheme="minorHAnsi"/>
          <w:i/>
          <w:iCs/>
        </w:rPr>
        <w:t>Field and Laboratory Methods in Animal Cognition</w:t>
      </w:r>
      <w:r w:rsidR="00061CCA">
        <w:rPr>
          <w:rFonts w:eastAsiaTheme="minorHAnsi"/>
          <w:i/>
          <w:iCs/>
        </w:rPr>
        <w:t xml:space="preserve"> </w:t>
      </w:r>
      <w:r w:rsidR="00061CCA" w:rsidRPr="00061CCA">
        <w:rPr>
          <w:rFonts w:eastAsiaTheme="minorHAnsi"/>
          <w:iCs/>
        </w:rPr>
        <w:t xml:space="preserve">(pp. </w:t>
      </w:r>
      <w:r w:rsidR="00061CCA" w:rsidRPr="00061CCA">
        <w:t>266-285</w:t>
      </w:r>
      <w:r w:rsidR="00061CCA" w:rsidRPr="00061CCA">
        <w:rPr>
          <w:rFonts w:eastAsiaTheme="minorHAnsi"/>
          <w:iCs/>
        </w:rPr>
        <w:t>)</w:t>
      </w:r>
      <w:r>
        <w:rPr>
          <w:rFonts w:eastAsiaTheme="minorHAnsi"/>
        </w:rPr>
        <w:t>. Cambridge, UK: Cambridge University Press.</w:t>
      </w:r>
    </w:p>
    <w:p w14:paraId="6C9E882B" w14:textId="77777777" w:rsidR="00811B8D" w:rsidRPr="00811B8D" w:rsidRDefault="00811B8D" w:rsidP="00811B8D">
      <w:pPr>
        <w:pStyle w:val="Reference"/>
        <w:rPr>
          <w:rFonts w:eastAsiaTheme="minorHAnsi"/>
        </w:rPr>
      </w:pPr>
      <w:r w:rsidRPr="00811B8D">
        <w:rPr>
          <w:rFonts w:eastAsiaTheme="minorHAnsi"/>
        </w:rPr>
        <w:t xml:space="preserve">Whiting, M. J., &amp; While, G. M. (2017). Sociality in Lizards. In D. R. Rubenstein &amp; P. Abbot (Eds.), </w:t>
      </w:r>
      <w:r w:rsidRPr="00811B8D">
        <w:rPr>
          <w:rFonts w:eastAsiaTheme="minorHAnsi"/>
          <w:i/>
        </w:rPr>
        <w:t>Comparative Social Evolution</w:t>
      </w:r>
      <w:r w:rsidRPr="00811B8D">
        <w:rPr>
          <w:rFonts w:eastAsiaTheme="minorHAnsi"/>
        </w:rPr>
        <w:t xml:space="preserve"> (pp. 390-426). Cambridge, UK: Cambridge University Press.</w:t>
      </w:r>
    </w:p>
    <w:p w14:paraId="5A8AE266" w14:textId="5F3E1AFF" w:rsidR="00061CCA" w:rsidRPr="00061CCA" w:rsidRDefault="00061CCA" w:rsidP="00061CCA">
      <w:pPr>
        <w:pStyle w:val="Reference"/>
      </w:pPr>
      <w:r>
        <w:rPr>
          <w:rFonts w:eastAsiaTheme="minorHAnsi"/>
        </w:rPr>
        <w:t xml:space="preserve">Wilkinson, A., &amp; Huber, L. (2012). Cold-blooded cognition: reptilian cognitive abilities. In J. </w:t>
      </w:r>
      <w:proofErr w:type="spellStart"/>
      <w:r>
        <w:rPr>
          <w:rFonts w:eastAsiaTheme="minorHAnsi"/>
        </w:rPr>
        <w:t>Vonk</w:t>
      </w:r>
      <w:proofErr w:type="spellEnd"/>
      <w:r>
        <w:rPr>
          <w:rFonts w:eastAsiaTheme="minorHAnsi"/>
        </w:rPr>
        <w:t xml:space="preserve"> &amp; T. K. Shackelford (Eds.), </w:t>
      </w:r>
      <w:r>
        <w:rPr>
          <w:rFonts w:eastAsiaTheme="minorHAnsi"/>
          <w:i/>
          <w:iCs/>
        </w:rPr>
        <w:t>The Oxford Handbook of Comparative Evolutionary Psychology</w:t>
      </w:r>
      <w:r>
        <w:rPr>
          <w:rFonts w:eastAsiaTheme="minorHAnsi"/>
        </w:rPr>
        <w:t xml:space="preserve"> (pp. 129-141). New York: Oxford.</w:t>
      </w:r>
    </w:p>
    <w:p w14:paraId="70D66D4C" w14:textId="4B7D1BC2" w:rsidR="0089371A" w:rsidRPr="0089371A" w:rsidRDefault="0089371A" w:rsidP="0089371A">
      <w:pPr>
        <w:pStyle w:val="Reference"/>
      </w:pPr>
      <w:r w:rsidRPr="0089371A">
        <w:t>Zohar, O., &amp; Terkel, J. (1991). Acquisition of Pine Cone Stripping Behaviour in Black Rats (</w:t>
      </w:r>
      <w:r w:rsidRPr="0089371A">
        <w:rPr>
          <w:i/>
          <w:iCs/>
        </w:rPr>
        <w:t xml:space="preserve">Rattus </w:t>
      </w:r>
      <w:proofErr w:type="spellStart"/>
      <w:r w:rsidRPr="0089371A">
        <w:rPr>
          <w:i/>
          <w:iCs/>
        </w:rPr>
        <w:t>rattus</w:t>
      </w:r>
      <w:proofErr w:type="spellEnd"/>
      <w:r w:rsidRPr="0089371A">
        <w:t xml:space="preserve">). </w:t>
      </w:r>
      <w:r w:rsidRPr="0089371A">
        <w:rPr>
          <w:i/>
          <w:iCs/>
        </w:rPr>
        <w:t>International Journal of Comparative Psychology</w:t>
      </w:r>
      <w:r w:rsidRPr="0089371A">
        <w:t>, 5(1)</w:t>
      </w:r>
      <w:r w:rsidR="00956FF3">
        <w:t>, 1-6</w:t>
      </w:r>
      <w:r w:rsidRPr="0089371A">
        <w:t xml:space="preserve">. </w:t>
      </w:r>
    </w:p>
    <w:p w14:paraId="4D1B2A2B" w14:textId="77777777" w:rsidR="009921AD" w:rsidRPr="009921AD" w:rsidRDefault="009921AD" w:rsidP="009921AD"/>
    <w:sectPr w:rsidR="009921AD" w:rsidRPr="009921AD" w:rsidSect="00C14D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61CCA"/>
    <w:rsid w:val="00081982"/>
    <w:rsid w:val="00087B77"/>
    <w:rsid w:val="000C680C"/>
    <w:rsid w:val="000D643E"/>
    <w:rsid w:val="000E197E"/>
    <w:rsid w:val="000E2CC4"/>
    <w:rsid w:val="000E62D9"/>
    <w:rsid w:val="000F1F0C"/>
    <w:rsid w:val="00130BD9"/>
    <w:rsid w:val="001326C9"/>
    <w:rsid w:val="0014260F"/>
    <w:rsid w:val="00183B37"/>
    <w:rsid w:val="001C0651"/>
    <w:rsid w:val="001E682C"/>
    <w:rsid w:val="001E7022"/>
    <w:rsid w:val="001F7F4C"/>
    <w:rsid w:val="00211EAC"/>
    <w:rsid w:val="00214538"/>
    <w:rsid w:val="00232141"/>
    <w:rsid w:val="00232369"/>
    <w:rsid w:val="00244966"/>
    <w:rsid w:val="00250031"/>
    <w:rsid w:val="0026286A"/>
    <w:rsid w:val="00275BA0"/>
    <w:rsid w:val="002D5333"/>
    <w:rsid w:val="002E2FDA"/>
    <w:rsid w:val="002E4947"/>
    <w:rsid w:val="00324C74"/>
    <w:rsid w:val="0034084D"/>
    <w:rsid w:val="00341CEB"/>
    <w:rsid w:val="00344DC2"/>
    <w:rsid w:val="00350219"/>
    <w:rsid w:val="003536CA"/>
    <w:rsid w:val="00377725"/>
    <w:rsid w:val="00386CF4"/>
    <w:rsid w:val="003A2A44"/>
    <w:rsid w:val="003B7072"/>
    <w:rsid w:val="003C3707"/>
    <w:rsid w:val="003E69AD"/>
    <w:rsid w:val="003F5279"/>
    <w:rsid w:val="003F5DB4"/>
    <w:rsid w:val="00405329"/>
    <w:rsid w:val="0042208B"/>
    <w:rsid w:val="00473661"/>
    <w:rsid w:val="00483C8A"/>
    <w:rsid w:val="0048646F"/>
    <w:rsid w:val="004924EF"/>
    <w:rsid w:val="004A3E47"/>
    <w:rsid w:val="004D178C"/>
    <w:rsid w:val="004F66BA"/>
    <w:rsid w:val="0050387F"/>
    <w:rsid w:val="00510602"/>
    <w:rsid w:val="00523B0B"/>
    <w:rsid w:val="00523F63"/>
    <w:rsid w:val="00527A29"/>
    <w:rsid w:val="00553DC8"/>
    <w:rsid w:val="00555CFB"/>
    <w:rsid w:val="005708ED"/>
    <w:rsid w:val="00577A18"/>
    <w:rsid w:val="0058707B"/>
    <w:rsid w:val="005930C1"/>
    <w:rsid w:val="005A05C9"/>
    <w:rsid w:val="005A4E55"/>
    <w:rsid w:val="005B185F"/>
    <w:rsid w:val="005D3E36"/>
    <w:rsid w:val="005F5F9B"/>
    <w:rsid w:val="006001A6"/>
    <w:rsid w:val="006123D6"/>
    <w:rsid w:val="0061280A"/>
    <w:rsid w:val="0064314E"/>
    <w:rsid w:val="00650684"/>
    <w:rsid w:val="00652BF1"/>
    <w:rsid w:val="00666D68"/>
    <w:rsid w:val="00666DC1"/>
    <w:rsid w:val="00697C5E"/>
    <w:rsid w:val="006B4FB0"/>
    <w:rsid w:val="006D7575"/>
    <w:rsid w:val="006D7C0B"/>
    <w:rsid w:val="006F5287"/>
    <w:rsid w:val="00717796"/>
    <w:rsid w:val="00752F25"/>
    <w:rsid w:val="007657CF"/>
    <w:rsid w:val="0079736B"/>
    <w:rsid w:val="007B5615"/>
    <w:rsid w:val="007D67F7"/>
    <w:rsid w:val="007D7408"/>
    <w:rsid w:val="007F1DC7"/>
    <w:rsid w:val="007F4972"/>
    <w:rsid w:val="0081105F"/>
    <w:rsid w:val="00811B8D"/>
    <w:rsid w:val="008370FC"/>
    <w:rsid w:val="008920C5"/>
    <w:rsid w:val="0089371A"/>
    <w:rsid w:val="008C0B43"/>
    <w:rsid w:val="0090095A"/>
    <w:rsid w:val="00905C26"/>
    <w:rsid w:val="00923495"/>
    <w:rsid w:val="0092413A"/>
    <w:rsid w:val="00924F1D"/>
    <w:rsid w:val="0094295E"/>
    <w:rsid w:val="00953FFA"/>
    <w:rsid w:val="00954955"/>
    <w:rsid w:val="00956166"/>
    <w:rsid w:val="00956FF3"/>
    <w:rsid w:val="00971ED5"/>
    <w:rsid w:val="0097487E"/>
    <w:rsid w:val="009921AD"/>
    <w:rsid w:val="009B2FA4"/>
    <w:rsid w:val="009F1CB6"/>
    <w:rsid w:val="00A05352"/>
    <w:rsid w:val="00A47E07"/>
    <w:rsid w:val="00A816CE"/>
    <w:rsid w:val="00AA7075"/>
    <w:rsid w:val="00AB281E"/>
    <w:rsid w:val="00AB38E1"/>
    <w:rsid w:val="00AB51DE"/>
    <w:rsid w:val="00AC0DC3"/>
    <w:rsid w:val="00AD6F69"/>
    <w:rsid w:val="00B33534"/>
    <w:rsid w:val="00B612C6"/>
    <w:rsid w:val="00B72BF2"/>
    <w:rsid w:val="00B85633"/>
    <w:rsid w:val="00BC6EAC"/>
    <w:rsid w:val="00BD7BCA"/>
    <w:rsid w:val="00BE79F3"/>
    <w:rsid w:val="00BF196D"/>
    <w:rsid w:val="00BF448F"/>
    <w:rsid w:val="00C04D51"/>
    <w:rsid w:val="00C14DAD"/>
    <w:rsid w:val="00C36FA6"/>
    <w:rsid w:val="00C6782E"/>
    <w:rsid w:val="00C7664E"/>
    <w:rsid w:val="00CA0018"/>
    <w:rsid w:val="00CA12D3"/>
    <w:rsid w:val="00CA1D94"/>
    <w:rsid w:val="00CA2574"/>
    <w:rsid w:val="00CD4559"/>
    <w:rsid w:val="00CD4C7F"/>
    <w:rsid w:val="00CD679B"/>
    <w:rsid w:val="00D15DA1"/>
    <w:rsid w:val="00D26AE4"/>
    <w:rsid w:val="00D37E62"/>
    <w:rsid w:val="00D445D7"/>
    <w:rsid w:val="00D641CD"/>
    <w:rsid w:val="00D80B35"/>
    <w:rsid w:val="00D91B74"/>
    <w:rsid w:val="00DA3B3B"/>
    <w:rsid w:val="00DB01E7"/>
    <w:rsid w:val="00DB672A"/>
    <w:rsid w:val="00DE2C05"/>
    <w:rsid w:val="00DF1782"/>
    <w:rsid w:val="00E02196"/>
    <w:rsid w:val="00E10642"/>
    <w:rsid w:val="00E35774"/>
    <w:rsid w:val="00E446F0"/>
    <w:rsid w:val="00E63452"/>
    <w:rsid w:val="00E743FE"/>
    <w:rsid w:val="00E81109"/>
    <w:rsid w:val="00E955BE"/>
    <w:rsid w:val="00EB0FF1"/>
    <w:rsid w:val="00F30F31"/>
    <w:rsid w:val="00F619DA"/>
    <w:rsid w:val="00F76CDF"/>
    <w:rsid w:val="00F8157D"/>
    <w:rsid w:val="00FB4072"/>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E36"/>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hyperlink" Target="mailto:birgit.szabo@gmx.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17</Pages>
  <Words>4386</Words>
  <Characters>25006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125</cp:revision>
  <dcterms:created xsi:type="dcterms:W3CDTF">2018-10-30T00:39:00Z</dcterms:created>
  <dcterms:modified xsi:type="dcterms:W3CDTF">2018-11-15T01:27:00Z</dcterms:modified>
</cp:coreProperties>
</file>