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5EC7DA51"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7777777"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77777777" w:rsidR="005D3E36" w:rsidRPr="00015BF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EDA8621" w14:textId="77777777" w:rsidR="005D3E36" w:rsidRPr="00015BF6" w:rsidRDefault="005D3E36" w:rsidP="005D3E36">
      <w:pPr>
        <w:pStyle w:val="Body"/>
        <w:rPr>
          <w:vertAlign w:val="superscript"/>
          <w:lang w:val="en-AU"/>
        </w:rPr>
      </w:pPr>
    </w:p>
    <w:p w14:paraId="30587482" w14:textId="77777777" w:rsidR="005D3E36" w:rsidRPr="00015BF6" w:rsidRDefault="005D3E36" w:rsidP="005D3E36">
      <w:pPr>
        <w:pStyle w:val="Body"/>
        <w:rPr>
          <w:vertAlign w:val="superscript"/>
          <w:lang w:val="en-AU"/>
        </w:rPr>
      </w:pPr>
    </w:p>
    <w:p w14:paraId="4C7A74DF" w14:textId="77777777" w:rsidR="005D3E36" w:rsidRPr="00015BF6" w:rsidRDefault="005D3E36" w:rsidP="005D3E36">
      <w:pPr>
        <w:pStyle w:val="Body"/>
        <w:rPr>
          <w:vertAlign w:val="superscript"/>
          <w:lang w:val="en-AU"/>
        </w:rPr>
      </w:pPr>
    </w:p>
    <w:p w14:paraId="10E25A18" w14:textId="77777777" w:rsidR="005D3E36" w:rsidRPr="00015BF6" w:rsidRDefault="005D3E36" w:rsidP="005D3E36">
      <w:pPr>
        <w:pStyle w:val="Body"/>
        <w:ind w:firstLine="0"/>
        <w:rPr>
          <w:vertAlign w:val="superscript"/>
          <w:lang w:val="en-AU"/>
        </w:rPr>
      </w:pPr>
    </w:p>
    <w:p w14:paraId="56A6FE58" w14:textId="77777777" w:rsidR="005D3E36" w:rsidRPr="00015BF6" w:rsidRDefault="005D3E36" w:rsidP="005D3E36">
      <w:pPr>
        <w:pStyle w:val="Body"/>
        <w:ind w:firstLine="0"/>
        <w:rPr>
          <w:vertAlign w:val="superscript"/>
          <w:lang w:val="en-AU"/>
        </w:rPr>
      </w:pPr>
    </w:p>
    <w:p w14:paraId="5F785593" w14:textId="77777777" w:rsidR="005D3E36" w:rsidRPr="00015BF6" w:rsidRDefault="005D3E36" w:rsidP="005D3E36">
      <w:pPr>
        <w:pStyle w:val="Body"/>
        <w:ind w:firstLine="0"/>
        <w:rPr>
          <w:vertAlign w:val="superscript"/>
          <w:lang w:val="en-AU"/>
        </w:rPr>
      </w:pPr>
    </w:p>
    <w:p w14:paraId="2677DFEA" w14:textId="77777777" w:rsidR="005D3E36" w:rsidRPr="00015BF6" w:rsidRDefault="005D3E36" w:rsidP="005D3E36">
      <w:pPr>
        <w:pStyle w:val="Body"/>
        <w:ind w:firstLine="0"/>
        <w:rPr>
          <w:vertAlign w:val="superscript"/>
          <w:lang w:val="en-AU"/>
        </w:rPr>
      </w:pPr>
    </w:p>
    <w:p w14:paraId="5FD5E2FB" w14:textId="77777777" w:rsidR="005D3E36" w:rsidRPr="00015BF6" w:rsidRDefault="005D3E36" w:rsidP="005D3E36">
      <w:pPr>
        <w:pStyle w:val="Body"/>
        <w:ind w:firstLine="0"/>
        <w:rPr>
          <w:vertAlign w:val="superscript"/>
          <w:lang w:val="en-AU"/>
        </w:rPr>
      </w:pPr>
    </w:p>
    <w:p w14:paraId="2B71A242" w14:textId="77777777" w:rsidR="005D3E36" w:rsidRPr="00015BF6" w:rsidRDefault="005D3E36" w:rsidP="005D3E36">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50958B0E" w:rsidR="005D3E36" w:rsidRPr="00015BF6" w:rsidRDefault="005D3E36" w:rsidP="005D3E36">
      <w:pPr>
        <w:pStyle w:val="Body"/>
        <w:ind w:left="357" w:firstLine="0"/>
        <w:rPr>
          <w:lang w:val="en-AU"/>
        </w:rPr>
      </w:pPr>
      <w:r w:rsidRPr="00015BF6">
        <w:rPr>
          <w:lang w:val="en-AU"/>
        </w:rPr>
        <w:t xml:space="preserve">*Corresponding author: Birgit Szabo, MSc, Department of Biological Sciences, Macquarie University, </w:t>
      </w:r>
      <w:r w:rsidRPr="00015BF6">
        <w:rPr>
          <w:highlight w:val="yellow"/>
          <w:lang w:val="en-AU"/>
        </w:rPr>
        <w:t>NSW 21</w:t>
      </w:r>
      <w:r w:rsidR="00956166" w:rsidRPr="00015BF6">
        <w:rPr>
          <w:highlight w:val="yellow"/>
          <w:lang w:val="en-AU"/>
        </w:rPr>
        <w:t>09</w:t>
      </w:r>
      <w:r w:rsidRPr="00015BF6">
        <w:rPr>
          <w:lang w:val="en-AU"/>
        </w:rPr>
        <w:t xml:space="preserve">, Australia; mobile: +61 411 78 60 61; email: </w:t>
      </w:r>
      <w:hyperlink r:id="rId4" w:history="1">
        <w:r w:rsidRPr="00015BF6">
          <w:rPr>
            <w:rStyle w:val="Hyperlink0"/>
            <w:u w:val="none"/>
            <w:lang w:val="en-AU"/>
          </w:rPr>
          <w:t>birgit.szabo@gmx.at</w:t>
        </w:r>
      </w:hyperlink>
      <w:r w:rsidRPr="00015BF6">
        <w:rPr>
          <w:rStyle w:val="Hyperlink0"/>
          <w:u w:val="none"/>
          <w:lang w:val="en-AU"/>
        </w:rPr>
        <w:t xml:space="preserve">, ORCID: </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4768A1" w:rsidRPr="00015BF6" w:rsidRDefault="00F34D31">
      <w:pPr>
        <w:rPr>
          <w:lang w:val="en-AU"/>
        </w:rPr>
      </w:pPr>
    </w:p>
    <w:p w14:paraId="4E15AE58" w14:textId="3E4ED35E" w:rsidR="005D3E36" w:rsidRPr="00015BF6" w:rsidRDefault="005D3E36" w:rsidP="005D3E36">
      <w:pPr>
        <w:pStyle w:val="Heading2"/>
        <w:pageBreakBefore/>
        <w:rPr>
          <w:lang w:val="en-AU"/>
        </w:rPr>
      </w:pPr>
      <w:commentRangeStart w:id="0"/>
      <w:r w:rsidRPr="00015BF6">
        <w:rPr>
          <w:lang w:val="en-AU"/>
        </w:rPr>
        <w:lastRenderedPageBreak/>
        <w:t>Introduction</w:t>
      </w:r>
      <w:commentRangeEnd w:id="0"/>
      <w:r w:rsidR="00E319F0">
        <w:rPr>
          <w:rStyle w:val="CommentReference"/>
          <w:rFonts w:eastAsia="Times New Roman" w:cs="Times New Roman"/>
          <w:b w:val="0"/>
          <w:color w:val="auto"/>
        </w:rPr>
        <w:commentReference w:id="0"/>
      </w:r>
    </w:p>
    <w:p w14:paraId="7C813FC4" w14:textId="38148CF0" w:rsidR="00924F1D" w:rsidRDefault="00535178" w:rsidP="00FB4072">
      <w:pPr>
        <w:ind w:firstLine="0"/>
        <w:rPr>
          <w:lang w:val="en-AU"/>
        </w:rPr>
      </w:pPr>
      <w:r w:rsidRPr="00015BF6">
        <w:rPr>
          <w:lang w:val="en-AU"/>
        </w:rPr>
        <w:t xml:space="preserve">Contemporary cognitive science </w:t>
      </w:r>
      <w:r w:rsidR="0058385D">
        <w:rPr>
          <w:lang w:val="en-AU"/>
        </w:rPr>
        <w:t xml:space="preserve">is slowly moving towards a comparative approach utilising a broader range of species from all vertebrate and invertebrate taxa. With this interest in more unusual model species the number of studies using </w:t>
      </w:r>
      <w:r w:rsidR="00765C93">
        <w:rPr>
          <w:lang w:val="en-AU"/>
        </w:rPr>
        <w:t xml:space="preserve">non-avian </w:t>
      </w:r>
      <w:r w:rsidR="0058385D">
        <w:rPr>
          <w:lang w:val="en-AU"/>
        </w:rPr>
        <w:t>reptiles</w:t>
      </w:r>
      <w:r w:rsidR="00765C93">
        <w:rPr>
          <w:lang w:val="en-AU"/>
        </w:rPr>
        <w:t xml:space="preserve"> (from here on called reptiles)</w:t>
      </w:r>
      <w:r w:rsidR="0058385D">
        <w:rPr>
          <w:lang w:val="en-AU"/>
        </w:rPr>
        <w:t xml:space="preserve"> to study learning has surged within the last 10 years (</w:t>
      </w:r>
      <w:r w:rsidR="0058385D" w:rsidRPr="00015BF6">
        <w:rPr>
          <w:lang w:val="en-AU"/>
        </w:rPr>
        <w:t>Figure 1</w:t>
      </w:r>
      <w:r w:rsidR="0058385D">
        <w:rPr>
          <w:lang w:val="en-AU"/>
        </w:rPr>
        <w:t xml:space="preserve">). A first comprehensive description of </w:t>
      </w:r>
      <w:r w:rsidR="00255AD0">
        <w:rPr>
          <w:lang w:val="en-AU"/>
        </w:rPr>
        <w:t>reptile</w:t>
      </w:r>
      <w:r w:rsidR="0058385D">
        <w:rPr>
          <w:lang w:val="en-AU"/>
        </w:rPr>
        <w:t xml:space="preserve"> learning ability was written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58385D">
        <w:rPr>
          <w:lang w:val="en-AU"/>
        </w:rPr>
        <w:t>account</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r w:rsidR="00F8157D" w:rsidRPr="00015BF6">
        <w:rPr>
          <w:lang w:val="en-AU"/>
        </w:rPr>
        <w:t xml:space="preserve"> </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xml:space="preserve">, Squamata and Testudines. </w:t>
      </w:r>
      <w:r w:rsidRPr="00015BF6">
        <w:rPr>
          <w:lang w:val="en-AU"/>
        </w:rPr>
        <w:lastRenderedPageBreak/>
        <w:t>Superimposed as a line is the cumulative number of studies.</w:t>
      </w:r>
    </w:p>
    <w:p w14:paraId="47CFCCE8" w14:textId="77777777" w:rsidR="00F650BF" w:rsidRPr="00015BF6" w:rsidRDefault="00F650BF" w:rsidP="00F650BF">
      <w:pPr>
        <w:rPr>
          <w:lang w:val="en-AU"/>
        </w:rPr>
      </w:pPr>
    </w:p>
    <w:p w14:paraId="621622A0" w14:textId="77777777" w:rsidR="00F650BF" w:rsidRPr="00015BF6" w:rsidRDefault="00F650BF" w:rsidP="00FB4072">
      <w:pPr>
        <w:ind w:firstLine="0"/>
        <w:rPr>
          <w:lang w:val="en-AU"/>
        </w:rPr>
      </w:pPr>
    </w:p>
    <w:p w14:paraId="2FD0C96B" w14:textId="257C9A34" w:rsidR="00FB4072" w:rsidRDefault="000F1F0C" w:rsidP="00FB4072">
      <w:pPr>
        <w:rPr>
          <w:lang w:val="en-AU"/>
        </w:rPr>
      </w:pPr>
      <w:r w:rsidRPr="00015BF6">
        <w:rPr>
          <w:lang w:val="en-AU"/>
        </w:rPr>
        <w:t>Modern reptiles</w:t>
      </w:r>
      <w:r w:rsidR="00CB5A9D">
        <w:rPr>
          <w:lang w:val="en-AU"/>
        </w:rPr>
        <w:t>, including turtles, crocodilians, tuatara and squamates (lizards, snakes and caecilians),</w:t>
      </w:r>
      <w:r w:rsidRPr="00015BF6">
        <w:rPr>
          <w:lang w:val="en-AU"/>
        </w:rPr>
        <w:t xml:space="preserve"> are the third most species rich group of vertebrates</w:t>
      </w:r>
      <w:r w:rsidR="00FB4072" w:rsidRPr="00015BF6">
        <w:rPr>
          <w:lang w:val="en-AU"/>
        </w:rPr>
        <w:t xml:space="preserve">. </w:t>
      </w:r>
      <w:r w:rsidRPr="00015BF6">
        <w:rPr>
          <w:lang w:val="en-AU"/>
        </w:rPr>
        <w:t xml:space="preserve">Many, in other </w:t>
      </w:r>
      <w:r w:rsidR="002D5333" w:rsidRPr="00015BF6">
        <w:rPr>
          <w:lang w:val="en-AU"/>
        </w:rPr>
        <w:t>vertebrates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w:t>
      </w:r>
      <w:r w:rsidR="00A05352" w:rsidRPr="00015BF6">
        <w:rPr>
          <w:lang w:val="en-AU"/>
        </w:rPr>
        <w:t xml:space="preserve">non-avian </w:t>
      </w:r>
      <w:r w:rsidRPr="00015BF6">
        <w:rPr>
          <w:lang w:val="en-AU"/>
        </w:rPr>
        <w:t xml:space="preserve">reptiles. </w:t>
      </w:r>
      <w:r w:rsidR="00FB4072" w:rsidRPr="00015BF6">
        <w:rPr>
          <w:lang w:val="en-AU"/>
        </w:rPr>
        <w:t xml:space="preserve">Reptiles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feeding ecology (herbivorous, insectivorous or omnivorous), social structure (solitary to groups of over 20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 xml:space="preserve">). </w:t>
      </w:r>
      <w:r w:rsidR="00E81109" w:rsidRPr="00015BF6">
        <w:rPr>
          <w:lang w:val="en-AU"/>
        </w:rPr>
        <w:t>Furthermore, reptiles diverged from lineages leading to mammals about 280 million years ago (</w:t>
      </w:r>
      <w:proofErr w:type="spellStart"/>
      <w:r w:rsidR="00E81109" w:rsidRPr="00015BF6">
        <w:rPr>
          <w:rFonts w:eastAsiaTheme="minorHAnsi"/>
          <w:lang w:val="en-AU"/>
        </w:rPr>
        <w:t>Macphail</w:t>
      </w:r>
      <w:proofErr w:type="spellEnd"/>
      <w:r w:rsidR="00E81109" w:rsidRPr="00015BF6">
        <w:rPr>
          <w:rFonts w:eastAsiaTheme="minorHAnsi"/>
          <w:lang w:val="en-AU"/>
        </w:rPr>
        <w:t>,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4A3E47" w:rsidRPr="00015BF6">
        <w:rPr>
          <w:lang w:val="en-AU"/>
        </w:rPr>
        <w: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 since the split (Wilkinson &amp; Huber, 2012). Investigating learning in these vertebrates might give insight into a more prototypic vertebrate cognitive ability as well as reveal convergent evolution based on similar selective pressures.</w:t>
      </w:r>
    </w:p>
    <w:p w14:paraId="6E5C16BD" w14:textId="74B8A592" w:rsidR="00250031" w:rsidRDefault="00F52EA4" w:rsidP="00CB5A9D">
      <w:pPr>
        <w:rPr>
          <w:lang w:val="en-AU"/>
        </w:rPr>
      </w:pPr>
      <w:r w:rsidRPr="00015BF6">
        <w:rPr>
          <w:lang w:val="en-AU"/>
        </w:rPr>
        <w:t xml:space="preserve">We conducted a systematic online literature search and identified over 80 studies investigating learning in reptiles not included in Burghardt (1978). Although a small number of these studies has been included in previous work (Whiting &amp; Noble, 2018; Wilkinson &amp; Huber, 2012), they are important contributions to understanding the full extent of the current knowledge and are therefore included </w:t>
      </w:r>
      <w:r w:rsidR="002F0456">
        <w:rPr>
          <w:lang w:val="en-AU"/>
        </w:rPr>
        <w:t>here</w:t>
      </w:r>
      <w:r w:rsidRPr="00015BF6">
        <w:rPr>
          <w:lang w:val="en-AU"/>
        </w:rPr>
        <w:t>.</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xml:space="preserve">. </w:t>
      </w:r>
      <w:commentRangeStart w:id="1"/>
      <w:r w:rsidR="00CB5A9D">
        <w:rPr>
          <w:lang w:val="en-AU"/>
        </w:rPr>
        <w:t>T</w:t>
      </w:r>
      <w:r w:rsidR="00BD7BCA" w:rsidRPr="00015BF6">
        <w:rPr>
          <w:lang w:val="en-AU"/>
        </w:rPr>
        <w:t xml:space="preserve">he following sections are therefore organised to be able to link results between species (some </w:t>
      </w:r>
      <w:r w:rsidR="00BD7BCA" w:rsidRPr="00015BF6">
        <w:rPr>
          <w:lang w:val="en-AU"/>
        </w:rPr>
        <w:lastRenderedPageBreak/>
        <w:t>studies fall under more than one subheading).</w:t>
      </w:r>
      <w:commentRangeEnd w:id="1"/>
      <w:r w:rsidR="0026342D">
        <w:rPr>
          <w:rStyle w:val="CommentReference"/>
        </w:rPr>
        <w:commentReference w:id="1"/>
      </w:r>
      <w:r w:rsidR="00BD7BCA" w:rsidRPr="00015BF6">
        <w:rPr>
          <w:lang w:val="en-AU"/>
        </w:rPr>
        <w:t xml:space="preserve">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A47E07" w:rsidRPr="00015BF6">
        <w:rPr>
          <w:lang w:val="en-AU"/>
        </w:rPr>
        <w:t>by</w:t>
      </w:r>
      <w:r w:rsidR="00250031" w:rsidRPr="00015BF6">
        <w:rPr>
          <w:lang w:val="en-AU"/>
        </w:rPr>
        <w:t xml:space="preserve"> pay</w:t>
      </w:r>
      <w:r w:rsidR="00A47E07" w:rsidRPr="00015BF6">
        <w:rPr>
          <w:lang w:val="en-AU"/>
        </w:rPr>
        <w:t>ing</w:t>
      </w:r>
      <w:r w:rsidR="00A05352" w:rsidRPr="00015BF6">
        <w:rPr>
          <w:lang w:val="en-AU"/>
        </w:rPr>
        <w:t xml:space="preserve"> 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 xml:space="preserve">After reviewing the current knowledge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00B9B8E7" w14:textId="7A196111" w:rsidR="009217F3" w:rsidRDefault="007C2A10" w:rsidP="007C2A10">
      <w:pPr>
        <w:pStyle w:val="Heading2"/>
      </w:pPr>
      <w:r>
        <w:t xml:space="preserve">A recap: </w:t>
      </w:r>
      <w:r w:rsidR="0080316A">
        <w:t>40 years of studying learning in reptiles</w:t>
      </w:r>
    </w:p>
    <w:p w14:paraId="3AADB6B9" w14:textId="77777777" w:rsidR="0039216C" w:rsidRPr="0039216C" w:rsidRDefault="0039216C" w:rsidP="0039216C"/>
    <w:p w14:paraId="79C03C01" w14:textId="31EAA058" w:rsidR="00CA12D3" w:rsidRPr="00015BF6" w:rsidRDefault="00CA12D3" w:rsidP="007C2A10">
      <w:pPr>
        <w:pStyle w:val="Heading3"/>
        <w:rPr>
          <w:lang w:val="en-AU"/>
        </w:rPr>
      </w:pPr>
      <w:r w:rsidRPr="00015BF6">
        <w:rPr>
          <w:lang w:val="en-AU"/>
        </w:rPr>
        <w:t>Avoiding aversive stimuli</w:t>
      </w:r>
    </w:p>
    <w:p w14:paraId="19FD7B64" w14:textId="085BF3AE" w:rsidR="00BF448F" w:rsidRPr="00015BF6" w:rsidRDefault="00BF448F" w:rsidP="00BF448F">
      <w:pPr>
        <w:ind w:firstLine="0"/>
        <w:rPr>
          <w:lang w:val="en-AU"/>
        </w:rPr>
      </w:pPr>
      <w:r w:rsidRPr="00015BF6">
        <w:rPr>
          <w:lang w:val="en-AU"/>
        </w:rPr>
        <w:t>Animals need to know what to eat, when and where to hide and which conspecifics to avoid. Avoiding 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sagreis</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 in the basal forebrain, however, lizards failed to show any shock avoidance (</w:t>
      </w:r>
      <w:proofErr w:type="spellStart"/>
      <w:r w:rsidRPr="00015BF6">
        <w:rPr>
          <w:rFonts w:eastAsia="Calibri"/>
          <w:lang w:val="en-AU"/>
        </w:rPr>
        <w:t>Punzo</w:t>
      </w:r>
      <w:proofErr w:type="spellEnd"/>
      <w:r w:rsidRPr="00015BF6">
        <w:rPr>
          <w:rFonts w:eastAsia="Calibri"/>
          <w:lang w:val="en-AU"/>
        </w:rPr>
        <w:t xml:space="preserve">, 1985). </w:t>
      </w:r>
      <w:r w:rsidR="0039216C">
        <w:rPr>
          <w:rFonts w:eastAsia="Calibri"/>
          <w:lang w:val="en-AU"/>
        </w:rPr>
        <w:t>This outdated practice using shock, however, provides only evidence of basic ability with no relevant link to</w:t>
      </w:r>
      <w:r w:rsidR="0039216C">
        <w:rPr>
          <w:rFonts w:eastAsia="Calibri"/>
          <w:lang w:val="en-AU"/>
        </w:rPr>
        <w:t xml:space="preserve"> ecological </w:t>
      </w:r>
      <w:r w:rsidR="0039216C">
        <w:rPr>
          <w:rFonts w:eastAsia="Calibri"/>
          <w:lang w:val="en-AU"/>
        </w:rPr>
        <w:t>needs.</w:t>
      </w:r>
    </w:p>
    <w:p w14:paraId="2C7359A3" w14:textId="4CB27A58" w:rsidR="00BF448F" w:rsidRPr="00015BF6" w:rsidRDefault="00BF448F" w:rsidP="00BF448F">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were tested on their ability to discriminate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A few days old 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xml:space="preserve">) </w:t>
      </w:r>
      <w:r w:rsidRPr="00015BF6">
        <w:rPr>
          <w:lang w:val="en-AU"/>
        </w:rPr>
        <w:lastRenderedPageBreak/>
        <w:t xml:space="preserve">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 xml:space="preserve">previously learnt associations of </w:t>
      </w:r>
      <w:r w:rsidRPr="00015BF6">
        <w:rPr>
          <w:lang w:val="en-AU"/>
        </w:rPr>
        <w:t>dish colour</w:t>
      </w:r>
      <w:r w:rsidR="006A4BC2">
        <w:rPr>
          <w:lang w:val="en-AU"/>
        </w:rPr>
        <w:t xml:space="preserve"> and prey taste</w:t>
      </w:r>
      <w:r w:rsidRPr="00015BF6">
        <w:rPr>
          <w:lang w:val="en-AU"/>
        </w:rPr>
        <w:t xml:space="preserve"> (</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These examples highlight </w:t>
      </w:r>
      <w:r w:rsidR="006B217D">
        <w:rPr>
          <w:lang w:val="en-AU"/>
        </w:rPr>
        <w:t>how especially salient stimuli such as bitter tastes lead to quickly acquired and strong learning.</w:t>
      </w:r>
    </w:p>
    <w:p w14:paraId="60427F6E" w14:textId="732535A9" w:rsidR="00BF448F" w:rsidRPr="00015BF6" w:rsidRDefault="00BF448F" w:rsidP="00BF448F">
      <w:pPr>
        <w:rPr>
          <w:rFonts w:eastAsia="Calibri"/>
          <w:lang w:val="en-AU"/>
        </w:rPr>
      </w:pPr>
      <w:r w:rsidRPr="00015BF6">
        <w:rPr>
          <w:lang w:val="en-AU"/>
        </w:rPr>
        <w:t xml:space="preserve">Conditioned taste aversion can also be used to teach animals to avoid invasive unpalatable pray.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in the form of a sausage</w:t>
      </w:r>
      <w:r w:rsidRPr="00015BF6">
        <w:rPr>
          <w:rFonts w:eastAsia="Calibri"/>
          <w:lang w:val="en-AU"/>
        </w:rPr>
        <w:t xml:space="preserve"> (</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sausages of reptile cow nine weeks after illness</w:t>
      </w:r>
      <w:r w:rsidRPr="00015BF6">
        <w:rPr>
          <w:rFonts w:eastAsia="Calibri"/>
          <w:lang w:val="en-AU"/>
        </w:rPr>
        <w:t xml:space="preserve"> (Price-Rees, Webb, &amp; Shine, 2011). Similarly, </w:t>
      </w:r>
      <w:r w:rsidRPr="00015BF6">
        <w:rPr>
          <w:lang w:val="en-AU"/>
        </w:rPr>
        <w:t>hatchling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xml:space="preserve">) rapidly learnt to avoid freshly metamorphosed cane toads. </w:t>
      </w:r>
      <w:r w:rsidR="006A4BC2">
        <w:rPr>
          <w:lang w:val="en-AU"/>
        </w:rPr>
        <w:t>Informed</w:t>
      </w:r>
      <w:r w:rsidRPr="00015BF6">
        <w:rPr>
          <w:lang w:val="en-AU"/>
        </w:rPr>
        <w:t xml:space="preserve"> crocodiles were more likely to reject toa</w:t>
      </w:r>
      <w:r w:rsidR="00211EAC" w:rsidRPr="00015BF6">
        <w:rPr>
          <w:lang w:val="en-AU"/>
        </w:rPr>
        <w:t>d</w:t>
      </w:r>
      <w:r w:rsidRPr="00015BF6">
        <w:rPr>
          <w:lang w:val="en-AU"/>
        </w:rPr>
        <w:t>s compared to naïve individuals (</w:t>
      </w:r>
      <w:proofErr w:type="spellStart"/>
      <w:r w:rsidRPr="00015BF6">
        <w:rPr>
          <w:lang w:val="en-AU"/>
        </w:rPr>
        <w:t>Somaweera</w:t>
      </w:r>
      <w:proofErr w:type="spellEnd"/>
      <w:r w:rsidRPr="00015BF6">
        <w:rPr>
          <w:lang w:val="en-AU"/>
        </w:rPr>
        <w:t>, Webb, Brown, &amp; Shine, 2011).</w:t>
      </w:r>
      <w:r w:rsidR="00211EAC" w:rsidRPr="00015BF6">
        <w:rPr>
          <w:lang w:val="en-AU"/>
        </w:rPr>
        <w:t xml:space="preserve"> </w:t>
      </w:r>
      <w:r w:rsidR="00B774F6">
        <w:rPr>
          <w:lang w:val="en-AU"/>
        </w:rPr>
        <w:t>Both experiments indicate a possible role of learning in avoiding novel toxic prey after only a single encounter.</w:t>
      </w:r>
    </w:p>
    <w:p w14:paraId="721F8828" w14:textId="1997AF44" w:rsidR="00BF448F" w:rsidRPr="00015BF6" w:rsidRDefault="00BF448F" w:rsidP="00BF448F">
      <w:pPr>
        <w:rPr>
          <w:rFonts w:eastAsia="Calibri"/>
          <w:lang w:val="en-AU"/>
        </w:rPr>
      </w:pPr>
      <w:r w:rsidRPr="00015BF6">
        <w:rPr>
          <w:lang w:val="en-AU"/>
        </w:rPr>
        <w:t xml:space="preserve">Two experiments used a more naturalistic approach </w:t>
      </w:r>
      <w:r w:rsidR="00211EAC" w:rsidRPr="00015BF6">
        <w:rPr>
          <w:lang w:val="en-AU"/>
        </w:rPr>
        <w:t>testing</w:t>
      </w:r>
      <w:r w:rsidRPr="00015BF6">
        <w:rPr>
          <w:lang w:val="en-AU"/>
        </w:rPr>
        <w:t xml:space="preserve"> taste aversion learning.</w:t>
      </w:r>
      <w:r w:rsidR="0090095A" w:rsidRPr="00015BF6">
        <w:rPr>
          <w:lang w:val="en-AU"/>
        </w:rPr>
        <w:t xml:space="preserve"> Wild</w:t>
      </w:r>
      <w:r w:rsidRPr="00015BF6">
        <w:rPr>
          <w:lang w:val="en-AU"/>
        </w:rPr>
        <w:t xml:space="preserve"> 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 xml:space="preserve">learnt to distinguish palatable </w:t>
      </w:r>
      <w:r w:rsidR="00211EAC" w:rsidRPr="00015BF6">
        <w:rPr>
          <w:lang w:val="en-AU"/>
        </w:rPr>
        <w:t>from</w:t>
      </w:r>
      <w:r w:rsidRPr="00015BF6">
        <w:rPr>
          <w:lang w:val="en-AU"/>
        </w:rPr>
        <w:t xml:space="preserve"> unpalatable artificial fruit place</w:t>
      </w:r>
      <w:r w:rsidR="006A4BC2">
        <w:rPr>
          <w:lang w:val="en-AU"/>
        </w:rPr>
        <w:t>d</w:t>
      </w:r>
      <w:r w:rsidRPr="00015BF6">
        <w:rPr>
          <w:lang w:val="en-AU"/>
        </w:rPr>
        <w:t xml:space="preserve"> along their natural habitat (sponges soaked in sweet tomato juice versus toxic quinine hydrochloride) based on visual (c</w:t>
      </w:r>
      <w:r w:rsidR="0090095A" w:rsidRPr="00015BF6">
        <w:rPr>
          <w:lang w:val="en-AU"/>
        </w:rPr>
        <w:t>o</w:t>
      </w:r>
      <w:r w:rsidRPr="00015BF6">
        <w:rPr>
          <w:lang w:val="en-AU"/>
        </w:rPr>
        <w:t xml:space="preserve">lour) and spatial cues </w:t>
      </w:r>
      <w:r w:rsidRPr="00015BF6">
        <w:rPr>
          <w:lang w:val="en-AU"/>
        </w:rPr>
        <w:lastRenderedPageBreak/>
        <w:t>(</w:t>
      </w:r>
      <w:proofErr w:type="spellStart"/>
      <w:r w:rsidRPr="00015BF6">
        <w:rPr>
          <w:lang w:val="en-AU"/>
        </w:rPr>
        <w:t>Schall</w:t>
      </w:r>
      <w:proofErr w:type="spellEnd"/>
      <w:r w:rsidRPr="00015BF6">
        <w:rPr>
          <w:lang w:val="en-AU"/>
        </w:rPr>
        <w:t>, 2000).</w:t>
      </w:r>
      <w:r w:rsidR="00BE79F3" w:rsidRPr="00015BF6">
        <w:rPr>
          <w:lang w:val="en-AU"/>
        </w:rPr>
        <w:t xml:space="preserve"> A</w:t>
      </w:r>
      <w:r w:rsidR="00211EAC" w:rsidRPr="00015BF6">
        <w:rPr>
          <w:lang w:val="en-AU"/>
        </w:rPr>
        <w:t xml:space="preserve"> </w:t>
      </w:r>
      <w:r w:rsidR="00BE79F3" w:rsidRPr="00015BF6">
        <w:rPr>
          <w:lang w:val="en-AU"/>
        </w:rPr>
        <w:t>more recent study investigated how</w:t>
      </w:r>
      <w:r w:rsidRPr="00015BF6">
        <w:rPr>
          <w:lang w:val="en-AU"/>
        </w:rPr>
        <w:t xml:space="preserve"> </w:t>
      </w:r>
      <w:r w:rsidR="00BE79F3" w:rsidRPr="00015BF6">
        <w:rPr>
          <w:lang w:val="en-AU"/>
        </w:rPr>
        <w:t>p</w:t>
      </w:r>
      <w:r w:rsidRPr="00015BF6">
        <w:rPr>
          <w:lang w:val="en-AU"/>
        </w:rPr>
        <w:t>opulations of juvenile fence lizards (</w:t>
      </w:r>
      <w:proofErr w:type="spellStart"/>
      <w:r w:rsidRPr="00015BF6">
        <w:rPr>
          <w:i/>
          <w:lang w:val="en-AU"/>
        </w:rPr>
        <w:t>Sceloporus</w:t>
      </w:r>
      <w:proofErr w:type="spellEnd"/>
      <w:r w:rsidRPr="00015BF6">
        <w:rPr>
          <w:i/>
          <w:lang w:val="en-AU"/>
        </w:rPr>
        <w:t xml:space="preserve"> undulates</w:t>
      </w:r>
      <w:r w:rsidRPr="00015BF6">
        <w:rPr>
          <w:lang w:val="en-AU"/>
        </w:rPr>
        <w:t>), either invaded by toxic fire ants or uninvaded</w:t>
      </w:r>
      <w:r w:rsidR="006A4BC2">
        <w:rPr>
          <w:lang w:val="en-AU"/>
        </w:rPr>
        <w:t>,</w:t>
      </w:r>
      <w:r w:rsidRPr="00015BF6">
        <w:rPr>
          <w:lang w:val="en-AU"/>
        </w:rPr>
        <w:t xml:space="preserve"> </w:t>
      </w:r>
      <w:r w:rsidR="00BE79F3" w:rsidRPr="00015BF6">
        <w:rPr>
          <w:lang w:val="en-AU"/>
        </w:rPr>
        <w:t>reacted when</w:t>
      </w:r>
      <w:r w:rsidRPr="00015BF6">
        <w:rPr>
          <w:lang w:val="en-AU"/>
        </w:rPr>
        <w:t xml:space="preserve"> </w:t>
      </w:r>
      <w:r w:rsidRPr="00015BF6">
        <w:rPr>
          <w:rFonts w:eastAsia="Calibri"/>
          <w:lang w:val="en-AU"/>
        </w:rPr>
        <w:t xml:space="preserve">simultaneously presented with a choice between unpalatable fire ants and an alternative prey (crickets) on two consecutive days. Juveniles from both populations </w:t>
      </w:r>
      <w:r w:rsidRPr="00015BF6">
        <w:rPr>
          <w:lang w:val="en-AU"/>
        </w:rPr>
        <w:t>did not learn to avoid this toxic prey but instead increased ant consumption over time (</w:t>
      </w:r>
      <w:r w:rsidRPr="00015BF6">
        <w:rPr>
          <w:rFonts w:eastAsia="Calibri"/>
          <w:lang w:val="en-AU"/>
        </w:rPr>
        <w:t xml:space="preserve">Robbins, </w:t>
      </w:r>
      <w:proofErr w:type="spellStart"/>
      <w:r w:rsidRPr="00015BF6">
        <w:rPr>
          <w:rFonts w:eastAsia="Calibri"/>
          <w:lang w:val="en-AU"/>
        </w:rPr>
        <w:t>Freidenfelds</w:t>
      </w:r>
      <w:proofErr w:type="spellEnd"/>
      <w:r w:rsidRPr="00015BF6">
        <w:rPr>
          <w:rFonts w:eastAsia="Calibri"/>
          <w:lang w:val="en-AU"/>
        </w:rPr>
        <w:t xml:space="preserve">, &amp; </w:t>
      </w:r>
      <w:proofErr w:type="spellStart"/>
      <w:r w:rsidRPr="00015BF6">
        <w:rPr>
          <w:rFonts w:eastAsia="Calibri"/>
          <w:lang w:val="en-AU"/>
        </w:rPr>
        <w:t>Langkilde</w:t>
      </w:r>
      <w:proofErr w:type="spellEnd"/>
      <w:r w:rsidRPr="00015BF6">
        <w:rPr>
          <w:rFonts w:eastAsia="Calibri"/>
          <w:lang w:val="en-AU"/>
        </w:rPr>
        <w:t>, 2013</w:t>
      </w:r>
      <w:r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13D12592" w:rsidR="005161FE" w:rsidRDefault="00BF448F" w:rsidP="005161FE">
      <w:pPr>
        <w:rPr>
          <w:lang w:val="en-AU"/>
        </w:rPr>
      </w:pPr>
      <w:r w:rsidRPr="00015BF6">
        <w:rPr>
          <w:lang w:val="en-AU"/>
        </w:rPr>
        <w:t xml:space="preserve">Undoubtedly, avoiding unpalatable food and adverse environmental conditions are important skills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female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rapidly learnt to avoid capture. They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 (</w:t>
      </w:r>
      <w:proofErr w:type="spellStart"/>
      <w:r w:rsidRPr="00015BF6">
        <w:rPr>
          <w:i/>
          <w:lang w:val="en-AU"/>
        </w:rPr>
        <w:t>Sceloporus</w:t>
      </w:r>
      <w:proofErr w:type="spellEnd"/>
      <w:r w:rsidRPr="00015BF6">
        <w:rPr>
          <w:i/>
          <w:lang w:val="en-AU"/>
        </w:rPr>
        <w:t xml:space="preserve"> undulates) </w:t>
      </w:r>
      <w:r w:rsidRPr="00015BF6">
        <w:rPr>
          <w:lang w:val="en-AU"/>
        </w:rPr>
        <w:t>escape into hiding. Escape behaviour was linked to corticosterone: Compared to control animals, who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w:t>
      </w:r>
    </w:p>
    <w:p w14:paraId="282D795A" w14:textId="45818D9B" w:rsidR="005516ED" w:rsidRPr="005161FE" w:rsidRDefault="0090095A" w:rsidP="005161FE">
      <w:pPr>
        <w:rPr>
          <w:rFonts w:cs="Arial"/>
          <w:szCs w:val="22"/>
          <w:lang w:val="en-AU"/>
        </w:rPr>
      </w:pPr>
      <w:r w:rsidRPr="00015BF6">
        <w:rPr>
          <w:lang w:val="en-AU"/>
        </w:rPr>
        <w:t xml:space="preserve">Lizards are not just able to use pattern to find a ‘safe’ refuge, they are similarly skilled at using colour and location cues when escaping a threat. </w:t>
      </w:r>
      <w:r w:rsidR="00BF448F" w:rsidRPr="00015BF6">
        <w:rPr>
          <w:lang w:val="en-AU"/>
        </w:rPr>
        <w:t xml:space="preserve">Male delicate skinks </w:t>
      </w:r>
      <w:r w:rsidR="00BF448F" w:rsidRPr="00015BF6">
        <w:rPr>
          <w:rFonts w:cs="Arial"/>
          <w:szCs w:val="22"/>
          <w:lang w:val="en-AU"/>
        </w:rPr>
        <w:t>(</w:t>
      </w:r>
      <w:proofErr w:type="spellStart"/>
      <w:r w:rsidR="00BF448F" w:rsidRPr="00015BF6">
        <w:rPr>
          <w:rFonts w:cs="Arial"/>
          <w:i/>
          <w:szCs w:val="22"/>
          <w:lang w:val="en-AU"/>
        </w:rPr>
        <w:t>Lampropholis</w:t>
      </w:r>
      <w:proofErr w:type="spellEnd"/>
      <w:r w:rsidR="00BF448F" w:rsidRPr="00015BF6">
        <w:rPr>
          <w:rFonts w:cs="Arial"/>
          <w:i/>
          <w:szCs w:val="22"/>
          <w:lang w:val="en-AU"/>
        </w:rPr>
        <w:t xml:space="preserve"> delicate</w:t>
      </w:r>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6F63AB">
        <w:rPr>
          <w:rFonts w:cs="Arial"/>
          <w:szCs w:val="22"/>
          <w:lang w:val="en-AU"/>
        </w:rPr>
        <w:lastRenderedPageBreak/>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on escape behaviour, developmental conditions can also alter escape behaviour. Hatchling White’s skins (</w:t>
      </w:r>
      <w:proofErr w:type="spellStart"/>
      <w:r w:rsidR="00BF448F" w:rsidRPr="00015BF6">
        <w:rPr>
          <w:rFonts w:cs="Arial"/>
          <w:i/>
          <w:szCs w:val="22"/>
          <w:lang w:val="en-AU"/>
        </w:rPr>
        <w:t>Liopholis</w:t>
      </w:r>
      <w:proofErr w:type="spellEnd"/>
      <w:r w:rsidR="00BF448F" w:rsidRPr="00015BF6">
        <w:rPr>
          <w:rFonts w:cs="Arial"/>
          <w:i/>
          <w:szCs w:val="22"/>
          <w:lang w:val="en-AU"/>
        </w:rPr>
        <w:t xml:space="preserve"> </w:t>
      </w:r>
      <w:proofErr w:type="spellStart"/>
      <w:r w:rsidR="00BF448F" w:rsidRPr="00015BF6">
        <w:rPr>
          <w:rFonts w:cs="Arial"/>
          <w:i/>
          <w:szCs w:val="22"/>
          <w:lang w:val="en-AU"/>
        </w:rPr>
        <w:t>whitii</w:t>
      </w:r>
      <w:proofErr w:type="spellEnd"/>
      <w:r w:rsidR="00BF448F" w:rsidRPr="00015BF6">
        <w:rPr>
          <w:rFonts w:cs="Arial"/>
          <w:szCs w:val="22"/>
          <w:lang w:val="en-AU"/>
        </w:rPr>
        <w:t xml:space="preserve">) whose mothers received less food (low resource treatment) were more likely to avoid threat and learn to locate a ‘safe’ refuge compared to hatchlings from mothers receiving more food (high resource treatment; Munch et al., 2018). </w:t>
      </w:r>
    </w:p>
    <w:p w14:paraId="1D0F8A7F" w14:textId="3D04BC08" w:rsidR="00BF448F" w:rsidRPr="00015BF6" w:rsidRDefault="005516ED" w:rsidP="0090095A">
      <w:pPr>
        <w:rPr>
          <w:rFonts w:eastAsia="Calibri"/>
          <w:lang w:val="en-AU"/>
        </w:rPr>
      </w:pPr>
      <w:r>
        <w:rPr>
          <w:rFonts w:eastAsia="Calibri"/>
          <w:lang w:val="en-AU"/>
        </w:rPr>
        <w:t xml:space="preserve">These examples provide a first glimpse into how reptiles use stimuli provided by the environment to learn to avoid harmful stimuli, potentially toxic food items and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when successfully inhabiting urban habitats might further our ability to </w:t>
      </w:r>
      <w:r w:rsidR="0031074E">
        <w:rPr>
          <w:rFonts w:eastAsia="Calibri"/>
          <w:lang w:val="en-AU"/>
        </w:rPr>
        <w:t xml:space="preserve">implement measure </w:t>
      </w:r>
      <w:r w:rsidR="0031074E">
        <w:rPr>
          <w:rFonts w:eastAsia="Calibri"/>
          <w:lang w:val="en-AU"/>
        </w:rPr>
        <w:t xml:space="preserve">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Both present a potentially fruitful avenue of research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t xml:space="preserve">Discriminating between </w:t>
      </w:r>
      <w:r w:rsidR="00405329" w:rsidRPr="00015BF6">
        <w:rPr>
          <w:lang w:val="en-AU"/>
        </w:rPr>
        <w:t>stimuli that indicate food and those that don’t</w:t>
      </w:r>
    </w:p>
    <w:p w14:paraId="7F64436E" w14:textId="5868ED92" w:rsidR="00C32BE3" w:rsidRPr="00015BF6" w:rsidRDefault="00C32BE3" w:rsidP="00C32BE3">
      <w:pPr>
        <w:ind w:firstLine="0"/>
        <w:rPr>
          <w:rFonts w:eastAsia="Calibri"/>
          <w:lang w:val="en-AU"/>
        </w:rPr>
      </w:pPr>
      <w:r w:rsidRPr="00015BF6">
        <w:rPr>
          <w:rFonts w:eastAsia="Calibri"/>
          <w:lang w:val="en-AU"/>
        </w:rPr>
        <w:t>During foraging it is important to be able to discriminate between food sources or patches that provide food and those that are already depleted. Learning to recognise specific cues associated with the availability of food is important to not waste time and energy on searching for food when the source is already empty</w:t>
      </w:r>
      <w:r w:rsidR="00EE5E10">
        <w:rPr>
          <w:rFonts w:eastAsia="Calibri"/>
          <w:lang w:val="en-AU"/>
        </w:rPr>
        <w:t xml:space="preserve"> </w:t>
      </w:r>
      <w:r w:rsidR="00EE5E10" w:rsidRPr="00EE5E10">
        <w:rPr>
          <w:rFonts w:eastAsia="Calibri"/>
          <w:highlight w:val="yellow"/>
          <w:lang w:val="en-AU"/>
        </w:rPr>
        <w:t>(REF)</w:t>
      </w:r>
      <w:r w:rsidRPr="00015BF6">
        <w:rPr>
          <w:rFonts w:eastAsia="Calibri"/>
          <w:lang w:val="en-AU"/>
        </w:rPr>
        <w:t xml:space="preserve">. During discrimination learning, animals are confronted with at least two choices of which one is rewarded (e.g. provides food or shelter) and the other is not. This might be indicated by different stimuli such as colour, brightness, pattern or light flicker frequency. </w:t>
      </w:r>
    </w:p>
    <w:p w14:paraId="1C97E3CC" w14:textId="77777777" w:rsidR="00714C83" w:rsidRDefault="00C32BE3" w:rsidP="00C32BE3">
      <w:pPr>
        <w:rPr>
          <w:lang w:val="en-AU"/>
        </w:rPr>
      </w:pPr>
      <w:r w:rsidRPr="00015BF6">
        <w:rPr>
          <w:rFonts w:eastAsia="Calibri"/>
          <w:lang w:val="en-AU"/>
        </w:rPr>
        <w:t xml:space="preserve">Florida red-bellied </w:t>
      </w:r>
      <w:proofErr w:type="spellStart"/>
      <w:r w:rsidRPr="00015BF6">
        <w:rPr>
          <w:rFonts w:eastAsia="Calibri"/>
          <w:lang w:val="en-AU"/>
        </w:rPr>
        <w:t>cooters</w:t>
      </w:r>
      <w:proofErr w:type="spellEnd"/>
      <w:r w:rsidRPr="00015BF6">
        <w:rPr>
          <w:rFonts w:eastAsia="Calibri"/>
          <w:lang w:val="en-AU"/>
        </w:rPr>
        <w:t xml:space="preserve"> (</w:t>
      </w:r>
      <w:proofErr w:type="spellStart"/>
      <w:r w:rsidRPr="00015BF6">
        <w:rPr>
          <w:rFonts w:eastAsia="Calibri"/>
          <w:i/>
          <w:lang w:val="en-AU"/>
        </w:rPr>
        <w:t>Pseudemys</w:t>
      </w:r>
      <w:proofErr w:type="spellEnd"/>
      <w:r w:rsidRPr="00015BF6">
        <w:rPr>
          <w:rFonts w:eastAsia="Calibri"/>
          <w:i/>
          <w:lang w:val="en-AU"/>
        </w:rPr>
        <w:t xml:space="preserve"> </w:t>
      </w:r>
      <w:proofErr w:type="spellStart"/>
      <w:r w:rsidRPr="00015BF6">
        <w:rPr>
          <w:rFonts w:eastAsia="Calibri"/>
          <w:i/>
          <w:lang w:val="en-AU"/>
        </w:rPr>
        <w:t>nelsoni</w:t>
      </w:r>
      <w:proofErr w:type="spellEnd"/>
      <w:r w:rsidRPr="00015BF6">
        <w:rPr>
          <w:rFonts w:eastAsia="Calibri"/>
          <w:lang w:val="en-AU"/>
        </w:rPr>
        <w:t xml:space="preserve">) successfully discriminated between two bottles based on a visible food pellet or bottle-colour (black and white). </w:t>
      </w:r>
      <w:r w:rsidRPr="00015BF6">
        <w:rPr>
          <w:lang w:val="en-AU"/>
        </w:rPr>
        <w:t>Pond sliders (</w:t>
      </w:r>
      <w:proofErr w:type="spellStart"/>
      <w:r w:rsidRPr="00015BF6">
        <w:rPr>
          <w:i/>
          <w:lang w:val="en-AU"/>
        </w:rPr>
        <w:t>Trachemys</w:t>
      </w:r>
      <w:proofErr w:type="spellEnd"/>
      <w:r w:rsidRPr="00015BF6">
        <w:rPr>
          <w:i/>
          <w:lang w:val="en-AU"/>
        </w:rPr>
        <w:t xml:space="preserve"> </w:t>
      </w:r>
      <w:proofErr w:type="spellStart"/>
      <w:r w:rsidRPr="00015BF6">
        <w:rPr>
          <w:i/>
          <w:lang w:val="en-AU"/>
        </w:rPr>
        <w:t>scripta</w:t>
      </w:r>
      <w:proofErr w:type="spellEnd"/>
      <w:r w:rsidRPr="00015BF6">
        <w:rPr>
          <w:lang w:val="en-AU"/>
        </w:rPr>
        <w:t xml:space="preserve">) too, learnt the same black and white discrimination </w:t>
      </w:r>
      <w:r w:rsidRPr="00015BF6">
        <w:rPr>
          <w:rFonts w:eastAsia="Calibri"/>
          <w:lang w:val="en-AU"/>
        </w:rPr>
        <w:t>(Davis, &amp; Burghardt, 2007; 2012). Using coloured paddles, common box turtles (</w:t>
      </w:r>
      <w:r w:rsidRPr="00015BF6">
        <w:rPr>
          <w:i/>
          <w:lang w:val="en-AU"/>
        </w:rPr>
        <w:t xml:space="preserve">Terrapene </w:t>
      </w:r>
      <w:proofErr w:type="spellStart"/>
      <w:r w:rsidRPr="00015BF6">
        <w:rPr>
          <w:i/>
          <w:lang w:val="en-AU"/>
        </w:rPr>
        <w:t>carolina</w:t>
      </w:r>
      <w:proofErr w:type="spellEnd"/>
      <w:r w:rsidRPr="00015BF6">
        <w:rPr>
          <w:lang w:val="en-AU"/>
        </w:rPr>
        <w:t xml:space="preserve">) successfully learnt and transferred a rule (lighter or darker) to novel stimuli of different colours (blue and </w:t>
      </w:r>
      <w:r w:rsidRPr="00015BF6">
        <w:rPr>
          <w:lang w:val="en-AU"/>
        </w:rPr>
        <w:lastRenderedPageBreak/>
        <w:t>green) to gain a reward (</w:t>
      </w:r>
      <w:proofErr w:type="spellStart"/>
      <w:r w:rsidRPr="00015BF6">
        <w:rPr>
          <w:lang w:val="en-AU"/>
        </w:rPr>
        <w:t>Leighty</w:t>
      </w:r>
      <w:proofErr w:type="spellEnd"/>
      <w:r w:rsidRPr="00015BF6">
        <w:rPr>
          <w:lang w:val="en-AU"/>
        </w:rPr>
        <w:t xml:space="preserve"> et al., 2013),</w:t>
      </w:r>
      <w:r w:rsidR="00714C83">
        <w:rPr>
          <w:lang w:val="en-AU"/>
        </w:rPr>
        <w:t xml:space="preserve"> and</w:t>
      </w:r>
      <w:r w:rsidRPr="00015BF6">
        <w:rPr>
          <w:lang w:val="en-AU"/>
        </w:rPr>
        <w:t xml:space="preserve"> similarly, rough-necked monitors (</w:t>
      </w:r>
      <w:proofErr w:type="spellStart"/>
      <w:r w:rsidRPr="00015BF6">
        <w:rPr>
          <w:i/>
          <w:lang w:val="en-AU"/>
        </w:rPr>
        <w:t>Varanus</w:t>
      </w:r>
      <w:proofErr w:type="spellEnd"/>
      <w:r w:rsidRPr="00015BF6">
        <w:rPr>
          <w:i/>
          <w:lang w:val="en-AU"/>
        </w:rPr>
        <w:t xml:space="preserve"> </w:t>
      </w:r>
      <w:proofErr w:type="spellStart"/>
      <w:r w:rsidRPr="00015BF6">
        <w:rPr>
          <w:i/>
          <w:lang w:val="en-AU"/>
        </w:rPr>
        <w:t>rudicollis</w:t>
      </w:r>
      <w:proofErr w:type="spellEnd"/>
      <w:r w:rsidRPr="00015BF6">
        <w:rPr>
          <w:lang w:val="en-AU"/>
        </w:rPr>
        <w:t xml:space="preserve">) and a </w:t>
      </w:r>
      <w:proofErr w:type="spellStart"/>
      <w:r w:rsidRPr="00015BF6">
        <w:rPr>
          <w:lang w:val="en-AU"/>
        </w:rPr>
        <w:t>komodo</w:t>
      </w:r>
      <w:proofErr w:type="spellEnd"/>
      <w:r w:rsidRPr="00015BF6">
        <w:rPr>
          <w:lang w:val="en-AU"/>
        </w:rPr>
        <w:t xml:space="preserve"> dragon (</w:t>
      </w:r>
      <w:proofErr w:type="spellStart"/>
      <w:r w:rsidRPr="00015BF6">
        <w:rPr>
          <w:i/>
          <w:lang w:val="en-AU"/>
        </w:rPr>
        <w:t>Varanus</w:t>
      </w:r>
      <w:proofErr w:type="spellEnd"/>
      <w:r w:rsidRPr="00015BF6">
        <w:rPr>
          <w:i/>
          <w:lang w:val="en-AU"/>
        </w:rPr>
        <w:t xml:space="preserve"> </w:t>
      </w:r>
      <w:proofErr w:type="spellStart"/>
      <w:r w:rsidRPr="00015BF6">
        <w:rPr>
          <w:i/>
          <w:lang w:val="en-AU"/>
        </w:rPr>
        <w:t>komodoensis</w:t>
      </w:r>
      <w:proofErr w:type="spellEnd"/>
      <w:r w:rsidRPr="00015BF6">
        <w:rPr>
          <w:lang w:val="en-AU"/>
        </w:rPr>
        <w:t>) used paddle colour (black and white) to obtain a food reward (</w:t>
      </w:r>
      <w:proofErr w:type="spellStart"/>
      <w:r w:rsidRPr="00015BF6">
        <w:rPr>
          <w:lang w:val="en-AU"/>
        </w:rPr>
        <w:t>Gaalema</w:t>
      </w:r>
      <w:proofErr w:type="spellEnd"/>
      <w:r w:rsidRPr="00015BF6">
        <w:rPr>
          <w:lang w:val="en-AU"/>
        </w:rPr>
        <w:t xml:space="preserve">, 2007; 2011). </w:t>
      </w:r>
    </w:p>
    <w:p w14:paraId="5EE7B26A" w14:textId="76895416" w:rsidR="00C32BE3" w:rsidRDefault="00714C83" w:rsidP="00C32BE3">
      <w:pPr>
        <w:rPr>
          <w:lang w:val="en-AU"/>
        </w:rPr>
      </w:pPr>
      <w:r>
        <w:rPr>
          <w:lang w:val="en-AU"/>
        </w:rPr>
        <w:t xml:space="preserve">Reptiles can also be trained to use light stimuli to gain a reward. </w:t>
      </w:r>
      <w:r w:rsidRPr="00015BF6">
        <w:rPr>
          <w:lang w:val="en-AU"/>
        </w:rPr>
        <w:t xml:space="preserve">Coloured light bulbs were used to study the discriminative ability of </w:t>
      </w:r>
      <w:r w:rsidRPr="00015BF6">
        <w:rPr>
          <w:rFonts w:eastAsia="Calibri"/>
          <w:lang w:val="en-AU"/>
        </w:rPr>
        <w:t>wild crested anoles (</w:t>
      </w:r>
      <w:r w:rsidRPr="00015BF6">
        <w:rPr>
          <w:rFonts w:eastAsia="Calibri"/>
          <w:i/>
          <w:lang w:val="en-AU"/>
        </w:rPr>
        <w:t xml:space="preserve">Anolis </w:t>
      </w:r>
      <w:proofErr w:type="spellStart"/>
      <w:r w:rsidRPr="00015BF6">
        <w:rPr>
          <w:rFonts w:eastAsia="Calibri"/>
          <w:i/>
          <w:lang w:val="en-AU"/>
        </w:rPr>
        <w:t>cristatellus</w:t>
      </w:r>
      <w:proofErr w:type="spellEnd"/>
      <w:r w:rsidRPr="00015BF6">
        <w:rPr>
          <w:rFonts w:eastAsia="Calibri"/>
          <w:lang w:val="en-AU"/>
        </w:rPr>
        <w:t>). First, lizards were trained to receive food whenever a yellow bulb was raised</w:t>
      </w:r>
      <w:r>
        <w:rPr>
          <w:rFonts w:eastAsia="Calibri"/>
          <w:lang w:val="en-AU"/>
        </w:rPr>
        <w:t>, later, they</w:t>
      </w:r>
      <w:r w:rsidRPr="00015BF6">
        <w:rPr>
          <w:rFonts w:eastAsia="Calibri"/>
          <w:lang w:val="en-AU"/>
        </w:rPr>
        <w:t xml:space="preserve"> preferred the trained colour during a simultaneous two-choice test (</w:t>
      </w:r>
      <w:proofErr w:type="spellStart"/>
      <w:r w:rsidRPr="00015BF6">
        <w:rPr>
          <w:rFonts w:eastAsia="Calibri"/>
          <w:lang w:val="en-AU"/>
        </w:rPr>
        <w:t>Shafir</w:t>
      </w:r>
      <w:proofErr w:type="spellEnd"/>
      <w:r w:rsidRPr="00015BF6">
        <w:rPr>
          <w:rFonts w:eastAsia="Calibri"/>
          <w:lang w:val="en-AU"/>
        </w:rPr>
        <w:t>, 1995).</w:t>
      </w:r>
      <w:r>
        <w:rPr>
          <w:rFonts w:eastAsia="Calibri"/>
          <w:lang w:val="en-AU"/>
        </w:rPr>
        <w:t xml:space="preserve"> </w:t>
      </w:r>
      <w:r w:rsidR="00C32BE3" w:rsidRPr="00015BF6">
        <w:rPr>
          <w:lang w:val="en-AU"/>
        </w:rPr>
        <w:t>To test discrimination learning and negative patterning</w:t>
      </w:r>
      <w:r>
        <w:rPr>
          <w:lang w:val="en-AU"/>
        </w:rPr>
        <w:t>,</w:t>
      </w:r>
      <w:r w:rsidR="00C32BE3" w:rsidRPr="00015BF6">
        <w:rPr>
          <w:lang w:val="en-AU"/>
        </w:rPr>
        <w:t xml:space="preserve"> painted turtles (</w:t>
      </w:r>
      <w:proofErr w:type="spellStart"/>
      <w:r w:rsidR="00C32BE3" w:rsidRPr="00015BF6">
        <w:rPr>
          <w:i/>
          <w:lang w:val="en-AU"/>
        </w:rPr>
        <w:t>Chrysemys</w:t>
      </w:r>
      <w:proofErr w:type="spellEnd"/>
      <w:r w:rsidR="00C32BE3" w:rsidRPr="00015BF6">
        <w:rPr>
          <w:i/>
          <w:lang w:val="en-AU"/>
        </w:rPr>
        <w:t xml:space="preserve"> </w:t>
      </w:r>
      <w:proofErr w:type="spellStart"/>
      <w:r w:rsidR="00C32BE3" w:rsidRPr="00015BF6">
        <w:rPr>
          <w:i/>
          <w:lang w:val="en-AU"/>
        </w:rPr>
        <w:t>picta</w:t>
      </w:r>
      <w:proofErr w:type="spellEnd"/>
      <w:r w:rsidR="00C32BE3" w:rsidRPr="00015BF6">
        <w:rPr>
          <w:lang w:val="en-AU"/>
        </w:rPr>
        <w:t xml:space="preserve">) </w:t>
      </w:r>
      <w:r>
        <w:rPr>
          <w:lang w:val="en-AU"/>
        </w:rPr>
        <w:t>learnt to press</w:t>
      </w:r>
      <w:r w:rsidR="00C32BE3" w:rsidRPr="00015BF6">
        <w:rPr>
          <w:lang w:val="en-AU"/>
        </w:rPr>
        <w:t xml:space="preserve"> response keys </w:t>
      </w:r>
      <w:r>
        <w:rPr>
          <w:lang w:val="en-AU"/>
        </w:rPr>
        <w:t>illuminated with</w:t>
      </w:r>
      <w:r w:rsidR="00C32BE3" w:rsidRPr="00015BF6">
        <w:rPr>
          <w:lang w:val="en-AU"/>
        </w:rPr>
        <w:t xml:space="preserve"> different visual stimuli to receive a reward. Nitric oxide and Acetylcholine played an important role during negative patterning but were not involved in learning a discrimination (Powers et al., 2009; </w:t>
      </w:r>
      <w:proofErr w:type="spellStart"/>
      <w:r w:rsidR="00C32BE3" w:rsidRPr="00015BF6">
        <w:rPr>
          <w:lang w:val="en-AU"/>
        </w:rPr>
        <w:t>Yeh</w:t>
      </w:r>
      <w:proofErr w:type="spellEnd"/>
      <w:r w:rsidR="00C32BE3" w:rsidRPr="00015BF6">
        <w:rPr>
          <w:lang w:val="en-AU"/>
        </w:rPr>
        <w:t xml:space="preserve">, &amp; Powers, 2005). </w:t>
      </w:r>
      <w:r>
        <w:rPr>
          <w:lang w:val="en-AU"/>
        </w:rPr>
        <w:t>Moreover, t</w:t>
      </w:r>
      <w:r w:rsidR="00C32BE3" w:rsidRPr="00015BF6">
        <w:rPr>
          <w:lang w:val="en-AU"/>
        </w:rPr>
        <w:t xml:space="preserve">uataras were able to discriminate between a trained </w:t>
      </w:r>
      <w:r>
        <w:rPr>
          <w:lang w:val="en-AU"/>
        </w:rPr>
        <w:t xml:space="preserve">flicker </w:t>
      </w:r>
      <w:r w:rsidR="00C32BE3" w:rsidRPr="00015BF6">
        <w:rPr>
          <w:lang w:val="en-AU"/>
        </w:rPr>
        <w:t>frequency and different flicker frequencies in a simultaneous two-choice test using food rewards (</w:t>
      </w:r>
      <w:r w:rsidR="00C32BE3" w:rsidRPr="00015BF6">
        <w:rPr>
          <w:rFonts w:eastAsia="Calibri"/>
          <w:lang w:val="en-AU"/>
        </w:rPr>
        <w:t>Woo, Hunt, Harper, Nelson, Daugherty, &amp; Bell, 2009</w:t>
      </w:r>
      <w:r w:rsidR="00C32BE3" w:rsidRPr="00015BF6">
        <w:rPr>
          <w:lang w:val="en-AU"/>
        </w:rPr>
        <w:t>).</w:t>
      </w:r>
    </w:p>
    <w:p w14:paraId="0D6BC5DC" w14:textId="4BEE0559" w:rsidR="00DC4278" w:rsidRDefault="00DC4278" w:rsidP="00C32BE3">
      <w:pPr>
        <w:rPr>
          <w:lang w:val="en-AU"/>
        </w:rPr>
      </w:pPr>
      <w:r w:rsidRPr="00015BF6">
        <w:rPr>
          <w:lang w:val="en-AU"/>
        </w:rPr>
        <w:t>Furthermore,</w:t>
      </w:r>
      <w:r>
        <w:rPr>
          <w:lang w:val="en-AU"/>
        </w:rPr>
        <w:t xml:space="preserve"> simple mazes with two arms have proven useful in two choice discrimination tasks. B</w:t>
      </w:r>
      <w:r w:rsidRPr="00015BF6">
        <w:rPr>
          <w:lang w:val="en-AU"/>
        </w:rPr>
        <w:t xml:space="preserve">oth </w:t>
      </w:r>
      <w:proofErr w:type="spellStart"/>
      <w:r w:rsidRPr="00015BF6">
        <w:rPr>
          <w:i/>
          <w:lang w:val="en-AU"/>
        </w:rPr>
        <w:t>Lampropholis</w:t>
      </w:r>
      <w:proofErr w:type="spellEnd"/>
      <w:r w:rsidRPr="00015BF6">
        <w:rPr>
          <w:i/>
          <w:lang w:val="en-AU"/>
        </w:rPr>
        <w:t xml:space="preserve"> delicate</w:t>
      </w:r>
      <w:r w:rsidRPr="00015BF6">
        <w:rPr>
          <w:lang w:val="en-AU"/>
        </w:rPr>
        <w:t xml:space="preserve">, an invasive species, and L. </w:t>
      </w:r>
      <w:proofErr w:type="spellStart"/>
      <w:r w:rsidRPr="00015BF6">
        <w:rPr>
          <w:i/>
          <w:lang w:val="en-AU"/>
        </w:rPr>
        <w:t>guachenoti</w:t>
      </w:r>
      <w:proofErr w:type="spellEnd"/>
      <w:r w:rsidRPr="00015BF6">
        <w:rPr>
          <w:lang w:val="en-AU"/>
        </w:rPr>
        <w:t xml:space="preserve">, non-invasive, tested in a Y-maze setup (one arm painted solid orange or blue, the other in orange or blue stripes) failed to learn which of the two arms provided a reward; </w:t>
      </w:r>
      <w:r w:rsidRPr="00015BF6">
        <w:rPr>
          <w:i/>
          <w:lang w:val="en-AU"/>
        </w:rPr>
        <w:t xml:space="preserve">L. </w:t>
      </w:r>
      <w:proofErr w:type="spellStart"/>
      <w:r w:rsidRPr="00015BF6">
        <w:rPr>
          <w:i/>
          <w:lang w:val="en-AU"/>
        </w:rPr>
        <w:t>guichenoti</w:t>
      </w:r>
      <w:proofErr w:type="spellEnd"/>
      <w:r w:rsidRPr="00015BF6">
        <w:rPr>
          <w:lang w:val="en-AU"/>
        </w:rPr>
        <w:t xml:space="preserve"> reached the end of a maze arm faster (</w:t>
      </w:r>
      <w:proofErr w:type="spellStart"/>
      <w:r w:rsidRPr="00015BF6">
        <w:rPr>
          <w:lang w:val="en-AU"/>
        </w:rPr>
        <w:t>Bezzina</w:t>
      </w:r>
      <w:proofErr w:type="spellEnd"/>
      <w:r w:rsidRPr="00015BF6">
        <w:rPr>
          <w:lang w:val="en-AU"/>
        </w:rPr>
        <w:t xml:space="preserve">, </w:t>
      </w:r>
      <w:proofErr w:type="spellStart"/>
      <w:r w:rsidRPr="00015BF6">
        <w:rPr>
          <w:lang w:val="en-AU"/>
        </w:rPr>
        <w:t>Amiel</w:t>
      </w:r>
      <w:proofErr w:type="spellEnd"/>
      <w:r w:rsidRPr="00015BF6">
        <w:rPr>
          <w:lang w:val="en-AU"/>
        </w:rPr>
        <w:t>, &amp; Shine, 2014).</w:t>
      </w:r>
    </w:p>
    <w:p w14:paraId="5ECEEB29" w14:textId="43CF990C" w:rsidR="00700789" w:rsidRPr="00015BF6" w:rsidRDefault="001A49C6" w:rsidP="00700789">
      <w:pPr>
        <w:rPr>
          <w:lang w:val="en-AU"/>
        </w:rPr>
      </w:pPr>
      <w:r>
        <w:rPr>
          <w:lang w:val="en-AU"/>
        </w:rPr>
        <w:t xml:space="preserve">Using these simple </w:t>
      </w:r>
      <w:r w:rsidR="002D0C69">
        <w:rPr>
          <w:lang w:val="en-AU"/>
        </w:rPr>
        <w:t>cues</w:t>
      </w:r>
      <w:r>
        <w:rPr>
          <w:lang w:val="en-AU"/>
        </w:rPr>
        <w:t>, reptiles can be trained to discriminate visual stimuli using different methods. With some exceptions, most discrimination experiments applied in reptile learning only test one or two sequential discriminations. The example above</w:t>
      </w:r>
      <w:r w:rsidR="00700789">
        <w:rPr>
          <w:lang w:val="en-AU"/>
        </w:rPr>
        <w:t>,</w:t>
      </w:r>
      <w:r>
        <w:rPr>
          <w:lang w:val="en-AU"/>
        </w:rPr>
        <w:t xml:space="preserve"> however, also include some more sophisticated </w:t>
      </w:r>
      <w:r w:rsidR="00700789">
        <w:rPr>
          <w:lang w:val="en-AU"/>
        </w:rPr>
        <w:t>test investigating negative patterning and rule transfer showing that reptiles possess sophisticated abilities previously unattributed to this group of animals. The upcoming sections will give further evidence to strengthen this view.</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1FCE9A1A"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w:t>
      </w:r>
      <w:r w:rsidRPr="00015BF6">
        <w:rPr>
          <w:rFonts w:eastAsia="Calibri"/>
          <w:lang w:val="en-AU"/>
        </w:rPr>
        <w:lastRenderedPageBreak/>
        <w:t xml:space="preserve">abilities are a unique result of our ability to use language or if there is a conserved neural basis present in all vertebrates. </w:t>
      </w:r>
      <w:r w:rsidR="001C0651" w:rsidRPr="00015BF6">
        <w:rPr>
          <w:rFonts w:eastAsia="Calibri"/>
          <w:lang w:val="en-AU"/>
        </w:rPr>
        <w:t xml:space="preserve">Many species </w:t>
      </w:r>
      <w:r w:rsidR="00237EC2">
        <w:rPr>
          <w:rFonts w:eastAsia="Calibri"/>
          <w:lang w:val="en-AU"/>
        </w:rPr>
        <w:t>were</w:t>
      </w:r>
      <w:r w:rsidR="001C0651" w:rsidRPr="00015BF6">
        <w:rPr>
          <w:rFonts w:eastAsia="Calibri"/>
          <w:lang w:val="en-AU"/>
        </w:rPr>
        <w:t xml:space="preserve"> able to discriminate 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w:t>
      </w:r>
      <w:proofErr w:type="spellStart"/>
      <w:r w:rsidR="00FE55F6" w:rsidRPr="00015BF6">
        <w:rPr>
          <w:rFonts w:eastAsia="Calibri"/>
          <w:i/>
          <w:lang w:val="en-AU"/>
        </w:rPr>
        <w:t>Chelonoidis</w:t>
      </w:r>
      <w:proofErr w:type="spellEnd"/>
      <w:r w:rsidR="00FE55F6" w:rsidRPr="00015BF6">
        <w:rPr>
          <w:rFonts w:eastAsia="Calibri"/>
          <w:i/>
          <w:lang w:val="en-AU"/>
        </w:rPr>
        <w:t xml:space="preserve"> </w:t>
      </w:r>
      <w:proofErr w:type="spellStart"/>
      <w:r w:rsidR="00FE55F6" w:rsidRPr="00015BF6">
        <w:rPr>
          <w:rFonts w:eastAsia="Calibri"/>
          <w:i/>
          <w:lang w:val="en-AU"/>
        </w:rPr>
        <w:t>carbonaria</w:t>
      </w:r>
      <w:proofErr w:type="spellEnd"/>
      <w:r w:rsidR="00FE55F6" w:rsidRPr="00015BF6">
        <w:rPr>
          <w:rFonts w:eastAsia="Calibri"/>
          <w:lang w:val="en-AU"/>
        </w:rPr>
        <w:t xml:space="preserve">),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 (</w:t>
      </w:r>
      <w:proofErr w:type="spellStart"/>
      <w:r w:rsidR="007657CF" w:rsidRPr="00015BF6">
        <w:rPr>
          <w:i/>
          <w:lang w:val="en-AU"/>
        </w:rPr>
        <w:t>Geoclemys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&amp; Ishida, 1994</w:t>
      </w:r>
      <w:r w:rsidR="00D91B74" w:rsidRPr="00015BF6">
        <w:rPr>
          <w:lang w:val="en-AU"/>
        </w:rPr>
        <w:t>)</w:t>
      </w:r>
      <w:r w:rsidR="00237EC2">
        <w:rPr>
          <w:lang w:val="en-AU"/>
        </w:rPr>
        <w:t xml:space="preserve">; animals receiving large quantities during training too longer to extinguish responding than animals </w:t>
      </w:r>
      <w:r w:rsidR="00B64365">
        <w:rPr>
          <w:lang w:val="en-AU"/>
        </w:rPr>
        <w:t xml:space="preserve">previously </w:t>
      </w:r>
      <w:r w:rsidR="00237EC2">
        <w:rPr>
          <w:lang w:val="en-AU"/>
        </w:rPr>
        <w:t>receiving less reward</w:t>
      </w:r>
      <w:r w:rsidR="00D91B74" w:rsidRPr="00015BF6">
        <w:rPr>
          <w:lang w:val="en-AU"/>
        </w:rPr>
        <w:t>.</w:t>
      </w:r>
      <w:r w:rsidR="00B64365">
        <w:rPr>
          <w:rFonts w:eastAsia="Calibri"/>
          <w:lang w:val="en-AU"/>
        </w:rPr>
        <w:t xml:space="preserve"> </w:t>
      </w:r>
      <w:r w:rsidR="00CD679B" w:rsidRPr="00015BF6">
        <w:rPr>
          <w:rFonts w:eastAsia="Calibri"/>
          <w:lang w:val="en-AU"/>
        </w:rPr>
        <w:t>In lizards,</w:t>
      </w:r>
      <w:r w:rsidR="0000064C" w:rsidRPr="00015BF6">
        <w:rPr>
          <w:rFonts w:eastAsia="Calibri"/>
          <w:lang w:val="en-AU"/>
        </w:rPr>
        <w:t xml:space="preserve"> ruin lizards</w:t>
      </w:r>
      <w:r w:rsidR="0000064C" w:rsidRPr="00015BF6">
        <w:rPr>
          <w:rFonts w:cs="Arial"/>
          <w:szCs w:val="22"/>
          <w:lang w:val="en-AU"/>
        </w:rPr>
        <w:t xml:space="preserve"> (</w:t>
      </w:r>
      <w:proofErr w:type="spellStart"/>
      <w:r w:rsidR="003F5279" w:rsidRPr="00015BF6">
        <w:rPr>
          <w:rFonts w:cs="Arial"/>
          <w:i/>
          <w:szCs w:val="22"/>
          <w:lang w:val="en-AU"/>
        </w:rPr>
        <w:t>Podarcis</w:t>
      </w:r>
      <w:proofErr w:type="spellEnd"/>
      <w:r w:rsidR="003F5279" w:rsidRPr="00015BF6">
        <w:rPr>
          <w:rFonts w:cs="Arial"/>
          <w:i/>
          <w:szCs w:val="22"/>
          <w:lang w:val="en-AU"/>
        </w:rPr>
        <w:t xml:space="preserve"> </w:t>
      </w:r>
      <w:proofErr w:type="spellStart"/>
      <w:r w:rsidR="003F5279" w:rsidRPr="00015BF6">
        <w:rPr>
          <w:rFonts w:cs="Arial"/>
          <w:i/>
          <w:szCs w:val="22"/>
          <w:lang w:val="en-AU"/>
        </w:rPr>
        <w:t>sicula</w:t>
      </w:r>
      <w:proofErr w:type="spellEnd"/>
      <w:r w:rsidR="0000064C" w:rsidRPr="00015BF6">
        <w:rPr>
          <w:rFonts w:cs="Arial"/>
          <w:szCs w:val="22"/>
          <w:lang w:val="en-AU"/>
        </w:rPr>
        <w:t>)</w:t>
      </w:r>
      <w:r w:rsidR="003F5279" w:rsidRPr="00015BF6">
        <w:rPr>
          <w:rFonts w:cs="Arial"/>
          <w:szCs w:val="22"/>
          <w:lang w:val="en-AU"/>
        </w:rPr>
        <w:t xml:space="preserve"> 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 sizes of stimuli (ration 0.25</w:t>
      </w:r>
      <w:r w:rsidR="00CD679B" w:rsidRPr="00015BF6">
        <w:rPr>
          <w:rFonts w:cs="Arial"/>
          <w:szCs w:val="22"/>
          <w:lang w:val="en-AU"/>
        </w:rPr>
        <w:t xml:space="preserve">; </w:t>
      </w:r>
      <w:proofErr w:type="spellStart"/>
      <w:r w:rsidR="00CD679B" w:rsidRPr="00015BF6">
        <w:rPr>
          <w:rFonts w:cs="Arial"/>
          <w:szCs w:val="22"/>
          <w:lang w:val="en-AU"/>
        </w:rPr>
        <w:t>Petrazzini</w:t>
      </w:r>
      <w:proofErr w:type="spellEnd"/>
      <w:r w:rsidR="00CD679B" w:rsidRPr="00015BF6">
        <w:rPr>
          <w:rFonts w:cs="Arial"/>
          <w:szCs w:val="22"/>
          <w:lang w:val="en-AU"/>
        </w:rPr>
        <w:t xml:space="preserve">, Bertolucci, &amp; </w:t>
      </w:r>
      <w:proofErr w:type="spellStart"/>
      <w:r w:rsidR="00CD679B" w:rsidRPr="00015BF6">
        <w:rPr>
          <w:rFonts w:cs="Arial"/>
          <w:szCs w:val="22"/>
          <w:lang w:val="en-AU"/>
        </w:rPr>
        <w:t>Foa</w:t>
      </w:r>
      <w:proofErr w:type="spellEnd"/>
      <w:r w:rsidR="00CD679B" w:rsidRPr="00015BF6">
        <w:rPr>
          <w:rFonts w:cs="Arial"/>
          <w:szCs w:val="22"/>
          <w:lang w:val="en-AU"/>
        </w:rPr>
        <w:t>,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4924EF" w:rsidRPr="00015BF6">
        <w:rPr>
          <w:rFonts w:eastAsiaTheme="minorHAnsi"/>
          <w:lang w:val="en-AU"/>
        </w:rPr>
        <w:t xml:space="preserve"> </w:t>
      </w:r>
      <w:r w:rsidR="00344DC2" w:rsidRPr="00015BF6">
        <w:rPr>
          <w:rFonts w:eastAsiaTheme="minorHAnsi"/>
          <w:lang w:val="en-AU"/>
        </w:rPr>
        <w:t>(</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lastRenderedPageBreak/>
        <w:t>Reacting to change</w:t>
      </w:r>
    </w:p>
    <w:p w14:paraId="6B067781" w14:textId="77777777"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 (</w:t>
      </w:r>
      <w:r w:rsidRPr="00015BF6">
        <w:rPr>
          <w:rFonts w:eastAsiaTheme="minorHAnsi"/>
          <w:lang w:val="en-AU"/>
        </w:rPr>
        <w:t>Brown &amp; Tait, 2015</w:t>
      </w:r>
      <w:r w:rsidRPr="00015BF6">
        <w:rPr>
          <w:lang w:val="en-AU"/>
        </w:rPr>
        <w:t xml:space="preserve">), can be measured through different tests. One simple way is reversal learning, when a previously established stimulus-response relationship 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 in different contexts.</w:t>
      </w:r>
    </w:p>
    <w:p w14:paraId="72237790" w14:textId="3166E012" w:rsidR="00417761" w:rsidRPr="00015BF6" w:rsidRDefault="00417761" w:rsidP="007C141F">
      <w:pPr>
        <w:rPr>
          <w:lang w:val="en-AU"/>
        </w:rPr>
      </w:pPr>
      <w:r w:rsidRPr="00015BF6">
        <w:rPr>
          <w:lang w:val="en-AU"/>
        </w:rPr>
        <w:t>Chinese pond turtles (</w:t>
      </w:r>
      <w:proofErr w:type="spellStart"/>
      <w:r w:rsidRPr="00015BF6">
        <w:rPr>
          <w:i/>
          <w:lang w:val="en-AU"/>
        </w:rPr>
        <w:t>Mauremys</w:t>
      </w:r>
      <w:proofErr w:type="spellEnd"/>
      <w:r w:rsidRPr="00015BF6">
        <w:rPr>
          <w:i/>
          <w:lang w:val="en-AU"/>
        </w:rPr>
        <w:t xml:space="preserve"> </w:t>
      </w:r>
      <w:proofErr w:type="spellStart"/>
      <w:r w:rsidRPr="00015BF6">
        <w:rPr>
          <w:i/>
          <w:lang w:val="en-AU"/>
        </w:rPr>
        <w:t>reevesii</w:t>
      </w:r>
      <w:proofErr w:type="spellEnd"/>
      <w:r w:rsidRPr="00015BF6">
        <w:rPr>
          <w:i/>
          <w:lang w:val="en-AU"/>
        </w:rPr>
        <w:t>)</w:t>
      </w:r>
      <w:r w:rsidRPr="00015BF6">
        <w:rPr>
          <w:lang w:val="en-AU"/>
        </w:rPr>
        <w:t xml:space="preserve"> reversed a simple left/right discrimination; animals that were overtrained on the initial discrimination for an additional 100 trials, however, showed impaired reversal learning</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The Australian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hiptail lizards’ (</w:t>
      </w:r>
      <w:proofErr w:type="spellStart"/>
      <w:r w:rsidRPr="00015BF6">
        <w:rPr>
          <w:rFonts w:eastAsiaTheme="minorHAnsi"/>
          <w:i/>
          <w:lang w:val="en-AU"/>
        </w:rPr>
        <w:t>Cnemidophorus</w:t>
      </w:r>
      <w:proofErr w:type="spellEnd"/>
      <w:r w:rsidRPr="00015BF6">
        <w:rPr>
          <w:rFonts w:eastAsiaTheme="minorHAnsi"/>
          <w:i/>
          <w:lang w:val="en-AU"/>
        </w:rPr>
        <w:t xml:space="preserve"> </w:t>
      </w:r>
      <w:proofErr w:type="spellStart"/>
      <w:r w:rsidRPr="00015BF6">
        <w:rPr>
          <w:rFonts w:eastAsiaTheme="minorHAnsi"/>
          <w:i/>
          <w:lang w:val="en-AU"/>
        </w:rPr>
        <w:t>inornatus</w:t>
      </w:r>
      <w:proofErr w:type="spellEnd"/>
      <w:r w:rsidRPr="00015BF6">
        <w:rPr>
          <w:rFonts w:eastAsiaTheme="minorHAnsi"/>
          <w:lang w:val="en-AU"/>
        </w:rPr>
        <w:t xml:space="preserve">)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Male rough-necked monitors (</w:t>
      </w:r>
      <w:proofErr w:type="spellStart"/>
      <w:r w:rsidR="007C141F" w:rsidRPr="007C141F">
        <w:rPr>
          <w:i/>
          <w:lang w:val="en-AU"/>
        </w:rPr>
        <w:t>Varanus</w:t>
      </w:r>
      <w:proofErr w:type="spellEnd"/>
      <w:r w:rsidR="007C141F" w:rsidRPr="007C141F">
        <w:rPr>
          <w:i/>
          <w:lang w:val="en-AU"/>
        </w:rPr>
        <w:t xml:space="preserve"> </w:t>
      </w:r>
      <w:proofErr w:type="spellStart"/>
      <w:r w:rsidR="007C141F" w:rsidRPr="007C141F">
        <w:rPr>
          <w:i/>
          <w:lang w:val="en-AU"/>
        </w:rPr>
        <w:t>rudicollis</w:t>
      </w:r>
      <w:proofErr w:type="spellEnd"/>
      <w:r w:rsidR="007C141F" w:rsidRPr="007C141F">
        <w:rPr>
          <w:lang w:val="en-AU"/>
        </w:rPr>
        <w:t xml:space="preserve">) and one </w:t>
      </w:r>
      <w:proofErr w:type="spellStart"/>
      <w:r w:rsidR="007C141F" w:rsidRPr="007C141F">
        <w:rPr>
          <w:lang w:val="en-AU"/>
        </w:rPr>
        <w:t>komodo</w:t>
      </w:r>
      <w:proofErr w:type="spellEnd"/>
      <w:r w:rsidR="007C141F" w:rsidRPr="007C141F">
        <w:rPr>
          <w:lang w:val="en-AU"/>
        </w:rPr>
        <w:t xml:space="preserve"> dragon (</w:t>
      </w:r>
      <w:proofErr w:type="spellStart"/>
      <w:r w:rsidR="007C141F" w:rsidRPr="007C141F">
        <w:rPr>
          <w:i/>
          <w:lang w:val="en-AU"/>
        </w:rPr>
        <w:t>Varanus</w:t>
      </w:r>
      <w:proofErr w:type="spellEnd"/>
      <w:r w:rsidR="007C141F" w:rsidRPr="007C141F">
        <w:rPr>
          <w:i/>
          <w:lang w:val="en-AU"/>
        </w:rPr>
        <w:t xml:space="preserve"> </w:t>
      </w:r>
      <w:proofErr w:type="spellStart"/>
      <w:r w:rsidR="007C141F" w:rsidRPr="007C141F">
        <w:rPr>
          <w:i/>
          <w:lang w:val="en-AU"/>
        </w:rPr>
        <w:t>komodoensis</w:t>
      </w:r>
      <w:proofErr w:type="spellEnd"/>
      <w:r w:rsidR="007C141F" w:rsidRPr="007C141F">
        <w:rPr>
          <w:lang w:val="en-AU"/>
        </w:rPr>
        <w:t xml:space="preserve">) successfully reversed </w:t>
      </w:r>
      <w:r w:rsidR="007C141F" w:rsidRPr="007C141F">
        <w:rPr>
          <w:lang w:val="en-AU"/>
        </w:rPr>
        <w:t>a black/ white</w:t>
      </w:r>
      <w:r w:rsidR="007C141F" w:rsidRPr="007C141F">
        <w:rPr>
          <w:lang w:val="en-AU"/>
        </w:rPr>
        <w:t xml:space="preserve"> discrimination twice showing an increase in performance during the second reversal back to the initially rewarded stimulus (</w:t>
      </w:r>
      <w:proofErr w:type="spellStart"/>
      <w:r w:rsidR="007C141F" w:rsidRPr="007C141F">
        <w:rPr>
          <w:lang w:val="en-AU"/>
        </w:rPr>
        <w:t>Gaalema</w:t>
      </w:r>
      <w:proofErr w:type="spellEnd"/>
      <w:r w:rsidR="007C141F" w:rsidRPr="007C141F">
        <w:rPr>
          <w:lang w:val="en-AU"/>
        </w:rPr>
        <w:t>, 2007; 2011).</w:t>
      </w:r>
      <w:r w:rsidR="007C141F">
        <w:rPr>
          <w:lang w:val="en-AU"/>
        </w:rPr>
        <w:t xml:space="preserve"> </w:t>
      </w:r>
      <w:r w:rsidR="005409A4">
        <w:rPr>
          <w:lang w:val="en-AU"/>
        </w:rPr>
        <w:t>Moreover, r</w:t>
      </w:r>
      <w:r w:rsidRPr="00015BF6">
        <w:rPr>
          <w:lang w:val="en-AU"/>
        </w:rPr>
        <w:t xml:space="preserve">ed footed </w:t>
      </w:r>
      <w:r w:rsidRPr="00015BF6">
        <w:rPr>
          <w:lang w:val="en-AU"/>
        </w:rPr>
        <w:lastRenderedPageBreak/>
        <w:t>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p>
    <w:p w14:paraId="55AEB823" w14:textId="7BFE1BDE" w:rsidR="00417761" w:rsidRPr="00015BF6" w:rsidRDefault="00417761" w:rsidP="00417761">
      <w:pPr>
        <w:rPr>
          <w:rFonts w:eastAsia="Calibri"/>
          <w:lang w:val="en-AU"/>
        </w:rPr>
      </w:pPr>
      <w:r w:rsidRPr="00015BF6">
        <w:rPr>
          <w:lang w:val="en-AU"/>
        </w:rPr>
        <w:t>Studies in the painted turtle (</w:t>
      </w:r>
      <w:proofErr w:type="spellStart"/>
      <w:r w:rsidRPr="00015BF6">
        <w:rPr>
          <w:i/>
          <w:lang w:val="en-AU"/>
        </w:rPr>
        <w:t>Chrysemys</w:t>
      </w:r>
      <w:proofErr w:type="spellEnd"/>
      <w:r w:rsidRPr="00015BF6">
        <w:rPr>
          <w:i/>
          <w:lang w:val="en-AU"/>
        </w:rPr>
        <w:t xml:space="preserve"> </w:t>
      </w:r>
      <w:proofErr w:type="spellStart"/>
      <w:r w:rsidRPr="00015BF6">
        <w:rPr>
          <w:i/>
          <w:lang w:val="en-AU"/>
        </w:rPr>
        <w:t>picta</w:t>
      </w:r>
      <w:proofErr w:type="spellEnd"/>
      <w:r w:rsidRPr="00015BF6">
        <w:rPr>
          <w:lang w:val="en-AU"/>
        </w:rPr>
        <w:t>) revealed that the core nucleus, dorsal cortex and parts of the forebrain are involved in processing visual stimuli. As previously described, 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w:t>
      </w:r>
      <w:proofErr w:type="spellStart"/>
      <w:r w:rsidRPr="00015BF6">
        <w:rPr>
          <w:lang w:val="en-AU"/>
        </w:rPr>
        <w:t>Blau</w:t>
      </w:r>
      <w:proofErr w:type="spellEnd"/>
      <w:r w:rsidRPr="00015BF6">
        <w:rPr>
          <w:lang w:val="en-AU"/>
        </w:rPr>
        <w:t xml:space="preserve">, &amp; Powers, 1989; Cranney &amp; Powers, 1983; Grisham, &amp; Powers, 1989; Grisham, &amp; Powers, 1990; </w:t>
      </w:r>
      <w:r w:rsidRPr="00015BF6">
        <w:rPr>
          <w:rFonts w:eastAsia="Calibri"/>
          <w:lang w:val="en-AU"/>
        </w:rPr>
        <w:t xml:space="preserve">Reiner &amp; Powers, 1980; </w:t>
      </w:r>
      <w:r w:rsidRPr="00015BF6">
        <w:rPr>
          <w:lang w:val="en-AU"/>
        </w:rPr>
        <w:t xml:space="preserve">Reiner &amp; Powers, 1983). Furthermore, in the European legless lizard </w:t>
      </w:r>
      <w:r w:rsidR="00DC4278">
        <w:rPr>
          <w:lang w:val="en-AU"/>
        </w:rPr>
        <w:t>(</w:t>
      </w:r>
      <w:proofErr w:type="spellStart"/>
      <w:r w:rsidRPr="00015BF6">
        <w:rPr>
          <w:i/>
          <w:lang w:val="en-AU"/>
        </w:rPr>
        <w:t>Ophisaurus</w:t>
      </w:r>
      <w:proofErr w:type="spellEnd"/>
      <w:r w:rsidRPr="00015BF6">
        <w:rPr>
          <w:i/>
          <w:lang w:val="en-AU"/>
        </w:rPr>
        <w:t xml:space="preserve"> </w:t>
      </w:r>
      <w:proofErr w:type="spellStart"/>
      <w:r w:rsidRPr="00015BF6">
        <w:rPr>
          <w:i/>
          <w:lang w:val="en-AU"/>
        </w:rPr>
        <w:t>apodus</w:t>
      </w:r>
      <w:proofErr w:type="spellEnd"/>
      <w:r w:rsidR="00DC4278" w:rsidRPr="00DC4278">
        <w:rPr>
          <w:lang w:val="en-AU"/>
        </w:rPr>
        <w:t>)</w:t>
      </w:r>
      <w:r w:rsidR="00DC4278">
        <w:rPr>
          <w:rFonts w:eastAsia="Calibri"/>
          <w:lang w:val="en-AU"/>
        </w:rPr>
        <w:t>,</w:t>
      </w:r>
      <w:r w:rsidRPr="00DC4278">
        <w:rPr>
          <w:rFonts w:eastAsia="Calibri"/>
          <w:lang w:val="en-AU"/>
        </w:rPr>
        <w:t xml:space="preserve"> </w:t>
      </w:r>
      <w:r w:rsidRPr="00015BF6">
        <w:rPr>
          <w:rFonts w:eastAsia="Calibri"/>
          <w:lang w:val="en-AU"/>
        </w:rPr>
        <w:t xml:space="preserve">damage to the hippocampus affected reversal performance </w:t>
      </w:r>
      <w:r w:rsidR="00DC4278">
        <w:rPr>
          <w:rFonts w:eastAsia="Calibri"/>
          <w:lang w:val="en-AU"/>
        </w:rPr>
        <w:t>(</w:t>
      </w:r>
      <w:r w:rsidRPr="00015BF6">
        <w:rPr>
          <w:lang w:val="en-AU"/>
        </w:rPr>
        <w:t xml:space="preserve">distinguishing between a </w:t>
      </w:r>
      <w:r w:rsidRPr="00015BF6">
        <w:rPr>
          <w:rFonts w:eastAsia="Calibri"/>
          <w:lang w:val="en-AU"/>
        </w:rPr>
        <w:t>triangle and a circle</w:t>
      </w:r>
      <w:r w:rsidR="00DC4278">
        <w:rPr>
          <w:rFonts w:eastAsia="Calibri"/>
          <w:lang w:val="en-AU"/>
        </w:rPr>
        <w:t>;</w:t>
      </w:r>
      <w:r w:rsidRPr="00015BF6">
        <w:rPr>
          <w:rFonts w:eastAsia="Calibri"/>
          <w:lang w:val="en-AU"/>
        </w:rPr>
        <w:t xml:space="preserve"> </w:t>
      </w:r>
      <w:proofErr w:type="spellStart"/>
      <w:r w:rsidRPr="00015BF6">
        <w:rPr>
          <w:rFonts w:eastAsia="Calibri"/>
          <w:lang w:val="en-AU"/>
        </w:rPr>
        <w:t>Ivazov</w:t>
      </w:r>
      <w:proofErr w:type="spellEnd"/>
      <w:r w:rsidRPr="00015BF6">
        <w:rPr>
          <w:rFonts w:eastAsia="Calibri"/>
          <w:lang w:val="en-AU"/>
        </w:rPr>
        <w:t>, 1983).</w:t>
      </w:r>
      <w:r w:rsidRPr="00015BF6">
        <w:rPr>
          <w:lang w:val="en-AU"/>
        </w:rPr>
        <w:t xml:space="preserve"> Moreover, </w:t>
      </w:r>
      <w:r w:rsidRPr="00015BF6">
        <w:rPr>
          <w:rFonts w:eastAsia="Calibri"/>
          <w:lang w:val="en-AU"/>
        </w:rPr>
        <w:t xml:space="preserve">in hatchling </w:t>
      </w:r>
      <w:r w:rsidRPr="00015BF6">
        <w:rPr>
          <w:lang w:val="en-AU"/>
        </w:rPr>
        <w:t>three lined skinks (</w:t>
      </w:r>
      <w:proofErr w:type="spellStart"/>
      <w:r w:rsidRPr="00015BF6">
        <w:rPr>
          <w:i/>
          <w:lang w:val="en-AU"/>
        </w:rPr>
        <w:t>Bassiana</w:t>
      </w:r>
      <w:proofErr w:type="spellEnd"/>
      <w:r w:rsidRPr="00015BF6">
        <w:rPr>
          <w:i/>
          <w:lang w:val="en-AU"/>
        </w:rPr>
        <w:t xml:space="preserve"> </w:t>
      </w:r>
      <w:proofErr w:type="spellStart"/>
      <w:r w:rsidRPr="00015BF6">
        <w:rPr>
          <w:i/>
          <w:lang w:val="en-AU"/>
        </w:rPr>
        <w:t>duperreyi</w:t>
      </w:r>
      <w:proofErr w:type="spellEnd"/>
      <w:r w:rsidRPr="00015BF6">
        <w:rPr>
          <w:lang w:val="en-AU"/>
        </w:rPr>
        <w:t>), incubation treatment (‘hot’ versus ‘cold’) did effect learning using lid covered food wells; only hot incubated lizards learned throughout the experiment including the reversal (</w:t>
      </w:r>
      <w:r w:rsidRPr="00015BF6">
        <w:rPr>
          <w:rFonts w:eastAsia="Calibri"/>
          <w:lang w:val="en-AU"/>
        </w:rPr>
        <w:t xml:space="preserve">Clark, </w:t>
      </w:r>
      <w:proofErr w:type="spellStart"/>
      <w:r w:rsidRPr="00015BF6">
        <w:rPr>
          <w:rFonts w:eastAsia="Calibri"/>
          <w:lang w:val="en-AU"/>
        </w:rPr>
        <w:t>Amiel</w:t>
      </w:r>
      <w:proofErr w:type="spellEnd"/>
      <w:r w:rsidRPr="00015BF6">
        <w:rPr>
          <w:rFonts w:eastAsia="Calibri"/>
          <w:lang w:val="en-AU"/>
        </w:rPr>
        <w:t>, Shine, Noble, &amp; Whiting, 2014</w:t>
      </w:r>
      <w:r w:rsidRPr="00015BF6">
        <w:rPr>
          <w:lang w:val="en-AU"/>
        </w:rPr>
        <w:t xml:space="preserve">) indicating that incubation temperature affects brain development, as to how, however, has not been studies yet. </w:t>
      </w:r>
    </w:p>
    <w:p w14:paraId="2ADAF50D" w14:textId="3A29F42E"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discriminating between differently coloured 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xml:space="preserve">, a sit-and-wait forager, in a simple two-choice discrimination reversal applying the fork method (Day, Crews, &amp; </w:t>
      </w:r>
      <w:proofErr w:type="spellStart"/>
      <w:r w:rsidRPr="00015BF6">
        <w:rPr>
          <w:rFonts w:eastAsia="Calibri"/>
          <w:lang w:val="en-AU"/>
        </w:rPr>
        <w:t>Wilczynski</w:t>
      </w:r>
      <w:proofErr w:type="spellEnd"/>
      <w:r w:rsidRPr="00015BF6">
        <w:rPr>
          <w:rFonts w:eastAsia="Calibri"/>
          <w:lang w:val="en-AU"/>
        </w:rPr>
        <w:t>, 1999),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 xml:space="preserve">sit-and-wait </w:t>
      </w:r>
      <w:r w:rsidRPr="00015BF6">
        <w:rPr>
          <w:rFonts w:eastAsia="Calibri"/>
          <w:lang w:val="en-AU"/>
        </w:rPr>
        <w:lastRenderedPageBreak/>
        <w:t>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xml:space="preserve">). Inhibition plays an important role when learning a reversal. Sit-and-wait foragers might need to strike at any potential prey item while active forager might encounter a great variety of possible prey in need of some inspection before striking. </w:t>
      </w:r>
    </w:p>
    <w:p w14:paraId="7E0A2A89" w14:textId="107B7AD1" w:rsidR="00923495" w:rsidRDefault="00923495" w:rsidP="00923495">
      <w:pPr>
        <w:rPr>
          <w:lang w:val="en-AU"/>
        </w:rPr>
      </w:pPr>
      <w:r w:rsidRPr="00015BF6">
        <w:rPr>
          <w:lang w:val="en-AU"/>
        </w:rPr>
        <w:t>Only one study, so far, looked at behavioural flexibility using a set-shifting paradigm in the tree skink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Lizards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6C2368EF" w14:textId="3F6FE1D9" w:rsidR="007C141F" w:rsidRPr="00015BF6" w:rsidRDefault="005409A4" w:rsidP="00923495">
      <w:pPr>
        <w:rPr>
          <w:lang w:val="en-AU"/>
        </w:rPr>
      </w:pPr>
      <w:r>
        <w:rPr>
          <w:lang w:val="en-AU"/>
        </w:rPr>
        <w:t xml:space="preserve">Taken together, the above summarised research provides ample evidence that reptiles possess at least some basic level of behavioural flexibility using different visual cues including colour, shape, pattern and location. </w:t>
      </w:r>
      <w:r w:rsidR="00F653A6">
        <w:rPr>
          <w:lang w:val="en-AU"/>
        </w:rPr>
        <w:t xml:space="preserve">The upcoming section will provide examples on behavioural flexibility shown though problem solving skill.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7103D794" w:rsidR="005F5F9B" w:rsidRPr="00015BF6" w:rsidRDefault="001E7022" w:rsidP="009921AD">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w:t>
      </w:r>
      <w:proofErr w:type="spellStart"/>
      <w:r w:rsidR="00E35774" w:rsidRPr="00015BF6">
        <w:rPr>
          <w:i/>
          <w:lang w:val="en-AU"/>
        </w:rPr>
        <w:t>Chrysemys</w:t>
      </w:r>
      <w:proofErr w:type="spellEnd"/>
      <w:r w:rsidR="00E35774" w:rsidRPr="00015BF6">
        <w:rPr>
          <w:i/>
          <w:lang w:val="en-AU"/>
        </w:rPr>
        <w:t xml:space="preserve"> </w:t>
      </w:r>
      <w:proofErr w:type="spellStart"/>
      <w:r w:rsidR="00E35774" w:rsidRPr="00015BF6">
        <w:rPr>
          <w:i/>
          <w:lang w:val="en-AU"/>
        </w:rPr>
        <w:t>picta</w:t>
      </w:r>
      <w:proofErr w:type="spellEnd"/>
      <w:r w:rsidR="00E35774" w:rsidRPr="00015BF6">
        <w:rPr>
          <w:i/>
          <w:lang w:val="en-AU"/>
        </w:rPr>
        <w:t xml:space="preserve"> </w:t>
      </w:r>
      <w:proofErr w:type="spellStart"/>
      <w:r w:rsidR="00E35774" w:rsidRPr="00015BF6">
        <w:rPr>
          <w:i/>
          <w:lang w:val="en-AU"/>
        </w:rPr>
        <w:t>picta</w:t>
      </w:r>
      <w:proofErr w:type="spellEnd"/>
      <w:r w:rsidR="00E35774" w:rsidRPr="00015BF6">
        <w:rPr>
          <w:lang w:val="en-AU"/>
        </w:rPr>
        <w:t>)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could 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and f</w:t>
      </w:r>
      <w:r w:rsidR="00232369" w:rsidRPr="00015BF6">
        <w:rPr>
          <w:lang w:val="en-AU"/>
        </w:rPr>
        <w:t>ive</w:t>
      </w:r>
      <w:r w:rsidR="00E35774" w:rsidRPr="00015BF6">
        <w:rPr>
          <w:lang w:val="en-AU"/>
        </w:rPr>
        <w:t xml:space="preserve"> different</w:t>
      </w:r>
      <w:r w:rsidR="001F7F4C" w:rsidRPr="00015BF6">
        <w:rPr>
          <w:lang w:val="en-AU"/>
        </w:rPr>
        <w:t xml:space="preserve"> studies </w:t>
      </w:r>
      <w:r w:rsidR="00E35774" w:rsidRPr="00015BF6">
        <w:rPr>
          <w:lang w:val="en-AU"/>
        </w:rPr>
        <w:t xml:space="preserve">successfully </w:t>
      </w:r>
      <w:r w:rsidR="00E35774" w:rsidRPr="00015BF6">
        <w:rPr>
          <w:lang w:val="en-AU"/>
        </w:rPr>
        <w:lastRenderedPageBreak/>
        <w:t>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w:t>
      </w:r>
      <w:proofErr w:type="spellStart"/>
      <w:r w:rsidR="001F7F4C" w:rsidRPr="00015BF6">
        <w:rPr>
          <w:lang w:val="en-AU"/>
        </w:rPr>
        <w:t>evermanni</w:t>
      </w:r>
      <w:proofErr w:type="spellEnd"/>
      <w:r w:rsidR="001F7F4C" w:rsidRPr="00015BF6">
        <w:rPr>
          <w:lang w:val="en-AU"/>
        </w:rPr>
        <w:t xml:space="preserve">, A. </w:t>
      </w:r>
      <w:proofErr w:type="spellStart"/>
      <w:r w:rsidR="001F7F4C" w:rsidRPr="00015BF6">
        <w:rPr>
          <w:rFonts w:eastAsia="Calibri"/>
          <w:i/>
          <w:lang w:val="en-AU"/>
        </w:rPr>
        <w:t>pulchellus</w:t>
      </w:r>
      <w:proofErr w:type="spellEnd"/>
      <w:r w:rsidR="001F7F4C" w:rsidRPr="00015BF6">
        <w:rPr>
          <w:rFonts w:eastAsia="Calibri"/>
          <w:i/>
          <w:lang w:val="en-AU"/>
        </w:rPr>
        <w:t xml:space="preserve"> and A. </w:t>
      </w:r>
      <w:proofErr w:type="spellStart"/>
      <w:r w:rsidR="001F7F4C" w:rsidRPr="00015BF6">
        <w:rPr>
          <w:rFonts w:eastAsia="Calibri"/>
          <w:i/>
          <w:lang w:val="en-AU"/>
        </w:rPr>
        <w:t>cristatellus</w:t>
      </w:r>
      <w:proofErr w:type="spellEnd"/>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w:t>
      </w:r>
      <w:proofErr w:type="spellStart"/>
      <w:r w:rsidR="0079736B" w:rsidRPr="00015BF6">
        <w:rPr>
          <w:rFonts w:eastAsia="Calibri"/>
          <w:i/>
          <w:lang w:val="en-AU"/>
        </w:rPr>
        <w:t>cristatellus</w:t>
      </w:r>
      <w:proofErr w:type="spellEnd"/>
      <w:r w:rsidR="0079736B" w:rsidRPr="00015BF6">
        <w:rPr>
          <w:rFonts w:eastAsia="Calibri"/>
          <w:i/>
          <w:lang w:val="en-AU"/>
        </w:rPr>
        <w:t xml:space="preserve">, </w:t>
      </w:r>
      <w:r w:rsidR="0079736B" w:rsidRPr="00015BF6">
        <w:rPr>
          <w:rFonts w:eastAsia="Calibri"/>
          <w:lang w:val="en-AU"/>
        </w:rPr>
        <w:t xml:space="preserve">however, were less successful compared to the other two species (Leal, &amp; 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w:t>
      </w:r>
      <w:proofErr w:type="spellStart"/>
      <w:r w:rsidR="0079736B" w:rsidRPr="00015BF6">
        <w:rPr>
          <w:i/>
          <w:lang w:val="en-AU"/>
        </w:rPr>
        <w:t>Bassiana</w:t>
      </w:r>
      <w:proofErr w:type="spellEnd"/>
      <w:r w:rsidR="0079736B" w:rsidRPr="00015BF6">
        <w:rPr>
          <w:i/>
          <w:lang w:val="en-AU"/>
        </w:rPr>
        <w:t xml:space="preserve"> </w:t>
      </w:r>
      <w:proofErr w:type="spellStart"/>
      <w:r w:rsidR="0079736B" w:rsidRPr="00015BF6">
        <w:rPr>
          <w:i/>
          <w:lang w:val="en-AU"/>
        </w:rPr>
        <w:t>duperreyi</w:t>
      </w:r>
      <w:proofErr w:type="spellEnd"/>
      <w:r w:rsidR="0079736B" w:rsidRPr="00015BF6">
        <w:rPr>
          <w:lang w:val="en-AU"/>
        </w:rPr>
        <w:t>) also learnt to remove lids from food wells, however, incubation treatment affected this ability. Only lizards incubated at ‘hot’ temperatures were able to learn this behaviour (</w:t>
      </w:r>
      <w:r w:rsidR="001F7F4C" w:rsidRPr="00015BF6">
        <w:rPr>
          <w:rFonts w:eastAsia="Calibri"/>
          <w:lang w:val="en-AU"/>
        </w:rPr>
        <w:t xml:space="preserve">Clark, </w:t>
      </w:r>
      <w:proofErr w:type="spellStart"/>
      <w:r w:rsidR="001F7F4C" w:rsidRPr="00015BF6">
        <w:rPr>
          <w:rFonts w:eastAsia="Calibri"/>
          <w:lang w:val="en-AU"/>
        </w:rPr>
        <w:t>Amiel</w:t>
      </w:r>
      <w:proofErr w:type="spellEnd"/>
      <w:r w:rsidR="001F7F4C" w:rsidRPr="00015BF6">
        <w:rPr>
          <w:rFonts w:eastAsia="Calibri"/>
          <w:lang w:val="en-AU"/>
        </w:rPr>
        <w:t>,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both </w:t>
      </w:r>
      <w:r w:rsidR="005F5F9B" w:rsidRPr="00015BF6">
        <w:rPr>
          <w:lang w:val="en-AU"/>
        </w:rPr>
        <w:t>water skinks (</w:t>
      </w:r>
      <w:proofErr w:type="spellStart"/>
      <w:r w:rsidR="005F5F9B" w:rsidRPr="00015BF6">
        <w:rPr>
          <w:i/>
          <w:lang w:val="en-AU"/>
        </w:rPr>
        <w:t>Eulamprus</w:t>
      </w:r>
      <w:proofErr w:type="spellEnd"/>
      <w:r w:rsidR="005F5F9B" w:rsidRPr="00015BF6">
        <w:rPr>
          <w:i/>
          <w:lang w:val="en-AU"/>
        </w:rPr>
        <w:t xml:space="preserve"> </w:t>
      </w:r>
      <w:proofErr w:type="spellStart"/>
      <w:r w:rsidR="005F5F9B" w:rsidRPr="00015BF6">
        <w:rPr>
          <w:i/>
          <w:lang w:val="en-AU"/>
        </w:rPr>
        <w:t>quoyii</w:t>
      </w:r>
      <w:proofErr w:type="spellEnd"/>
      <w:r w:rsidR="005F5F9B" w:rsidRPr="00015BF6">
        <w:rPr>
          <w:lang w:val="en-AU"/>
        </w:rPr>
        <w:t>) and tree skinks (</w:t>
      </w:r>
      <w:proofErr w:type="spellStart"/>
      <w:r w:rsidR="005F5F9B" w:rsidRPr="00015BF6">
        <w:rPr>
          <w:i/>
          <w:lang w:val="en-AU"/>
        </w:rPr>
        <w:t>Egernia</w:t>
      </w:r>
      <w:proofErr w:type="spellEnd"/>
      <w:r w:rsidR="005F5F9B" w:rsidRPr="00015BF6">
        <w:rPr>
          <w:i/>
          <w:lang w:val="en-AU"/>
        </w:rPr>
        <w:t xml:space="preserve"> </w:t>
      </w:r>
      <w:proofErr w:type="spellStart"/>
      <w:r w:rsidR="005F5F9B" w:rsidRPr="00015BF6">
        <w:rPr>
          <w:i/>
          <w:lang w:val="en-AU"/>
        </w:rPr>
        <w:t>striolata</w:t>
      </w:r>
      <w:proofErr w:type="spellEnd"/>
      <w:r w:rsidR="005F5F9B" w:rsidRPr="00015BF6">
        <w:rPr>
          <w:lang w:val="en-AU"/>
        </w:rPr>
        <w:t xml:space="preserve">)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 (</w:t>
      </w:r>
      <w:proofErr w:type="spellStart"/>
      <w:r w:rsidR="0092413A" w:rsidRPr="00015BF6">
        <w:rPr>
          <w:i/>
          <w:lang w:val="en-AU"/>
        </w:rPr>
        <w:t>Liopholis</w:t>
      </w:r>
      <w:proofErr w:type="spellEnd"/>
      <w:r w:rsidR="0092413A" w:rsidRPr="00015BF6">
        <w:rPr>
          <w:i/>
          <w:lang w:val="en-AU"/>
        </w:rPr>
        <w:t xml:space="preserve"> </w:t>
      </w:r>
      <w:proofErr w:type="spellStart"/>
      <w:r w:rsidR="0092413A" w:rsidRPr="00015BF6">
        <w:rPr>
          <w:i/>
          <w:lang w:val="en-AU"/>
        </w:rPr>
        <w:t>whitii</w:t>
      </w:r>
      <w:proofErr w:type="spellEnd"/>
      <w:r w:rsidR="0092413A" w:rsidRPr="00015BF6">
        <w:rPr>
          <w:lang w:val="en-AU"/>
        </w:rPr>
        <w:t>)</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47115">
        <w:rPr>
          <w:lang w:val="en-AU"/>
        </w:rPr>
        <w:t xml:space="preserve">Moreover, </w:t>
      </w:r>
      <w:r w:rsidR="00947115">
        <w:rPr>
          <w:rFonts w:eastAsia="Calibri"/>
          <w:lang w:val="en-AU"/>
        </w:rPr>
        <w:t>F</w:t>
      </w:r>
      <w:r w:rsidR="00947115" w:rsidRPr="00015BF6">
        <w:rPr>
          <w:rFonts w:eastAsia="Calibri"/>
          <w:lang w:val="en-AU"/>
        </w:rPr>
        <w:t xml:space="preserve">lorida red-bellied </w:t>
      </w:r>
      <w:proofErr w:type="spellStart"/>
      <w:r w:rsidR="00947115" w:rsidRPr="00015BF6">
        <w:rPr>
          <w:rFonts w:eastAsia="Calibri"/>
          <w:lang w:val="en-AU"/>
        </w:rPr>
        <w:t>cooters</w:t>
      </w:r>
      <w:proofErr w:type="spellEnd"/>
      <w:r w:rsidR="00947115" w:rsidRPr="00015BF6">
        <w:rPr>
          <w:rFonts w:eastAsia="Calibri"/>
          <w:lang w:val="en-AU"/>
        </w:rPr>
        <w:t xml:space="preserve"> </w:t>
      </w:r>
      <w:r w:rsidR="00947115">
        <w:rPr>
          <w:rFonts w:eastAsia="Calibri"/>
          <w:lang w:val="en-AU"/>
        </w:rPr>
        <w:t xml:space="preserve">and pond sliders both could be trained to exit water into a platform and tip a bottle to 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A64E1A">
        <w:rPr>
          <w:lang w:val="en-AU"/>
        </w:rPr>
        <w:t xml:space="preserve"> </w:t>
      </w:r>
      <w:r w:rsidR="00EB0FF1" w:rsidRPr="00015BF6">
        <w:rPr>
          <w:lang w:val="en-AU"/>
        </w:rPr>
        <w:t>Why some reptile species are able to learn novel behaviour</w:t>
      </w:r>
      <w:r w:rsidR="003536CA" w:rsidRPr="00015BF6">
        <w:rPr>
          <w:lang w:val="en-AU"/>
        </w:rPr>
        <w:t>s</w:t>
      </w:r>
      <w:r w:rsidR="00EB0FF1" w:rsidRPr="00015BF6">
        <w:rPr>
          <w:lang w:val="en-AU"/>
        </w:rPr>
        <w:t xml:space="preserve"> and others are not and what techniques these species use to solve these novel problems should be investigated in more detail in the future.</w:t>
      </w:r>
      <w:r w:rsidR="003C39AB" w:rsidRPr="00015BF6">
        <w:rPr>
          <w:lang w:val="en-AU"/>
        </w:rPr>
        <w:t xml:space="preserve"> </w:t>
      </w:r>
    </w:p>
    <w:p w14:paraId="5FC40B67" w14:textId="266AF359"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w:t>
      </w:r>
      <w:r w:rsidR="00A64E1A">
        <w:rPr>
          <w:lang w:val="en-AU"/>
        </w:rPr>
        <w:t xml:space="preserve">; a great </w:t>
      </w:r>
      <w:r w:rsidR="00E02196" w:rsidRPr="00015BF6">
        <w:rPr>
          <w:lang w:val="en-AU"/>
        </w:rPr>
        <w:t xml:space="preserve">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 </w:t>
      </w:r>
    </w:p>
    <w:p w14:paraId="216AC659" w14:textId="77777777" w:rsidR="009921AD" w:rsidRPr="00015BF6" w:rsidRDefault="009921AD" w:rsidP="009921AD">
      <w:pPr>
        <w:ind w:firstLine="720"/>
        <w:rPr>
          <w:lang w:val="en-AU"/>
        </w:rPr>
      </w:pPr>
    </w:p>
    <w:p w14:paraId="45EF7D77" w14:textId="643DDACD" w:rsidR="00A816CE" w:rsidRPr="00015BF6" w:rsidRDefault="00A816CE" w:rsidP="0080316A">
      <w:pPr>
        <w:pStyle w:val="Heading3"/>
        <w:rPr>
          <w:lang w:val="en-AU"/>
        </w:rPr>
      </w:pPr>
      <w:r w:rsidRPr="00015BF6">
        <w:rPr>
          <w:lang w:val="en-AU"/>
        </w:rPr>
        <w:lastRenderedPageBreak/>
        <w:t xml:space="preserve">Spatial </w:t>
      </w:r>
      <w:r w:rsidR="00971ED5" w:rsidRPr="00015BF6">
        <w:rPr>
          <w:lang w:val="en-AU"/>
        </w:rPr>
        <w:t>cognition</w:t>
      </w:r>
    </w:p>
    <w:p w14:paraId="0FAD111B" w14:textId="77777777" w:rsidR="00A816CE" w:rsidRPr="00015BF6" w:rsidRDefault="00A816CE" w:rsidP="0080316A">
      <w:pPr>
        <w:rPr>
          <w:lang w:val="en-AU"/>
        </w:rPr>
      </w:pPr>
      <w:r w:rsidRPr="00015BF6">
        <w:rPr>
          <w:lang w:val="en-AU"/>
        </w:rPr>
        <w:t>Radial arm maze</w:t>
      </w:r>
    </w:p>
    <w:p w14:paraId="7D75E83C" w14:textId="77777777" w:rsidR="00A816CE" w:rsidRPr="00015BF6" w:rsidRDefault="00A816CE" w:rsidP="00A816CE">
      <w:pPr>
        <w:rPr>
          <w:lang w:val="en-AU"/>
        </w:rPr>
      </w:pPr>
    </w:p>
    <w:p w14:paraId="2F5B452D" w14:textId="77777777" w:rsidR="00A816CE" w:rsidRPr="00015BF6" w:rsidRDefault="00A816CE" w:rsidP="0080316A">
      <w:pPr>
        <w:rPr>
          <w:lang w:val="en-AU"/>
        </w:rPr>
      </w:pPr>
      <w:r w:rsidRPr="00015BF6">
        <w:rPr>
          <w:lang w:val="en-AU"/>
        </w:rPr>
        <w:t>Morris water maze</w:t>
      </w:r>
    </w:p>
    <w:p w14:paraId="5B79A118" w14:textId="77777777" w:rsidR="00A816CE" w:rsidRPr="00015BF6" w:rsidRDefault="00A816CE" w:rsidP="00A816CE">
      <w:pPr>
        <w:rPr>
          <w:rFonts w:eastAsiaTheme="majorEastAsia" w:cstheme="majorBidi"/>
          <w:color w:val="000000" w:themeColor="text1"/>
          <w:szCs w:val="24"/>
          <w:lang w:val="en-AU"/>
        </w:rPr>
      </w:pPr>
    </w:p>
    <w:p w14:paraId="6425F613" w14:textId="77777777" w:rsidR="00A816CE" w:rsidRPr="00015BF6" w:rsidRDefault="00A816CE" w:rsidP="0080316A">
      <w:pPr>
        <w:rPr>
          <w:lang w:val="en-AU"/>
        </w:rPr>
      </w:pPr>
      <w:r w:rsidRPr="00015BF6">
        <w:rPr>
          <w:lang w:val="en-AU"/>
        </w:rPr>
        <w:t>Open Arena</w:t>
      </w:r>
    </w:p>
    <w:p w14:paraId="18D40355" w14:textId="77777777" w:rsidR="00A816CE" w:rsidRPr="00015BF6" w:rsidRDefault="00A816CE" w:rsidP="00A816CE">
      <w:pPr>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B3AA439"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 even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65F35F7B" w:rsidR="000C680C" w:rsidRPr="00015BF6" w:rsidRDefault="001A3329" w:rsidP="00116084">
      <w:pPr>
        <w:rPr>
          <w:rFonts w:cs="Arial"/>
          <w:szCs w:val="22"/>
          <w:lang w:val="en-AU"/>
        </w:rPr>
      </w:pPr>
      <w:r w:rsidRPr="00015BF6">
        <w:rPr>
          <w:rFonts w:eastAsia="Calibri"/>
          <w:lang w:val="en-AU"/>
        </w:rPr>
        <w:t>Solitary living, red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rFonts w:eastAsia="Calibri"/>
          <w:lang w:val="en-AU"/>
        </w:rPr>
        <w:t xml:space="preserve">)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xml:space="preserve">, </w:t>
      </w:r>
      <w:r w:rsidR="000C680C" w:rsidRPr="00015BF6">
        <w:rPr>
          <w:rFonts w:cs="Arial"/>
          <w:szCs w:val="22"/>
          <w:lang w:val="en-AU"/>
        </w:rPr>
        <w:lastRenderedPageBreak/>
        <w:t>&amp;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proofErr w:type="spellStart"/>
      <w:r w:rsidR="00912997" w:rsidRPr="00015BF6">
        <w:rPr>
          <w:rFonts w:eastAsia="Calibri"/>
          <w:i/>
          <w:lang w:val="en-AU"/>
        </w:rPr>
        <w:t>Pseudemys</w:t>
      </w:r>
      <w:proofErr w:type="spellEnd"/>
      <w:r w:rsidR="00912997" w:rsidRPr="00015BF6">
        <w:rPr>
          <w:rFonts w:eastAsia="Calibri"/>
          <w:i/>
          <w:lang w:val="en-AU"/>
        </w:rPr>
        <w:t xml:space="preserve"> </w:t>
      </w:r>
      <w:proofErr w:type="spellStart"/>
      <w:r w:rsidR="00912997" w:rsidRPr="00015BF6">
        <w:rPr>
          <w:rFonts w:eastAsia="Calibri"/>
          <w:i/>
          <w:lang w:val="en-AU"/>
        </w:rPr>
        <w:t>nelsoni</w:t>
      </w:r>
      <w:proofErr w:type="spellEnd"/>
      <w:r w:rsidR="00912997" w:rsidRPr="00015BF6">
        <w:rPr>
          <w:rFonts w:eastAsia="Calibri"/>
          <w:lang w:val="en-AU"/>
        </w:rPr>
        <w:t>)</w:t>
      </w:r>
      <w:r w:rsidR="00912997" w:rsidRPr="00015BF6">
        <w:rPr>
          <w:lang w:val="en-AU"/>
        </w:rPr>
        <w:t xml:space="preserve"> 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learning new information (</w:t>
      </w:r>
      <w:r w:rsidR="00116084" w:rsidRPr="00015BF6">
        <w:rPr>
          <w:rFonts w:cs="Arial"/>
          <w:szCs w:val="22"/>
          <w:highlight w:val="yellow"/>
          <w:lang w:val="en-AU"/>
        </w:rPr>
        <w:t>REF</w:t>
      </w:r>
      <w:r w:rsidR="00116084" w:rsidRPr="00015BF6">
        <w:rPr>
          <w:rFonts w:cs="Arial"/>
          <w:szCs w:val="22"/>
          <w:lang w:val="en-AU"/>
        </w:rPr>
        <w:t>), which can potentially benefit all animals.</w:t>
      </w:r>
    </w:p>
    <w:p w14:paraId="34DA50BD" w14:textId="7AEF9C16" w:rsidR="000C680C" w:rsidRPr="00015BF6" w:rsidRDefault="000C680C" w:rsidP="000C680C">
      <w:pPr>
        <w:rPr>
          <w:rFonts w:cs="Arial"/>
          <w:szCs w:val="22"/>
          <w:lang w:val="en-AU"/>
        </w:rPr>
      </w:pPr>
      <w:r w:rsidRPr="00015BF6">
        <w:rPr>
          <w:lang w:val="en-AU"/>
        </w:rPr>
        <w:t>In the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C04D51" w:rsidRPr="00015BF6">
        <w:rPr>
          <w:rFonts w:cs="Arial"/>
          <w:szCs w:val="22"/>
          <w:highlight w:val="yellow"/>
          <w:lang w:val="en-AU"/>
        </w:rPr>
        <w:t>REF</w:t>
      </w:r>
      <w:r w:rsidR="00C04D51" w:rsidRPr="00015BF6">
        <w:rPr>
          <w:rFonts w:cs="Arial"/>
          <w:szCs w:val="22"/>
          <w:lang w:val="en-AU"/>
        </w:rPr>
        <w:t>); socially provided information is therefore readily available.</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36582E44" w14:textId="69D5B3B4" w:rsidR="000C680C" w:rsidRPr="00015BF6" w:rsidRDefault="00811B8D" w:rsidP="005930C1">
      <w:pPr>
        <w:rPr>
          <w:rFonts w:cs="Arial"/>
          <w:szCs w:val="22"/>
          <w:lang w:val="en-AU"/>
        </w:rPr>
      </w:pPr>
      <w:r w:rsidRPr="00015BF6">
        <w:rPr>
          <w:lang w:val="en-AU"/>
        </w:rPr>
        <w:t xml:space="preserve">The </w:t>
      </w:r>
      <w:proofErr w:type="spellStart"/>
      <w:r w:rsidRPr="00015BF6">
        <w:rPr>
          <w:i/>
          <w:lang w:val="en-AU"/>
        </w:rPr>
        <w:t>Egernia</w:t>
      </w:r>
      <w:proofErr w:type="spellEnd"/>
      <w:r w:rsidRPr="00015BF6">
        <w:rPr>
          <w:lang w:val="en-AU"/>
        </w:rPr>
        <w:t xml:space="preserve"> grou</w:t>
      </w:r>
      <w:r w:rsidR="007F1DC7" w:rsidRPr="00015BF6">
        <w:rPr>
          <w:lang w:val="en-AU"/>
        </w:rPr>
        <w:t>p is</w:t>
      </w:r>
      <w:r w:rsidRPr="00015BF6">
        <w:rPr>
          <w:lang w:val="en-AU"/>
        </w:rPr>
        <w:t xml:space="preserve"> a group of Australian skink species includ</w:t>
      </w:r>
      <w:r w:rsidR="00116084">
        <w:rPr>
          <w:lang w:val="en-AU"/>
        </w:rPr>
        <w:t>ing</w:t>
      </w:r>
      <w:r w:rsidRPr="00015BF6">
        <w:rPr>
          <w:lang w:val="en-AU"/>
        </w:rPr>
        <w:t xml:space="preserve"> species </w:t>
      </w:r>
      <w:r w:rsidR="00116084">
        <w:rPr>
          <w:lang w:val="en-AU"/>
        </w:rPr>
        <w:t xml:space="preserve">with </w:t>
      </w:r>
      <w:r w:rsidRPr="00015BF6">
        <w:rPr>
          <w:lang w:val="en-AU"/>
        </w:rPr>
        <w:t>varying degree of social complexity (Whiting &amp; While, 2017)</w:t>
      </w:r>
      <w:r w:rsidR="005930C1" w:rsidRPr="00015BF6">
        <w:rPr>
          <w:lang w:val="en-AU"/>
        </w:rPr>
        <w:t xml:space="preserve">. Two monogamous species from this group have been the focus of social learning. </w:t>
      </w:r>
      <w:r w:rsidR="000C680C" w:rsidRPr="00015BF6">
        <w:rPr>
          <w:lang w:val="en-AU"/>
        </w:rPr>
        <w:t>In the White’s skink (</w:t>
      </w:r>
      <w:proofErr w:type="spellStart"/>
      <w:r w:rsidR="000C680C" w:rsidRPr="00015BF6">
        <w:rPr>
          <w:rFonts w:cs="Arial"/>
          <w:i/>
          <w:szCs w:val="22"/>
          <w:lang w:val="en-AU"/>
        </w:rPr>
        <w:t>Liopholis</w:t>
      </w:r>
      <w:proofErr w:type="spellEnd"/>
      <w:r w:rsidR="000C680C" w:rsidRPr="00015BF6">
        <w:rPr>
          <w:rFonts w:cs="Arial"/>
          <w:i/>
          <w:szCs w:val="22"/>
          <w:lang w:val="en-AU"/>
        </w:rPr>
        <w:t xml:space="preserve"> </w:t>
      </w:r>
      <w:proofErr w:type="spellStart"/>
      <w:r w:rsidR="000C680C" w:rsidRPr="00015BF6">
        <w:rPr>
          <w:rFonts w:cs="Arial"/>
          <w:i/>
          <w:szCs w:val="22"/>
          <w:lang w:val="en-AU"/>
        </w:rPr>
        <w:t>whitii</w:t>
      </w:r>
      <w:proofErr w:type="spellEnd"/>
      <w:r w:rsidR="000C680C" w:rsidRPr="00015BF6">
        <w:rPr>
          <w:lang w:val="en-AU"/>
        </w:rPr>
        <w:t xml:space="preserve">), </w:t>
      </w:r>
      <w:r w:rsidR="000C680C" w:rsidRPr="00015BF6">
        <w:rPr>
          <w:lang w:val="en-AU"/>
        </w:rPr>
        <w:lastRenderedPageBreak/>
        <w:t xml:space="preserve">familiarity plays an important role during reversal learning but not in a simple discrimination task. Observers in three treatment groups were tested: </w:t>
      </w:r>
      <w:r w:rsidR="000C680C" w:rsidRPr="00015BF6">
        <w:rPr>
          <w:rFonts w:cs="Arial"/>
          <w:szCs w:val="22"/>
          <w:lang w:val="en-AU"/>
        </w:rPr>
        <w:t>Individuals observing their mating 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000C680C" w:rsidRPr="00015BF6">
        <w:rPr>
          <w:rFonts w:cs="Arial"/>
          <w:szCs w:val="22"/>
          <w:lang w:val="en-AU"/>
        </w:rPr>
        <w:t>Wapstra</w:t>
      </w:r>
      <w:proofErr w:type="spellEnd"/>
      <w:r w:rsidR="000C680C" w:rsidRPr="00015BF6">
        <w:rPr>
          <w:rFonts w:cs="Arial"/>
          <w:szCs w:val="22"/>
          <w:lang w:val="en-AU"/>
        </w:rPr>
        <w:t xml:space="preserve">, &amp; While, 2018). </w:t>
      </w:r>
      <w:r w:rsidR="003C3707" w:rsidRPr="00015BF6">
        <w:rPr>
          <w:rFonts w:cs="Arial"/>
          <w:szCs w:val="22"/>
          <w:lang w:val="en-AU"/>
        </w:rPr>
        <w:t>Contrary to White’s skinks, t</w:t>
      </w:r>
      <w:r w:rsidR="000C680C" w:rsidRPr="00015BF6">
        <w:rPr>
          <w:rFonts w:cs="Arial"/>
          <w:szCs w:val="22"/>
          <w:lang w:val="en-AU"/>
        </w:rPr>
        <w:t>he closely related tree skink (</w:t>
      </w:r>
      <w:proofErr w:type="spellStart"/>
      <w:r w:rsidR="000C680C" w:rsidRPr="00015BF6">
        <w:rPr>
          <w:rFonts w:cs="Arial"/>
          <w:i/>
          <w:szCs w:val="22"/>
          <w:lang w:val="en-AU"/>
        </w:rPr>
        <w:t>Egernia</w:t>
      </w:r>
      <w:proofErr w:type="spellEnd"/>
      <w:r w:rsidR="000C680C" w:rsidRPr="00015BF6">
        <w:rPr>
          <w:rFonts w:cs="Arial"/>
          <w:i/>
          <w:szCs w:val="22"/>
          <w:lang w:val="en-AU"/>
        </w:rPr>
        <w:t xml:space="preserve"> </w:t>
      </w:r>
      <w:proofErr w:type="spellStart"/>
      <w:r w:rsidR="000C680C" w:rsidRPr="00015BF6">
        <w:rPr>
          <w:rFonts w:cs="Arial"/>
          <w:i/>
          <w:szCs w:val="22"/>
          <w:lang w:val="en-AU"/>
        </w:rPr>
        <w:t>striolata</w:t>
      </w:r>
      <w:proofErr w:type="spellEnd"/>
      <w:r w:rsidR="000C680C" w:rsidRPr="00015BF6">
        <w:rPr>
          <w:rFonts w:cs="Arial"/>
          <w:szCs w:val="22"/>
          <w:lang w:val="en-AU"/>
        </w:rPr>
        <w:t>) does not use social information to learn a similar task. Furthermore, rearing treatment (social or solitary) did not affect learning a discrimination or reversal task (Riley et al., 2018).</w:t>
      </w:r>
    </w:p>
    <w:p w14:paraId="27BD9875" w14:textId="71DAC7FA" w:rsidR="007F1DC7" w:rsidRPr="004A1BD9" w:rsidRDefault="007F1DC7" w:rsidP="004A1BD9">
      <w:pPr>
        <w:rPr>
          <w:rFonts w:cs="Arial"/>
          <w:szCs w:val="22"/>
          <w:lang w:val="en-AU"/>
        </w:rPr>
      </w:pPr>
      <w:r w:rsidRPr="00015BF6">
        <w:rPr>
          <w:lang w:val="en-AU"/>
        </w:rPr>
        <w:t xml:space="preserve">Although generally considered as solitary animals, reptiles show a variety of social </w:t>
      </w:r>
      <w:r w:rsidR="00523F63" w:rsidRPr="00015BF6">
        <w:rPr>
          <w:lang w:val="en-AU"/>
        </w:rPr>
        <w:t>structures</w:t>
      </w:r>
      <w:r w:rsidRPr="00015BF6">
        <w:rPr>
          <w:lang w:val="en-AU"/>
        </w:rPr>
        <w:t xml:space="preserve"> from simple social tolerance to 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affected learning especially in a more complex task such as a reversal significantly</w:t>
      </w:r>
      <w:r w:rsidR="00483C8A" w:rsidRPr="00015BF6">
        <w:rPr>
          <w:lang w:val="en-AU"/>
        </w:rPr>
        <w:t xml:space="preserve"> (</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38B6CE99"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cooters</w:t>
      </w:r>
      <w:proofErr w:type="spellEnd"/>
      <w:r w:rsidR="0042208B" w:rsidRPr="00015BF6">
        <w:rPr>
          <w:rFonts w:eastAsia="Calibri"/>
          <w:lang w:val="en-AU"/>
        </w:rPr>
        <w:t xml:space="preserve"> (</w:t>
      </w:r>
      <w:proofErr w:type="spellStart"/>
      <w:r w:rsidR="0042208B" w:rsidRPr="00015BF6">
        <w:rPr>
          <w:rFonts w:eastAsia="Calibri"/>
          <w:i/>
          <w:lang w:val="en-AU"/>
        </w:rPr>
        <w:t>Pseudemys</w:t>
      </w:r>
      <w:proofErr w:type="spellEnd"/>
      <w:r w:rsidR="0042208B" w:rsidRPr="00015BF6">
        <w:rPr>
          <w:rFonts w:eastAsia="Calibri"/>
          <w:i/>
          <w:lang w:val="en-AU"/>
        </w:rPr>
        <w:t xml:space="preserve"> </w:t>
      </w:r>
      <w:proofErr w:type="spellStart"/>
      <w:r w:rsidR="0042208B" w:rsidRPr="00015BF6">
        <w:rPr>
          <w:rFonts w:eastAsia="Calibri"/>
          <w:i/>
          <w:lang w:val="en-AU"/>
        </w:rPr>
        <w:t>nelsoni</w:t>
      </w:r>
      <w:proofErr w:type="spellEnd"/>
      <w:r w:rsidR="0042208B" w:rsidRPr="00015BF6">
        <w:rPr>
          <w:rFonts w:eastAsia="Calibri"/>
          <w:lang w:val="en-AU"/>
        </w:rPr>
        <w:t>), red footed tortoises (</w:t>
      </w:r>
      <w:proofErr w:type="spellStart"/>
      <w:r w:rsidR="0042208B" w:rsidRPr="00015BF6">
        <w:rPr>
          <w:rFonts w:eastAsia="Calibri"/>
          <w:i/>
          <w:lang w:val="en-AU"/>
        </w:rPr>
        <w:t>Chelonoidis</w:t>
      </w:r>
      <w:proofErr w:type="spellEnd"/>
      <w:r w:rsidR="0042208B" w:rsidRPr="00015BF6">
        <w:rPr>
          <w:rFonts w:eastAsia="Calibri"/>
          <w:i/>
          <w:lang w:val="en-AU"/>
        </w:rPr>
        <w:t xml:space="preserve"> </w:t>
      </w:r>
      <w:proofErr w:type="spellStart"/>
      <w:r w:rsidR="0042208B" w:rsidRPr="00015BF6">
        <w:rPr>
          <w:rFonts w:eastAsia="Calibri"/>
          <w:i/>
          <w:lang w:val="en-AU"/>
        </w:rPr>
        <w:t>carbonaria</w:t>
      </w:r>
      <w:proofErr w:type="spellEnd"/>
      <w:r w:rsidR="0042208B" w:rsidRPr="00015BF6">
        <w:rPr>
          <w:rFonts w:eastAsia="Calibri"/>
          <w:lang w:val="en-AU"/>
        </w:rPr>
        <w:t>), common box turtles (</w:t>
      </w:r>
      <w:r w:rsidR="0042208B" w:rsidRPr="00015BF6">
        <w:rPr>
          <w:i/>
          <w:lang w:val="en-AU"/>
        </w:rPr>
        <w:t xml:space="preserve">Terrapene </w:t>
      </w:r>
      <w:proofErr w:type="spellStart"/>
      <w:r w:rsidR="0042208B" w:rsidRPr="00015BF6">
        <w:rPr>
          <w:i/>
          <w:lang w:val="en-AU"/>
        </w:rPr>
        <w:t>carolina</w:t>
      </w:r>
      <w:proofErr w:type="spellEnd"/>
      <w:r w:rsidR="0042208B" w:rsidRPr="00015BF6">
        <w:rPr>
          <w:lang w:val="en-AU"/>
        </w:rPr>
        <w:t>) and pond sliders (</w:t>
      </w:r>
      <w:proofErr w:type="spellStart"/>
      <w:r w:rsidR="0042208B" w:rsidRPr="00015BF6">
        <w:rPr>
          <w:i/>
          <w:lang w:val="en-AU"/>
        </w:rPr>
        <w:t>Trachemys</w:t>
      </w:r>
      <w:proofErr w:type="spellEnd"/>
      <w:r w:rsidR="0042208B" w:rsidRPr="00015BF6">
        <w:rPr>
          <w:i/>
          <w:lang w:val="en-AU"/>
        </w:rPr>
        <w:t xml:space="preserve"> </w:t>
      </w:r>
      <w:proofErr w:type="spellStart"/>
      <w:r w:rsidR="0042208B" w:rsidRPr="00015BF6">
        <w:rPr>
          <w:i/>
          <w:lang w:val="en-AU"/>
        </w:rPr>
        <w:t>scripta</w:t>
      </w:r>
      <w:proofErr w:type="spellEnd"/>
      <w:r w:rsidR="0042208B" w:rsidRPr="00015BF6">
        <w:rPr>
          <w:lang w:val="en-AU"/>
        </w:rPr>
        <w:t xml:space="preserve">) can remember learnt stimuli or </w:t>
      </w:r>
      <w:r w:rsidR="0042208B" w:rsidRPr="00015BF6">
        <w:rPr>
          <w:lang w:val="en-AU"/>
        </w:rPr>
        <w:lastRenderedPageBreak/>
        <w:t>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946E55" w:rsidRPr="00015BF6">
        <w:rPr>
          <w:lang w:val="en-AU"/>
        </w:rPr>
        <w:t xml:space="preserve"> </w:t>
      </w:r>
    </w:p>
    <w:p w14:paraId="5820A5BD" w14:textId="252461C9" w:rsidR="00946E55" w:rsidRPr="00015BF6" w:rsidRDefault="00256712" w:rsidP="00946E55">
      <w:pPr>
        <w:rPr>
          <w:lang w:val="en-AU"/>
        </w:rPr>
      </w:pPr>
      <w:r w:rsidRPr="00015BF6">
        <w:rPr>
          <w:lang w:val="en-AU"/>
        </w:rPr>
        <w:t>Some degree of memory retention is imperative for fitness and survival (REF). Memory, however, has been little studies in reptiles although many species can live for long periods of time (</w:t>
      </w:r>
      <w:r w:rsidRPr="00015BF6">
        <w:rPr>
          <w:highlight w:val="yellow"/>
          <w:lang w:val="en-AU"/>
        </w:rPr>
        <w:t>e.g. crocodiles: , tuatara: 100years, big lizards and snakes, turtles</w:t>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w:t>
      </w:r>
      <w:bookmarkStart w:id="2" w:name="_GoBack"/>
      <w:bookmarkEnd w:id="2"/>
      <w:r w:rsidRPr="00015BF6">
        <w:rPr>
          <w:lang w:val="en-AU"/>
        </w:rPr>
        <w:t>reptiles. Furthermore, we still know nothing about how memory is processed in reptilian brain</w:t>
      </w:r>
      <w:r w:rsidR="00A00620" w:rsidRPr="00015BF6">
        <w:rPr>
          <w:lang w:val="en-AU"/>
        </w:rPr>
        <w:t xml:space="preserve"> which could be a promising new venture for future research.</w:t>
      </w:r>
      <w:r w:rsidR="005B5855" w:rsidRPr="00015BF6">
        <w:rPr>
          <w:lang w:val="en-AU"/>
        </w:rPr>
        <w:t xml:space="preserve"> </w:t>
      </w:r>
      <w:r w:rsidR="005B5855" w:rsidRPr="00015BF6">
        <w:rPr>
          <w:highlight w:val="yellow"/>
          <w:lang w:val="en-AU"/>
        </w:rPr>
        <w:t xml:space="preserve">Brain, </w:t>
      </w:r>
      <w:proofErr w:type="spellStart"/>
      <w:r w:rsidR="005B5855" w:rsidRPr="00015BF6">
        <w:rPr>
          <w:highlight w:val="yellow"/>
          <w:lang w:val="en-AU"/>
        </w:rPr>
        <w:t>evodevo</w:t>
      </w:r>
      <w:proofErr w:type="spellEnd"/>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9921AD">
      <w:pPr>
        <w:rPr>
          <w:lang w:val="en-AU"/>
        </w:rPr>
      </w:pP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79431800" w:rsidR="001C0651" w:rsidRPr="00015BF6"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78991B66" w14:textId="03A0A197" w:rsidR="00553DC8" w:rsidRPr="00015BF6"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7715DCD" w14:textId="2ED1F244" w:rsidR="00510602" w:rsidRPr="00015BF6"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 xml:space="preserve">(1740), 20160508. </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CB461FE" w:rsidR="00DB01E7" w:rsidRPr="00015BF6"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00BA3856" w14:textId="0A6CEE92" w:rsidR="00CD4559" w:rsidRPr="00015BF6" w:rsidRDefault="00CD4559" w:rsidP="00CD455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1008FE4E" w14:textId="73FC330A" w:rsidR="004F66BA" w:rsidRPr="00015BF6"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7F2F50C3" w14:textId="3D119A5F" w:rsidR="00341CEB" w:rsidRPr="00015BF6"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675C13E3" w14:textId="42C340B3" w:rsidR="005B185F" w:rsidRPr="00015BF6" w:rsidRDefault="005B185F" w:rsidP="005B185F">
      <w:pPr>
        <w:pStyle w:val="Reference"/>
        <w:rPr>
          <w:rFonts w:eastAsiaTheme="minorHAnsi"/>
        </w:rPr>
      </w:pPr>
      <w:r w:rsidRPr="00015BF6">
        <w:rPr>
          <w:rFonts w:eastAsiaTheme="minorHAnsi"/>
        </w:rPr>
        <w:lastRenderedPageBreak/>
        <w:t xml:space="preserve">Nomura, T., Kawaguchi, M., Ono, K., &amp; Murakami, Y. (2013). Reptiles: A New Model for Brain Evo-Devo Research. </w:t>
      </w:r>
      <w:r w:rsidRPr="00015BF6">
        <w:rPr>
          <w:rFonts w:eastAsiaTheme="minorHAnsi"/>
          <w:i/>
          <w:iCs/>
        </w:rPr>
        <w:t>Journal of Experimental Zoology Part B-Molecular and Developmental Evolution, 320B</w:t>
      </w:r>
      <w:r w:rsidRPr="00015BF6">
        <w:rPr>
          <w:rFonts w:eastAsiaTheme="minorHAnsi"/>
        </w:rPr>
        <w:t>(2), 57-73. doi:10.1002/jez.b.22484</w:t>
      </w:r>
    </w:p>
    <w:p w14:paraId="0F278116" w14:textId="37D90FA9" w:rsidR="001C0651" w:rsidRPr="00015BF6"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1D3AA39C" w14:textId="0374DF08" w:rsidR="00F619DA" w:rsidRPr="00015BF6"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297,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77777777" w:rsidR="00811B8D" w:rsidRPr="00015BF6"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5A8AE266" w14:textId="5F3E1AFF" w:rsidR="00061CCA" w:rsidRPr="00015BF6" w:rsidRDefault="00061CCA" w:rsidP="00061CCA">
      <w:pPr>
        <w:pStyle w:val="Reference"/>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5(1)</w:t>
      </w:r>
      <w:r w:rsidR="00956FF3" w:rsidRPr="00015BF6">
        <w:t>, 1-6</w:t>
      </w:r>
      <w:r w:rsidRPr="00015BF6">
        <w:t xml:space="preserve">. </w:t>
      </w:r>
    </w:p>
    <w:p w14:paraId="4D1B2A2B" w14:textId="77777777" w:rsidR="009921AD" w:rsidRPr="009921AD" w:rsidRDefault="009921AD" w:rsidP="009921AD"/>
    <w:sectPr w:rsidR="009921AD" w:rsidRPr="009921AD" w:rsidSect="00C14DAD">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1-16T12:06:00Z" w:initials="BS">
    <w:p w14:paraId="334BBFAC" w14:textId="30CA16F4" w:rsidR="00E319F0" w:rsidRDefault="00E319F0" w:rsidP="00E319F0">
      <w:pPr>
        <w:pStyle w:val="CommentText"/>
        <w:ind w:firstLine="0"/>
      </w:pPr>
      <w:r>
        <w:rPr>
          <w:rStyle w:val="CommentReference"/>
        </w:rPr>
        <w:annotationRef/>
      </w:r>
      <w:r>
        <w:t>Description and Importance of cognition??</w:t>
      </w:r>
      <w:r w:rsidR="006C7096">
        <w:t xml:space="preserve"> Importance of comparative cognition incorporating a wide taxonomic range</w:t>
      </w:r>
    </w:p>
  </w:comment>
  <w:comment w:id="1" w:author="Birgit Szabo" w:date="2018-11-16T12:12:00Z" w:initials="BS">
    <w:p w14:paraId="52597258" w14:textId="7405D2F5" w:rsidR="0026342D" w:rsidRDefault="0026342D">
      <w:pPr>
        <w:pStyle w:val="CommentText"/>
      </w:pPr>
      <w:r>
        <w:rPr>
          <w:rStyle w:val="CommentReference"/>
        </w:rPr>
        <w:annotationRef/>
      </w:r>
      <w:r>
        <w:t>More detail on how it is organised?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4BBFAC" w15:done="0"/>
  <w15:commentEx w15:paraId="525972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4BBFAC" w16cid:durableId="1F993143"/>
  <w16cid:commentId w16cid:paraId="52597258" w16cid:durableId="1F993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BF6"/>
    <w:rsid w:val="000212FD"/>
    <w:rsid w:val="000611B1"/>
    <w:rsid w:val="00061CCA"/>
    <w:rsid w:val="00081982"/>
    <w:rsid w:val="00087B77"/>
    <w:rsid w:val="000C680C"/>
    <w:rsid w:val="000D643E"/>
    <w:rsid w:val="000E197E"/>
    <w:rsid w:val="000E2CC4"/>
    <w:rsid w:val="000E62D9"/>
    <w:rsid w:val="000F1F0C"/>
    <w:rsid w:val="00116084"/>
    <w:rsid w:val="00130BD9"/>
    <w:rsid w:val="001326C9"/>
    <w:rsid w:val="0014260F"/>
    <w:rsid w:val="00183B37"/>
    <w:rsid w:val="001A3329"/>
    <w:rsid w:val="001A49C6"/>
    <w:rsid w:val="001C0651"/>
    <w:rsid w:val="001E682C"/>
    <w:rsid w:val="001E7022"/>
    <w:rsid w:val="001F7F4C"/>
    <w:rsid w:val="00211EAC"/>
    <w:rsid w:val="00214538"/>
    <w:rsid w:val="00232141"/>
    <w:rsid w:val="00232369"/>
    <w:rsid w:val="00237EC2"/>
    <w:rsid w:val="00244966"/>
    <w:rsid w:val="00250031"/>
    <w:rsid w:val="00255AD0"/>
    <w:rsid w:val="00256712"/>
    <w:rsid w:val="0026286A"/>
    <w:rsid w:val="0026342D"/>
    <w:rsid w:val="00275BA0"/>
    <w:rsid w:val="002D0C69"/>
    <w:rsid w:val="002D5333"/>
    <w:rsid w:val="002E2FDA"/>
    <w:rsid w:val="002E4947"/>
    <w:rsid w:val="002F0456"/>
    <w:rsid w:val="0031074E"/>
    <w:rsid w:val="00324C74"/>
    <w:rsid w:val="0034084D"/>
    <w:rsid w:val="00341CEB"/>
    <w:rsid w:val="00344DC2"/>
    <w:rsid w:val="00347FC4"/>
    <w:rsid w:val="00350219"/>
    <w:rsid w:val="003536CA"/>
    <w:rsid w:val="00377725"/>
    <w:rsid w:val="00386CF4"/>
    <w:rsid w:val="003910DF"/>
    <w:rsid w:val="0039216C"/>
    <w:rsid w:val="003A02A1"/>
    <w:rsid w:val="003A2A44"/>
    <w:rsid w:val="003A5817"/>
    <w:rsid w:val="003B7072"/>
    <w:rsid w:val="003C3707"/>
    <w:rsid w:val="003C39AB"/>
    <w:rsid w:val="003E69AD"/>
    <w:rsid w:val="003F5279"/>
    <w:rsid w:val="003F5DB4"/>
    <w:rsid w:val="00405329"/>
    <w:rsid w:val="00417761"/>
    <w:rsid w:val="0042208B"/>
    <w:rsid w:val="00473661"/>
    <w:rsid w:val="00483C8A"/>
    <w:rsid w:val="0048646F"/>
    <w:rsid w:val="004924EF"/>
    <w:rsid w:val="004A1BD9"/>
    <w:rsid w:val="004A3E47"/>
    <w:rsid w:val="004D178C"/>
    <w:rsid w:val="004E6A4D"/>
    <w:rsid w:val="004F66BA"/>
    <w:rsid w:val="0050387F"/>
    <w:rsid w:val="00510602"/>
    <w:rsid w:val="005161FE"/>
    <w:rsid w:val="00523B0B"/>
    <w:rsid w:val="00523F63"/>
    <w:rsid w:val="00527A29"/>
    <w:rsid w:val="00535178"/>
    <w:rsid w:val="005409A4"/>
    <w:rsid w:val="005516ED"/>
    <w:rsid w:val="00553DC8"/>
    <w:rsid w:val="00555CFB"/>
    <w:rsid w:val="005708ED"/>
    <w:rsid w:val="00577A18"/>
    <w:rsid w:val="0058385D"/>
    <w:rsid w:val="0058707B"/>
    <w:rsid w:val="005930C1"/>
    <w:rsid w:val="005A05C9"/>
    <w:rsid w:val="005A4E55"/>
    <w:rsid w:val="005B185F"/>
    <w:rsid w:val="005B5855"/>
    <w:rsid w:val="005D3E36"/>
    <w:rsid w:val="005F5F9B"/>
    <w:rsid w:val="006001A6"/>
    <w:rsid w:val="006123D6"/>
    <w:rsid w:val="0061280A"/>
    <w:rsid w:val="0062344E"/>
    <w:rsid w:val="0064314E"/>
    <w:rsid w:val="00650684"/>
    <w:rsid w:val="00652BF1"/>
    <w:rsid w:val="00666D68"/>
    <w:rsid w:val="00666DC1"/>
    <w:rsid w:val="00697C5E"/>
    <w:rsid w:val="006A4BC2"/>
    <w:rsid w:val="006B217D"/>
    <w:rsid w:val="006B4FB0"/>
    <w:rsid w:val="006C7096"/>
    <w:rsid w:val="006D7575"/>
    <w:rsid w:val="006D7C0B"/>
    <w:rsid w:val="006F5287"/>
    <w:rsid w:val="006F63AB"/>
    <w:rsid w:val="00700789"/>
    <w:rsid w:val="00714C83"/>
    <w:rsid w:val="00717796"/>
    <w:rsid w:val="00752F25"/>
    <w:rsid w:val="00753048"/>
    <w:rsid w:val="007657CF"/>
    <w:rsid w:val="00765C93"/>
    <w:rsid w:val="0079736B"/>
    <w:rsid w:val="007B5615"/>
    <w:rsid w:val="007C141F"/>
    <w:rsid w:val="007C2A10"/>
    <w:rsid w:val="007D67F7"/>
    <w:rsid w:val="007D7408"/>
    <w:rsid w:val="007F1DC7"/>
    <w:rsid w:val="007F4972"/>
    <w:rsid w:val="0080316A"/>
    <w:rsid w:val="0081105F"/>
    <w:rsid w:val="00811B8D"/>
    <w:rsid w:val="0082150D"/>
    <w:rsid w:val="008370FC"/>
    <w:rsid w:val="008920C5"/>
    <w:rsid w:val="0089371A"/>
    <w:rsid w:val="008A4485"/>
    <w:rsid w:val="008C0B43"/>
    <w:rsid w:val="0090095A"/>
    <w:rsid w:val="00905C26"/>
    <w:rsid w:val="00912997"/>
    <w:rsid w:val="009217F3"/>
    <w:rsid w:val="00923495"/>
    <w:rsid w:val="0092413A"/>
    <w:rsid w:val="00924F1D"/>
    <w:rsid w:val="009424BC"/>
    <w:rsid w:val="0094295E"/>
    <w:rsid w:val="00946E55"/>
    <w:rsid w:val="00947115"/>
    <w:rsid w:val="00953FFA"/>
    <w:rsid w:val="00954955"/>
    <w:rsid w:val="00956166"/>
    <w:rsid w:val="00956FF3"/>
    <w:rsid w:val="00971ED5"/>
    <w:rsid w:val="0097487E"/>
    <w:rsid w:val="009921AD"/>
    <w:rsid w:val="009B2FA4"/>
    <w:rsid w:val="009F1CB6"/>
    <w:rsid w:val="00A00620"/>
    <w:rsid w:val="00A05352"/>
    <w:rsid w:val="00A2710F"/>
    <w:rsid w:val="00A448F4"/>
    <w:rsid w:val="00A47E07"/>
    <w:rsid w:val="00A5252A"/>
    <w:rsid w:val="00A64E1A"/>
    <w:rsid w:val="00A7760D"/>
    <w:rsid w:val="00A816CE"/>
    <w:rsid w:val="00AA7075"/>
    <w:rsid w:val="00AB281E"/>
    <w:rsid w:val="00AB38E1"/>
    <w:rsid w:val="00AB51DE"/>
    <w:rsid w:val="00AC0DC3"/>
    <w:rsid w:val="00AD6F69"/>
    <w:rsid w:val="00B030B8"/>
    <w:rsid w:val="00B33534"/>
    <w:rsid w:val="00B46AAE"/>
    <w:rsid w:val="00B612C6"/>
    <w:rsid w:val="00B64365"/>
    <w:rsid w:val="00B72BF2"/>
    <w:rsid w:val="00B774F6"/>
    <w:rsid w:val="00B85633"/>
    <w:rsid w:val="00B97F42"/>
    <w:rsid w:val="00BC6EAC"/>
    <w:rsid w:val="00BD7BCA"/>
    <w:rsid w:val="00BE79F3"/>
    <w:rsid w:val="00BF196D"/>
    <w:rsid w:val="00BF448F"/>
    <w:rsid w:val="00C04D51"/>
    <w:rsid w:val="00C14DAD"/>
    <w:rsid w:val="00C32BE3"/>
    <w:rsid w:val="00C36FA6"/>
    <w:rsid w:val="00C6782E"/>
    <w:rsid w:val="00C765C2"/>
    <w:rsid w:val="00C7664E"/>
    <w:rsid w:val="00C91CCB"/>
    <w:rsid w:val="00CA0018"/>
    <w:rsid w:val="00CA12D3"/>
    <w:rsid w:val="00CA1D94"/>
    <w:rsid w:val="00CA2574"/>
    <w:rsid w:val="00CB5A9D"/>
    <w:rsid w:val="00CD4559"/>
    <w:rsid w:val="00CD4C7F"/>
    <w:rsid w:val="00CD679B"/>
    <w:rsid w:val="00D15DA1"/>
    <w:rsid w:val="00D26AE4"/>
    <w:rsid w:val="00D2764B"/>
    <w:rsid w:val="00D37E62"/>
    <w:rsid w:val="00D445D7"/>
    <w:rsid w:val="00D641CD"/>
    <w:rsid w:val="00D80B35"/>
    <w:rsid w:val="00D91B74"/>
    <w:rsid w:val="00DA3B3B"/>
    <w:rsid w:val="00DB01E7"/>
    <w:rsid w:val="00DB672A"/>
    <w:rsid w:val="00DC4278"/>
    <w:rsid w:val="00DE2C05"/>
    <w:rsid w:val="00DF1782"/>
    <w:rsid w:val="00E02196"/>
    <w:rsid w:val="00E10642"/>
    <w:rsid w:val="00E319F0"/>
    <w:rsid w:val="00E35774"/>
    <w:rsid w:val="00E446F0"/>
    <w:rsid w:val="00E63452"/>
    <w:rsid w:val="00E743FE"/>
    <w:rsid w:val="00E81109"/>
    <w:rsid w:val="00E955BE"/>
    <w:rsid w:val="00EB0FF1"/>
    <w:rsid w:val="00EE5E10"/>
    <w:rsid w:val="00F30F31"/>
    <w:rsid w:val="00F34D31"/>
    <w:rsid w:val="00F52EA4"/>
    <w:rsid w:val="00F619DA"/>
    <w:rsid w:val="00F650BF"/>
    <w:rsid w:val="00F653A6"/>
    <w:rsid w:val="00F76CDF"/>
    <w:rsid w:val="00F8157D"/>
    <w:rsid w:val="00F96433"/>
    <w:rsid w:val="00FB4072"/>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E36"/>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webSettings" Target="webSettings.xml"/><Relationship Id="rId7" Type="http://schemas.microsoft.com/office/2016/09/relationships/commentsIds" Target="commentsIds.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hyperlink" Target="mailto:birgit.szabo@gmx.at"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20</Pages>
  <Words>5786</Words>
  <Characters>32986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179</cp:revision>
  <dcterms:created xsi:type="dcterms:W3CDTF">2018-10-30T00:39:00Z</dcterms:created>
  <dcterms:modified xsi:type="dcterms:W3CDTF">2018-12-04T00:11:00Z</dcterms:modified>
</cp:coreProperties>
</file>