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Cloud Data Architect / Data Engineering Manager</w:t>
      </w:r>
    </w:p>
    <w:p>
      <w:pPr>
        <w:spacing w:after="400"/>
        <w:jc w:val="center"/>
      </w:pPr>
      <w:r>
        <w:t xml:space="preserve">Interview Preparation Guide — 15+ Years Experience</w:t>
      </w:r>
    </w:p>
    <w:p>
      <w:pPr>
        <w:pStyle w:val="Heading1"/>
        <w:spacing w:after="200" w:before="400"/>
      </w:pPr>
      <w:r>
        <w:t xml:space="preserve">1. Cloud Architecture &amp; Platform Strategy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decide between a data lake, data warehouse, and lakehouse architecture for a client?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Frame it around workload type, not fashion. Choose a lakehouse (Databricks/Delta Lake, or Snowflake with Iceberg) when the client needs both BI-grade reliability and ML/streaming flexibility on the same data. Choose a pure warehouse when governed SQL analytics dominates and workloads are mostly structured. Choose a lake-first approach (raw/bronze zones, schema-on-read) when cost and ingestion flexibility matter most, especially for varied/unstructured sources. Anchor the answer in a concrete example: data volume, latency SLA, existing team skills, and total cost of ownership — not just technology preference.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approach multi-cloud or hybrid cloud data architecture?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Lead with the business driver: regulatory data residency, vendor lock-in avoidance, disaster recovery, or M&amp;A integration. Describe an abstraction layer so pipelines aren't tightly coupled to one cloud's native services — Terraform for infrastructure-as-code, a portable orchestration layer (Airflow/dbt), and a common catalog (Unity Catalog/Purview). Be honest about trade-offs: multi-cloud adds operational complexity and cost, but buys resilience and negotiating leverage with vendors.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evaluate 'build vs. buy' for a data platform component (e.g., a custom orchestration engine vs. Airflow/Composer)?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Score against total cost of ownership, time-to-value, talent availability in the market, and long-term maintainability. Default to buy/managed-service unless there's a genuine differentiator that justifies the build (e.g., extreme scale, unique compliance requirement). Mention a real trade-off you made and the reasoning, not just the theory.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What's your reference architecture for a modern enterprise data platform?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Describe a layered model: ingestion (batch + CDC + streaming), storage (bronze/silver/gold medallion or raw/curated/consumption), processing (Spark/dbt), orchestration (Airflow/ADF), governance/catalog (Unity Catalog/Purview/Collibra), serving (warehouse + APIs), and consumption (BI tools, ML platforms). Emphasize that the architecture must map to specific SLAs and cost targets, not just be a generic diagram.</w:t>
      </w:r>
    </w:p>
    <w:p>
      <w:pPr>
        <w:pStyle w:val="Heading1"/>
        <w:spacing w:after="200" w:before="400"/>
      </w:pPr>
      <w:r>
        <w:t xml:space="preserve">2. Data Engineering &amp; Pipeline Design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design a pipeline for near-real-time analytics at scale?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Walk through the full flow: CDC from source (Debezium/GoldenGate) → Kafka/Kinesis → stream processing (Flink/Spark Structured Streaming) → curated layer (Delta/Iceberg) → serving layer (Snowflake/Redshift or a serving API). Emphasize exactly-once semantics, schema evolution handling, backpressure management, and idempotent writes — this is where interviewers separate architects from engineers.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handle data quality and governance at enterprise scale?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Describe a layered approach: contract-based ingestion using a schema registry, automated data quality checks (Great Expectations/dbt tests) at each zone boundary, lineage and cataloging (Purview/Collibra/Unity Catalog), and a governance council model for stewardship. Cite measurable outcomes where possible — reduced incident MTTR, faster audit readiness, fewer downstream breakages.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design for schema evolution without breaking downstream consumers?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Use a schema registry with compatibility rules (backward/forward compatible), version contracts explicitly, and decouple producers from consumers with an intermediate curated layer. For table formats, lean on Delta Lake/Iceberg's schema evolution support, and always communicate breaking changes through a formal deprecation process rather than silent changes.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approach cost optimization on a large-scale Spark or warehouse workload?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Cover query/job-level tuning (partition pruning, predicate pushdown, right-sizing clusters, caching), architectural levers (separating storage/compute, auto-scaling, spot instances), and governance levers (chargeback models, workload isolation, query monitoring). Give a concrete before/after cost figure if you have one — interviewers want evidence, not theory.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handle late-arriving or out-of-order data in streaming pipelines?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Explain watermarking and windowing strategies (tumbling/sliding/session windows), how you set watermark thresholds based on business tolerance for late data, and how you reconcile late data into already-materialized aggregates (e.g., via upserts or reprocessing windows).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approach disaster recovery and business continuity for data platforms?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Define RPO/RTO targets per data domain, describe backup/replication strategy (cross-region replication, point-in-time recovery), and test failover regularly rather than assuming it works. Tie this to a real incident or DR drill you led.</w:t>
      </w:r>
    </w:p>
    <w:p>
      <w:pPr>
        <w:pStyle w:val="Heading1"/>
        <w:spacing w:after="200" w:before="400"/>
      </w:pPr>
      <w:r>
        <w:t xml:space="preserve">3. Leadership &amp; Delivery Management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manage delivery across distributed teams and client escalations?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Focus on structure: clear RACI, sprint cadences aligned to client governance, proactive risk registers, and escalation paths that surface issues before they become client-facing. Give a concrete story — a delivery risk you caught early and how you de-risked it before it hit the client.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build and retain technical talent in a services organization?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Talk about capability-building models: Centers of Excellence, certification tracks, pairing juniors with seniors on real client work, and regular career-pathing conversations. TCS-style interviewers value evidence of mentoring and team scaling, not just individual technical wins.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handle a situation where a project is behind schedule and the client is unhappy?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Use a structured recovery narrative: diagnose the root cause (scope creep, estimation error, resourcing gap), communicate transparently with the client with a revised plan and interim wins, and put in guardrails (better estimation, checkpoint reviews) to prevent recurrence. Avoid blaming individuals; focus on process fixes.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manage a portfolio of data projects across multiple clients or business units?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Describe a governance cadence: portfolio-level dashboards for status/risk/budget, standardized delivery frameworks reused across engagements, and a resourcing model that balances utilization against bench strength. Mention how you prioritize when demand exceeds capacity.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drive alignment between business stakeholders and engineering teams who disagree on priorities?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Bring both sides to a shared framework — impact vs. effort, or revenue/risk-weighted prioritization — rather than deciding unilaterally. Emphasize facilitation skills: translating business language into technical trade-offs and vice versa.</w:t>
      </w:r>
    </w:p>
    <w:p>
      <w:pPr>
        <w:pStyle w:val="Heading1"/>
        <w:spacing w:after="200" w:before="400"/>
      </w:pPr>
      <w:r>
        <w:t xml:space="preserve">4. Behavioral / TCS-Specific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Tell me about a time you had to push back on a client's technical decision.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Use the STAR method. Be concrete about the technical risk (e.g., a client insisting on a monolithic ETL approach that wouldn't scale), how you presented alternatives backed by data (cost/performance projections), and the outcome. Interviewers want evidence of influence without formal authority.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Describe a situation where you had to manage a high-pressure production incident.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Walk through detection, triage, communication (to client and internal stakeholders), root cause, and the follow-up process improvement. Emphasize calm, structured incident command rather than heroics.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stay current with evolving cloud and data technologies, and how do you bring that into client engagements?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Mention a concrete practice — certifications, internal CoE involvement, proof-of-concept work — and give an example of introducing a new technology (e.g., moving a client from batch ETL to a lakehouse) with a clear business justification, not just because it's new.</w:t>
      </w:r>
    </w:p>
    <w:p>
      <w:pPr>
        <w:spacing w:after="8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Why TCS, and why this role, given your 15 years of experience?</w:t>
      </w:r>
    </w:p>
    <w:p>
      <w:pPr>
        <w:spacing w:after="100"/>
      </w:pPr>
      <w:r>
        <w:rPr>
          <w:b/>
          <w:bCs/>
          <w:color w:val="2E5395"/>
        </w:rPr>
        <w:t xml:space="preserve">A: </w:t>
      </w:r>
      <w:r>
        <w:t xml:space="preserve">Connect your architecture and delivery-management experience to TCS's scale of client engagements and its Centers of Excellence model. Emphasize interest in mentoring, building reusable accelerators, and driving standardization across large client portfolios — themes TCS values in senior hires.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2026-09-16T08:03:14.490Z</dcterms:created>
  <dcterms:modified xsi:type="dcterms:W3CDTF">2026-09-16T08:03:14.498Z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