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89BA" w14:textId="35E58C51" w:rsidR="00B77E01" w:rsidRPr="00F60AE6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AE6">
        <w:rPr>
          <w:rFonts w:ascii="Times New Roman" w:hAnsi="Times New Roman" w:cs="Times New Roman"/>
          <w:b/>
          <w:bCs/>
          <w:sz w:val="28"/>
          <w:szCs w:val="28"/>
        </w:rPr>
        <w:t>Соединенные Штаты Америки:</w:t>
      </w:r>
    </w:p>
    <w:p w14:paraId="1BCC2F85" w14:textId="0347CA60" w:rsidR="00B77E01" w:rsidRPr="00F60AE6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0AE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Wabtec Components LLC</w:t>
      </w:r>
    </w:p>
    <w:p w14:paraId="3C82FAD0" w14:textId="502AFA2B" w:rsidR="00B77E01" w:rsidRPr="00F60AE6" w:rsidRDefault="00D145B8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0AE6">
        <w:rPr>
          <w:rFonts w:ascii="Times New Roman" w:hAnsi="Times New Roman" w:cs="Times New Roman"/>
          <w:sz w:val="28"/>
          <w:szCs w:val="28"/>
          <w:lang w:val="en-US"/>
        </w:rPr>
        <w:t>Eaton Corporation</w:t>
      </w:r>
      <w:r w:rsidR="00B77E01" w:rsidRPr="00F60AE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6C5DEE" w14:textId="640628F1" w:rsidR="00B77E01" w:rsidRPr="00F60AE6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60AE6">
        <w:rPr>
          <w:rFonts w:ascii="Times New Roman" w:hAnsi="Times New Roman" w:cs="Times New Roman"/>
          <w:sz w:val="28"/>
          <w:szCs w:val="28"/>
          <w:lang w:val="en-US"/>
        </w:rPr>
        <w:t>Cardwell Westinghouse</w:t>
      </w:r>
      <w:r w:rsidRPr="00F60AE6">
        <w:rPr>
          <w:rFonts w:ascii="Times New Roman" w:hAnsi="Times New Roman" w:cs="Times New Roman"/>
          <w:sz w:val="28"/>
          <w:szCs w:val="28"/>
        </w:rPr>
        <w:t>;</w:t>
      </w:r>
    </w:p>
    <w:p w14:paraId="31C0F964" w14:textId="5EC7E693" w:rsidR="00B77E01" w:rsidRPr="00F60AE6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AE6">
        <w:rPr>
          <w:rFonts w:ascii="Times New Roman" w:hAnsi="Times New Roman" w:cs="Times New Roman"/>
          <w:b/>
          <w:bCs/>
          <w:sz w:val="28"/>
          <w:szCs w:val="28"/>
        </w:rPr>
        <w:t>Европейский союз:</w:t>
      </w:r>
    </w:p>
    <w:p w14:paraId="72A73AF9" w14:textId="77777777" w:rsidR="00B77E01" w:rsidRPr="00F60AE6" w:rsidRDefault="00D145B8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F60AE6">
        <w:rPr>
          <w:rFonts w:ascii="Times New Roman" w:hAnsi="Times New Roman" w:cs="Times New Roman"/>
          <w:sz w:val="28"/>
          <w:szCs w:val="28"/>
          <w:lang w:val="en-US" w:eastAsia="zh-CN"/>
        </w:rPr>
        <w:t>SKODA</w:t>
      </w:r>
      <w:r w:rsidRPr="00F60AE6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F60AE6">
        <w:rPr>
          <w:rFonts w:ascii="Times New Roman" w:hAnsi="Times New Roman" w:cs="Times New Roman"/>
          <w:sz w:val="28"/>
          <w:szCs w:val="28"/>
          <w:lang w:val="en-US" w:eastAsia="zh-CN"/>
        </w:rPr>
        <w:t>ELECTRIC</w:t>
      </w:r>
      <w:r w:rsidRPr="00F60AE6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F60AE6">
        <w:rPr>
          <w:rFonts w:ascii="Times New Roman" w:hAnsi="Times New Roman" w:cs="Times New Roman"/>
          <w:sz w:val="28"/>
          <w:szCs w:val="28"/>
          <w:lang w:val="en-US" w:eastAsia="zh-CN"/>
        </w:rPr>
        <w:t>a</w:t>
      </w:r>
      <w:r w:rsidRPr="00F60AE6"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Pr="00F60AE6">
        <w:rPr>
          <w:rFonts w:ascii="Times New Roman" w:hAnsi="Times New Roman" w:cs="Times New Roman"/>
          <w:sz w:val="28"/>
          <w:szCs w:val="28"/>
          <w:lang w:val="en-US" w:eastAsia="zh-CN"/>
        </w:rPr>
        <w:t>s</w:t>
      </w:r>
      <w:r w:rsidRPr="00F60AE6">
        <w:rPr>
          <w:rFonts w:ascii="Times New Roman" w:hAnsi="Times New Roman" w:cs="Times New Roman"/>
          <w:sz w:val="28"/>
          <w:szCs w:val="28"/>
          <w:lang w:eastAsia="zh-CN"/>
        </w:rPr>
        <w:t>.</w:t>
      </w:r>
      <w:r w:rsidR="00B77E01" w:rsidRPr="00F60AE6">
        <w:rPr>
          <w:rFonts w:ascii="Times New Roman" w:hAnsi="Times New Roman" w:cs="Times New Roman"/>
          <w:sz w:val="28"/>
          <w:szCs w:val="28"/>
          <w:lang w:eastAsia="zh-CN"/>
        </w:rPr>
        <w:t>;</w:t>
      </w:r>
    </w:p>
    <w:p w14:paraId="3BF2EBAD" w14:textId="3CCF8412" w:rsidR="00D145B8" w:rsidRPr="00F60AE6" w:rsidRDefault="00D145B8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60AE6">
        <w:rPr>
          <w:rFonts w:ascii="Times New Roman" w:hAnsi="Times New Roman" w:cs="Times New Roman"/>
          <w:sz w:val="28"/>
          <w:szCs w:val="28"/>
          <w:shd w:val="clear" w:color="auto" w:fill="FFFFFF" w:themeFill="background1"/>
          <w:lang w:val="en-US"/>
        </w:rPr>
        <w:t xml:space="preserve"> </w:t>
      </w:r>
      <w:r w:rsidRPr="00F60AE6">
        <w:rPr>
          <w:rFonts w:ascii="Times New Roman" w:hAnsi="Times New Roman" w:cs="Times New Roman"/>
          <w:sz w:val="28"/>
          <w:szCs w:val="28"/>
          <w:lang w:val="en-US"/>
        </w:rPr>
        <w:t>BONATRANS GROUP a.s.</w:t>
      </w:r>
      <w:r w:rsidR="00B77E01" w:rsidRPr="00F60AE6">
        <w:rPr>
          <w:rFonts w:ascii="Times New Roman" w:hAnsi="Times New Roman" w:cs="Times New Roman"/>
          <w:sz w:val="28"/>
          <w:szCs w:val="28"/>
        </w:rPr>
        <w:t>;</w:t>
      </w:r>
    </w:p>
    <w:p w14:paraId="0644D7EB" w14:textId="32265F42" w:rsidR="00B77E01" w:rsidRPr="00F60AE6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F60AE6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Wabtec</w:t>
      </w:r>
      <w:r w:rsidRPr="00F60AE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Faiveley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Nordic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AB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</w:rPr>
        <w:t>.</w:t>
      </w:r>
      <w:r w:rsidRPr="00F60AE6">
        <w:rPr>
          <w:rFonts w:ascii="Times New Roman" w:hAnsi="Times New Roman" w:cs="Times New Roman"/>
          <w:color w:val="000000"/>
          <w:spacing w:val="2"/>
          <w:sz w:val="28"/>
          <w:szCs w:val="28"/>
        </w:rPr>
        <w:t>;</w:t>
      </w:r>
    </w:p>
    <w:p w14:paraId="60F3B8F9" w14:textId="4CFA1C8E" w:rsidR="00B77E01" w:rsidRPr="00F60AE6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AE6">
        <w:rPr>
          <w:rFonts w:ascii="Times New Roman" w:hAnsi="Times New Roman" w:cs="Times New Roman"/>
          <w:b/>
          <w:bCs/>
          <w:sz w:val="28"/>
          <w:szCs w:val="28"/>
        </w:rPr>
        <w:t>Канада:</w:t>
      </w:r>
    </w:p>
    <w:p w14:paraId="640F8C8A" w14:textId="77777777" w:rsidR="00F60AE6" w:rsidRP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  <w:lang w:val="kk-KZ" w:eastAsia="ru-RU"/>
        </w:rPr>
      </w:pPr>
      <w:r w:rsidRPr="00F60AE6">
        <w:rPr>
          <w:rFonts w:ascii="Times New Roman" w:hAnsi="Times New Roman" w:cs="Times New Roman"/>
          <w:sz w:val="28"/>
          <w:szCs w:val="28"/>
          <w:lang w:val="kk-KZ" w:eastAsia="ru-RU"/>
        </w:rPr>
        <w:t>«PRELCO INC</w:t>
      </w:r>
      <w:r w:rsidRPr="00F60AE6">
        <w:rPr>
          <w:rFonts w:ascii="Times New Roman" w:hAnsi="Times New Roman" w:cs="Times New Roman"/>
          <w:sz w:val="28"/>
          <w:szCs w:val="28"/>
          <w:lang w:val="kk-KZ" w:eastAsia="ru-RU"/>
        </w:rPr>
        <w:t>;</w:t>
      </w:r>
    </w:p>
    <w:p w14:paraId="67DA426E" w14:textId="4B750412" w:rsidR="00B77E01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60AE6">
        <w:rPr>
          <w:rFonts w:ascii="Times New Roman" w:hAnsi="Times New Roman" w:cs="Times New Roman"/>
          <w:sz w:val="28"/>
          <w:szCs w:val="28"/>
          <w:lang w:val="en-US"/>
        </w:rPr>
        <w:t>Beclawat</w:t>
      </w:r>
      <w:r w:rsidRPr="00F60AE6">
        <w:rPr>
          <w:rFonts w:ascii="Times New Roman" w:hAnsi="Times New Roman" w:cs="Times New Roman"/>
          <w:sz w:val="28"/>
          <w:szCs w:val="28"/>
        </w:rPr>
        <w:t xml:space="preserve"> </w:t>
      </w:r>
      <w:r w:rsidRPr="00F60AE6">
        <w:rPr>
          <w:rFonts w:ascii="Times New Roman" w:hAnsi="Times New Roman" w:cs="Times New Roman"/>
          <w:sz w:val="28"/>
          <w:szCs w:val="28"/>
          <w:lang w:val="en-US"/>
        </w:rPr>
        <w:t>Manufacturing</w:t>
      </w:r>
      <w:r w:rsidRPr="00F60AE6">
        <w:rPr>
          <w:rFonts w:ascii="Times New Roman" w:hAnsi="Times New Roman" w:cs="Times New Roman"/>
          <w:sz w:val="28"/>
          <w:szCs w:val="28"/>
        </w:rPr>
        <w:t xml:space="preserve"> </w:t>
      </w:r>
      <w:r w:rsidRPr="00F60AE6">
        <w:rPr>
          <w:rFonts w:ascii="Times New Roman" w:hAnsi="Times New Roman" w:cs="Times New Roman"/>
          <w:sz w:val="28"/>
          <w:szCs w:val="28"/>
          <w:lang w:val="en-US"/>
        </w:rPr>
        <w:t>Inc</w:t>
      </w:r>
      <w:r w:rsidRPr="00F60AE6">
        <w:rPr>
          <w:rFonts w:ascii="Times New Roman" w:hAnsi="Times New Roman" w:cs="Times New Roman"/>
          <w:sz w:val="28"/>
          <w:szCs w:val="28"/>
        </w:rPr>
        <w:t>.</w:t>
      </w:r>
    </w:p>
    <w:p w14:paraId="32A01CB0" w14:textId="29B7F473" w:rsidR="00F60AE6" w:rsidRP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0AE6">
        <w:rPr>
          <w:rFonts w:ascii="Times New Roman" w:hAnsi="Times New Roman" w:cs="Times New Roman"/>
          <w:b/>
          <w:bCs/>
          <w:sz w:val="28"/>
          <w:szCs w:val="28"/>
        </w:rPr>
        <w:t>Республика Казахстан:</w:t>
      </w:r>
    </w:p>
    <w:p w14:paraId="2A7E9D9B" w14:textId="77777777" w:rsidR="00F60AE6" w:rsidRPr="00F60AE6" w:rsidRDefault="00F60AE6" w:rsidP="00F60AE6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</w:pPr>
      <w:r w:rsidRPr="00F60AE6">
        <w:rPr>
          <w:rFonts w:ascii="Times New Roman" w:hAnsi="Times New Roman" w:cs="Times New Roman"/>
          <w:sz w:val="28"/>
          <w:szCs w:val="28"/>
          <w:lang w:eastAsia="zh-CN"/>
        </w:rPr>
        <w:t xml:space="preserve">Филиал </w:t>
      </w:r>
      <w:r w:rsidRPr="00F60AE6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Компании «Транспортейшн Глоубэл Эл-Эл-Си»;</w:t>
      </w:r>
    </w:p>
    <w:p w14:paraId="2B903612" w14:textId="783FE5DB" w:rsidR="00B77E01" w:rsidRDefault="00B77E01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 w:rsidRPr="00F60AE6">
        <w:rPr>
          <w:rFonts w:ascii="Times New Roman" w:hAnsi="Times New Roman" w:cs="Times New Roman"/>
          <w:sz w:val="28"/>
          <w:szCs w:val="28"/>
        </w:rPr>
        <w:t>Т</w:t>
      </w:r>
      <w:r w:rsidR="00F60AE6">
        <w:rPr>
          <w:rFonts w:ascii="Times New Roman" w:hAnsi="Times New Roman" w:cs="Times New Roman"/>
          <w:sz w:val="28"/>
          <w:szCs w:val="28"/>
        </w:rPr>
        <w:t>ОО</w:t>
      </w:r>
      <w:r w:rsidRPr="00F60AE6">
        <w:rPr>
          <w:rFonts w:ascii="Times New Roman" w:hAnsi="Times New Roman" w:cs="Times New Roman"/>
          <w:sz w:val="28"/>
          <w:szCs w:val="28"/>
        </w:rPr>
        <w:t xml:space="preserve"> «Транспортейшн Казахстан»</w:t>
      </w:r>
      <w:r w:rsidR="00F60AE6">
        <w:rPr>
          <w:rFonts w:ascii="Times New Roman" w:hAnsi="Times New Roman" w:cs="Times New Roman"/>
          <w:sz w:val="28"/>
          <w:szCs w:val="28"/>
        </w:rPr>
        <w:t>;</w:t>
      </w:r>
    </w:p>
    <w:p w14:paraId="39A63DDD" w14:textId="7FDCB8AD" w:rsid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 по подтверждению соответствия ТОО «Казахстанский центр сертификации на железнодорожном транспорте»;</w:t>
      </w:r>
    </w:p>
    <w:p w14:paraId="6C4CA0ED" w14:textId="6D1856EE" w:rsid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 по подтверждению соответствия</w:t>
      </w:r>
      <w:r>
        <w:rPr>
          <w:rFonts w:ascii="Times New Roman" w:hAnsi="Times New Roman" w:cs="Times New Roman"/>
          <w:sz w:val="28"/>
          <w:szCs w:val="28"/>
        </w:rPr>
        <w:t xml:space="preserve"> ТОО «Казэкспоаудит»;</w:t>
      </w:r>
    </w:p>
    <w:p w14:paraId="136531E5" w14:textId="77FE27DF" w:rsid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 по подтверждению соответствия </w:t>
      </w:r>
      <w:r>
        <w:rPr>
          <w:rFonts w:ascii="Times New Roman" w:hAnsi="Times New Roman" w:cs="Times New Roman"/>
          <w:sz w:val="28"/>
          <w:szCs w:val="28"/>
        </w:rPr>
        <w:t>ТОО «ТЕКС»;</w:t>
      </w:r>
    </w:p>
    <w:p w14:paraId="085F9CFF" w14:textId="3EEF7A15" w:rsid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 по подтверждению соответствия </w:t>
      </w:r>
      <w:r w:rsidRPr="00F60AE6">
        <w:rPr>
          <w:rFonts w:ascii="Times New Roman" w:hAnsi="Times New Roman" w:cs="Times New Roman"/>
          <w:sz w:val="28"/>
          <w:szCs w:val="28"/>
        </w:rPr>
        <w:t>ТОО «</w:t>
      </w:r>
      <w:r w:rsidRPr="00F60AE6">
        <w:rPr>
          <w:rFonts w:ascii="Times New Roman" w:hAnsi="Times New Roman" w:cs="Times New Roman"/>
          <w:sz w:val="28"/>
          <w:szCs w:val="28"/>
        </w:rPr>
        <w:t>ҒЗО Алматы-Стандарт</w:t>
      </w:r>
      <w:r w:rsidRPr="00F60AE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AD611CE" w14:textId="617F9EDB" w:rsidR="00F60AE6" w:rsidRPr="00F60AE6" w:rsidRDefault="00F60AE6" w:rsidP="00B77E01">
      <w:pPr>
        <w:spacing w:after="160" w:line="240" w:lineRule="auto"/>
        <w:ind w:right="58" w:firstLine="72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ОЮЛ «Казахстанская ассоциация органов по оценке соответствия».</w:t>
      </w:r>
    </w:p>
    <w:p w14:paraId="394B6E52" w14:textId="77777777" w:rsidR="004B70D7" w:rsidRPr="00F60AE6" w:rsidRDefault="004B70D7" w:rsidP="00B77E01">
      <w:pPr>
        <w:spacing w:after="16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B70D7" w:rsidRPr="00F60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2C"/>
    <w:rsid w:val="00135936"/>
    <w:rsid w:val="004B70D7"/>
    <w:rsid w:val="00A86C10"/>
    <w:rsid w:val="00B77E01"/>
    <w:rsid w:val="00C97960"/>
    <w:rsid w:val="00CC2C56"/>
    <w:rsid w:val="00D145B8"/>
    <w:rsid w:val="00D36B2C"/>
    <w:rsid w:val="00F6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E3A42"/>
  <w15:chartTrackingRefBased/>
  <w15:docId w15:val="{85A217B8-13D5-4F98-9493-5CCFED78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5B8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6B2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B2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B2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B2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B2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B2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B2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B2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B2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B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B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B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B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B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B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36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B2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36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B2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36B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B2C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D36B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36B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6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3</cp:revision>
  <dcterms:created xsi:type="dcterms:W3CDTF">2026-06-28T08:53:00Z</dcterms:created>
  <dcterms:modified xsi:type="dcterms:W3CDTF">2026-06-28T11:07:00Z</dcterms:modified>
</cp:coreProperties>
</file>