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7A4E9">
      <w:pPr>
        <w:pStyle w:val="46"/>
        <w:jc w:val="center"/>
      </w:pPr>
      <w:bookmarkStart w:id="0" w:name="_Toc230177412"/>
      <w:r>
        <w:drawing>
          <wp:inline distT="0" distB="0" distL="0" distR="0">
            <wp:extent cx="5422265" cy="1652905"/>
            <wp:effectExtent l="0" t="0" r="6985" b="4445"/>
            <wp:docPr id="175018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86294" name="Picture 1"/>
                    <pic:cNvPicPr>
                      <a:picLocks noChangeAspect="1"/>
                    </pic:cNvPicPr>
                  </pic:nvPicPr>
                  <pic:blipFill>
                    <a:blip r:embed="rId8"/>
                    <a:stretch>
                      <a:fillRect/>
                    </a:stretch>
                  </pic:blipFill>
                  <pic:spPr>
                    <a:xfrm>
                      <a:off x="0" y="0"/>
                      <a:ext cx="5454342" cy="1662522"/>
                    </a:xfrm>
                    <a:prstGeom prst="rect">
                      <a:avLst/>
                    </a:prstGeom>
                  </pic:spPr>
                </pic:pic>
              </a:graphicData>
            </a:graphic>
          </wp:inline>
        </w:drawing>
      </w:r>
    </w:p>
    <w:p w14:paraId="384E8AF3">
      <w:pPr>
        <w:spacing w:line="360" w:lineRule="auto"/>
        <w:ind w:left="360"/>
        <w:jc w:val="center"/>
        <w:rPr>
          <w:b/>
          <w:bCs/>
        </w:rPr>
      </w:pPr>
      <w:r>
        <w:rPr>
          <w:b/>
          <w:bCs/>
        </w:rPr>
        <w:t>BULE HORA UNIVERSITY</w:t>
      </w:r>
      <w:r>
        <w:br w:type="textWrapping"/>
      </w:r>
      <w:r>
        <w:rPr>
          <w:b/>
          <w:bCs/>
        </w:rPr>
        <w:t>COLLAGE OF INFORMATICS AND COMPUTING</w:t>
      </w:r>
      <w:r>
        <w:br w:type="textWrapping"/>
      </w:r>
      <w:r>
        <w:rPr>
          <w:b/>
          <w:bCs/>
        </w:rPr>
        <w:t>DEPARTMENT COMPUTER SCIENCE AND ENGINEERING</w:t>
      </w:r>
      <w:r>
        <w:br w:type="textWrapping"/>
      </w:r>
      <w:r>
        <w:rPr>
          <w:b/>
          <w:bCs/>
        </w:rPr>
        <w:t>COURSE:</w:t>
      </w:r>
      <w:r>
        <w:t xml:space="preserve"> </w:t>
      </w:r>
      <w:r>
        <w:rPr>
          <w:b/>
          <w:bCs/>
        </w:rPr>
        <w:t>Advanced web programming</w:t>
      </w:r>
      <w:r>
        <w:br w:type="textWrapping"/>
      </w:r>
      <w:r>
        <w:rPr>
          <w:b/>
          <w:bCs/>
        </w:rPr>
        <w:t>Course code:  csEg3092</w:t>
      </w:r>
      <w:r>
        <w:br w:type="textWrapping"/>
      </w:r>
      <w:r>
        <w:rPr>
          <w:rFonts w:hint="default"/>
          <w:lang w:val="en-US"/>
        </w:rPr>
        <w:t xml:space="preserve">                             </w:t>
      </w:r>
      <w:r>
        <w:rPr>
          <w:b/>
          <w:bCs/>
        </w:rPr>
        <w:t>PROJECT TITLE :</w:t>
      </w:r>
      <w:r>
        <w:rPr>
          <w:rFonts w:hint="default"/>
          <w:b/>
          <w:bCs/>
          <w:lang w:val="en-US"/>
        </w:rPr>
        <w:t xml:space="preserve">BULE HORA UNIVERSITY </w:t>
      </w:r>
      <w:r>
        <w:rPr>
          <w:b/>
          <w:bCs/>
        </w:rPr>
        <w:t>CLEARANCE SYSTEM</w:t>
      </w:r>
      <w:r>
        <w:br w:type="textWrapping"/>
      </w:r>
      <w:r>
        <w:rPr>
          <w:b/>
          <w:bCs/>
        </w:rPr>
        <w:t>        NAME                                                                                                                            ID 1).DAGIMAWIT MEKURIA…………………….………………………………………….…….0040/16</w:t>
      </w:r>
      <w:r>
        <w:br w:type="textWrapping"/>
      </w:r>
      <w:r>
        <w:rPr>
          <w:b/>
          <w:bCs/>
        </w:rPr>
        <w:t>   2). BILISUMA BAYISA ……………………………………………………………….………………0470/16</w:t>
      </w:r>
      <w:r>
        <w:br w:type="textWrapping"/>
      </w:r>
      <w:r>
        <w:rPr>
          <w:b/>
          <w:bCs/>
        </w:rPr>
        <w:t xml:space="preserve">   3).TAMIRAT  KEBEDE…………………………………………………….………………………...0025/16</w:t>
      </w:r>
      <w:r>
        <w:br w:type="textWrapping"/>
      </w:r>
      <w:r>
        <w:rPr>
          <w:b/>
          <w:bCs/>
        </w:rPr>
        <w:t>                                                                           </w:t>
      </w:r>
      <w:r>
        <w:br w:type="textWrapping"/>
      </w:r>
      <w:r>
        <w:rPr>
          <w:b/>
          <w:bCs/>
        </w:rPr>
        <w:t> </w:t>
      </w:r>
      <w:r>
        <w:br w:type="textWrapping"/>
      </w:r>
      <w:r>
        <w:rPr>
          <w:b/>
          <w:bCs/>
        </w:rPr>
        <w:t> </w:t>
      </w:r>
      <w:r>
        <w:br w:type="textWrapping"/>
      </w:r>
      <w:r>
        <w:rPr>
          <w:b/>
          <w:bCs/>
        </w:rPr>
        <w:t xml:space="preserve">                                                                                                                  </w:t>
      </w:r>
    </w:p>
    <w:p w14:paraId="71F1F1B5">
      <w:pPr>
        <w:jc w:val="center"/>
        <w:rPr>
          <w:b/>
          <w:bCs/>
        </w:rPr>
      </w:pPr>
    </w:p>
    <w:p w14:paraId="519B4C40">
      <w:pPr>
        <w:jc w:val="center"/>
        <w:rPr>
          <w:b/>
          <w:bCs/>
        </w:rPr>
      </w:pPr>
    </w:p>
    <w:p w14:paraId="39F65D53">
      <w:pPr>
        <w:jc w:val="center"/>
        <w:rPr>
          <w:b/>
          <w:bCs/>
        </w:rPr>
      </w:pPr>
      <w:r>
        <w:rPr>
          <w:b/>
          <w:bCs/>
        </w:rPr>
        <w:t xml:space="preserve">                                                                                                     </w:t>
      </w:r>
    </w:p>
    <w:p w14:paraId="0A8BADDE">
      <w:pPr>
        <w:jc w:val="center"/>
        <w:rPr>
          <w:b/>
          <w:bCs/>
        </w:rPr>
      </w:pPr>
      <w:r>
        <w:rPr>
          <w:b/>
          <w:bCs/>
        </w:rPr>
        <w:t xml:space="preserve">                                                                                                           SUBMI</w:t>
      </w:r>
      <w:r>
        <w:rPr>
          <w:rFonts w:hint="default"/>
          <w:b/>
          <w:bCs/>
          <w:lang w:val="en-US"/>
        </w:rPr>
        <w:t xml:space="preserve"> </w:t>
      </w:r>
      <w:r>
        <w:rPr>
          <w:b/>
          <w:bCs/>
        </w:rPr>
        <w:t>TO.MS.ADUGNA</w:t>
      </w:r>
      <w:r>
        <w:br w:type="textWrapping"/>
      </w:r>
      <w:r>
        <w:rPr>
          <w:b/>
          <w:bCs/>
        </w:rPr>
        <w:t xml:space="preserve">                                                                                                                  SUBMISSION DATE.13/09/2018</w:t>
      </w:r>
      <w:r>
        <w:br w:type="textWrapping"/>
      </w:r>
      <w:r>
        <w:rPr>
          <w:b/>
          <w:bCs/>
        </w:rPr>
        <w:t>                                                                                                                              BULE HORA ETHIOPIA</w:t>
      </w:r>
    </w:p>
    <w:p w14:paraId="2862A012">
      <w:pPr>
        <w:rPr>
          <w:b/>
          <w:bCs/>
        </w:rPr>
      </w:pPr>
      <w:r>
        <w:rPr>
          <w:b/>
          <w:bCs/>
        </w:rPr>
        <w:br w:type="page"/>
      </w:r>
    </w:p>
    <w:p w14:paraId="260951E5">
      <w:pPr>
        <w:jc w:val="center"/>
      </w:pPr>
      <w:r>
        <w:drawing>
          <wp:inline distT="0" distB="0" distL="0" distR="0">
            <wp:extent cx="5071110" cy="2965450"/>
            <wp:effectExtent l="0" t="0" r="0" b="6350"/>
            <wp:docPr id="10981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4064" name="Picture 1"/>
                    <pic:cNvPicPr>
                      <a:picLocks noChangeAspect="1"/>
                    </pic:cNvPicPr>
                  </pic:nvPicPr>
                  <pic:blipFill>
                    <a:blip r:embed="rId9"/>
                    <a:stretch>
                      <a:fillRect/>
                    </a:stretch>
                  </pic:blipFill>
                  <pic:spPr>
                    <a:xfrm>
                      <a:off x="0" y="0"/>
                      <a:ext cx="5082839" cy="2972476"/>
                    </a:xfrm>
                    <a:prstGeom prst="rect">
                      <a:avLst/>
                    </a:prstGeom>
                  </pic:spPr>
                </pic:pic>
              </a:graphicData>
            </a:graphic>
          </wp:inline>
        </w:drawing>
      </w:r>
    </w:p>
    <w:p w14:paraId="2E0085F0">
      <w:pPr>
        <w:jc w:val="center"/>
        <w:rPr>
          <w:sz w:val="72"/>
          <w:szCs w:val="72"/>
        </w:rPr>
      </w:pPr>
      <w:r>
        <w:rPr>
          <w:color w:val="00B050"/>
          <w:sz w:val="72"/>
          <w:szCs w:val="72"/>
        </w:rPr>
        <w:t>CLEARANCE SYSTEM</w:t>
      </w:r>
      <w:r>
        <w:rPr>
          <w:sz w:val="72"/>
          <w:szCs w:val="72"/>
        </w:rPr>
        <w:br w:type="page"/>
      </w:r>
    </w:p>
    <w:p w14:paraId="2374FE49">
      <w:pPr>
        <w:jc w:val="center"/>
        <w:sectPr>
          <w:pgSz w:w="12240" w:h="15840"/>
          <w:pgMar w:top="1440" w:right="1440" w:bottom="1440" w:left="1440" w:header="720" w:footer="720" w:gutter="0"/>
          <w:cols w:space="720" w:num="1"/>
          <w:docGrid w:linePitch="360" w:charSpace="0"/>
        </w:sectPr>
      </w:pPr>
    </w:p>
    <w:p w14:paraId="252A7586">
      <w:pPr>
        <w:rPr>
          <w:rFonts w:asciiTheme="majorHAnsi" w:hAnsiTheme="majorHAnsi" w:eastAsiaTheme="majorEastAsia" w:cstheme="majorBidi"/>
          <w:color w:val="2F5597" w:themeColor="accent1" w:themeShade="BF"/>
          <w:kern w:val="0"/>
          <w:sz w:val="32"/>
          <w:szCs w:val="32"/>
          <w14:ligatures w14:val="none"/>
        </w:rPr>
      </w:pPr>
    </w:p>
    <w:sdt>
      <w:sdtPr>
        <w:id w:val="-729235042"/>
        <w:docPartObj>
          <w:docPartGallery w:val="Table of Contents"/>
          <w:docPartUnique/>
        </w:docPartObj>
      </w:sdtPr>
      <w:sdtEndPr>
        <w:rPr>
          <w:rFonts w:asciiTheme="minorHAnsi" w:hAnsiTheme="minorHAnsi" w:eastAsiaTheme="minorHAnsi" w:cstheme="minorBidi"/>
          <w:b/>
          <w:bCs/>
          <w:color w:val="auto"/>
          <w:kern w:val="2"/>
          <w:sz w:val="24"/>
          <w:szCs w:val="24"/>
          <w14:ligatures w14:val="standardContextual"/>
        </w:rPr>
      </w:sdtEndPr>
      <w:sdtContent>
        <w:p w14:paraId="5A4BEB05">
          <w:pPr>
            <w:pStyle w:val="46"/>
            <w:jc w:val="center"/>
          </w:pPr>
          <w:r>
            <w:t>Table of Contents</w:t>
          </w:r>
        </w:p>
        <w:p w14:paraId="67718FDF">
          <w:pPr>
            <w:pStyle w:val="20"/>
            <w:tabs>
              <w:tab w:val="right" w:leader="dot" w:pos="9350"/>
            </w:tabs>
            <w:rPr>
              <w:rFonts w:eastAsiaTheme="minorEastAsia"/>
            </w:rPr>
          </w:pPr>
          <w:r>
            <w:fldChar w:fldCharType="begin"/>
          </w:r>
          <w:r>
            <w:instrText xml:space="preserve"> TOC \o "1-3" \h \z \u </w:instrText>
          </w:r>
          <w:r>
            <w:fldChar w:fldCharType="separate"/>
          </w:r>
          <w:r>
            <w:fldChar w:fldCharType="begin"/>
          </w:r>
          <w:r>
            <w:instrText xml:space="preserve"> HYPERLINK \l "_Toc230205601" </w:instrText>
          </w:r>
          <w:r>
            <w:fldChar w:fldCharType="separate"/>
          </w:r>
          <w:r>
            <w:rPr>
              <w:rStyle w:val="15"/>
            </w:rPr>
            <w:t>INTRODUCTION</w:t>
          </w:r>
          <w:r>
            <w:tab/>
          </w:r>
          <w:r>
            <w:fldChar w:fldCharType="begin"/>
          </w:r>
          <w:r>
            <w:instrText xml:space="preserve"> PAGEREF _Toc230205601 \h </w:instrText>
          </w:r>
          <w:r>
            <w:fldChar w:fldCharType="separate"/>
          </w:r>
          <w:r>
            <w:t>1</w:t>
          </w:r>
          <w:r>
            <w:fldChar w:fldCharType="end"/>
          </w:r>
          <w:r>
            <w:fldChar w:fldCharType="end"/>
          </w:r>
        </w:p>
        <w:p w14:paraId="0AA94C76">
          <w:pPr>
            <w:pStyle w:val="21"/>
            <w:tabs>
              <w:tab w:val="right" w:leader="dot" w:pos="9350"/>
            </w:tabs>
            <w:rPr>
              <w:rFonts w:eastAsiaTheme="minorEastAsia"/>
            </w:rPr>
          </w:pPr>
          <w:r>
            <w:fldChar w:fldCharType="begin"/>
          </w:r>
          <w:r>
            <w:instrText xml:space="preserve"> HYPERLINK \l "_Toc230205602" </w:instrText>
          </w:r>
          <w:r>
            <w:fldChar w:fldCharType="separate"/>
          </w:r>
          <w:r>
            <w:rPr>
              <w:rStyle w:val="15"/>
            </w:rPr>
            <w:t>Background of the Study</w:t>
          </w:r>
          <w:r>
            <w:tab/>
          </w:r>
          <w:r>
            <w:fldChar w:fldCharType="begin"/>
          </w:r>
          <w:r>
            <w:instrText xml:space="preserve"> PAGEREF _Toc230205602 \h </w:instrText>
          </w:r>
          <w:r>
            <w:fldChar w:fldCharType="separate"/>
          </w:r>
          <w:r>
            <w:t>1</w:t>
          </w:r>
          <w:r>
            <w:fldChar w:fldCharType="end"/>
          </w:r>
          <w:r>
            <w:fldChar w:fldCharType="end"/>
          </w:r>
        </w:p>
        <w:p w14:paraId="1BE6F44E">
          <w:pPr>
            <w:pStyle w:val="22"/>
            <w:tabs>
              <w:tab w:val="right" w:leader="dot" w:pos="9350"/>
            </w:tabs>
            <w:rPr>
              <w:rFonts w:eastAsiaTheme="minorEastAsia"/>
            </w:rPr>
          </w:pPr>
          <w:r>
            <w:fldChar w:fldCharType="begin"/>
          </w:r>
          <w:r>
            <w:instrText xml:space="preserve"> HYPERLINK \l "_Toc230205603" </w:instrText>
          </w:r>
          <w:r>
            <w:fldChar w:fldCharType="separate"/>
          </w:r>
          <w:r>
            <w:rPr>
              <w:rStyle w:val="15"/>
            </w:rPr>
            <w:t>1.2 Statements of the Problem</w:t>
          </w:r>
          <w:r>
            <w:tab/>
          </w:r>
          <w:r>
            <w:fldChar w:fldCharType="begin"/>
          </w:r>
          <w:r>
            <w:instrText xml:space="preserve"> PAGEREF _Toc230205603 \h </w:instrText>
          </w:r>
          <w:r>
            <w:fldChar w:fldCharType="separate"/>
          </w:r>
          <w:r>
            <w:t>2</w:t>
          </w:r>
          <w:r>
            <w:fldChar w:fldCharType="end"/>
          </w:r>
          <w:r>
            <w:fldChar w:fldCharType="end"/>
          </w:r>
        </w:p>
        <w:p w14:paraId="063718F9">
          <w:pPr>
            <w:pStyle w:val="20"/>
            <w:tabs>
              <w:tab w:val="right" w:leader="dot" w:pos="9350"/>
            </w:tabs>
            <w:rPr>
              <w:rFonts w:eastAsiaTheme="minorEastAsia"/>
            </w:rPr>
          </w:pPr>
          <w:r>
            <w:fldChar w:fldCharType="begin"/>
          </w:r>
          <w:r>
            <w:instrText xml:space="preserve"> HYPERLINK \l "_Toc230205604" </w:instrText>
          </w:r>
          <w:r>
            <w:fldChar w:fldCharType="separate"/>
          </w:r>
          <w:r>
            <w:rPr>
              <w:rStyle w:val="15"/>
            </w:rPr>
            <w:t>1.3 Objectives of the Study</w:t>
          </w:r>
          <w:r>
            <w:tab/>
          </w:r>
          <w:r>
            <w:fldChar w:fldCharType="begin"/>
          </w:r>
          <w:r>
            <w:instrText xml:space="preserve"> PAGEREF _Toc230205604 \h </w:instrText>
          </w:r>
          <w:r>
            <w:fldChar w:fldCharType="separate"/>
          </w:r>
          <w:r>
            <w:t>3</w:t>
          </w:r>
          <w:r>
            <w:fldChar w:fldCharType="end"/>
          </w:r>
          <w:r>
            <w:fldChar w:fldCharType="end"/>
          </w:r>
        </w:p>
        <w:p w14:paraId="0AC5CA9F">
          <w:pPr>
            <w:pStyle w:val="21"/>
            <w:tabs>
              <w:tab w:val="right" w:leader="dot" w:pos="9350"/>
            </w:tabs>
            <w:rPr>
              <w:rFonts w:eastAsiaTheme="minorEastAsia"/>
            </w:rPr>
          </w:pPr>
          <w:r>
            <w:fldChar w:fldCharType="begin"/>
          </w:r>
          <w:r>
            <w:instrText xml:space="preserve"> HYPERLINK \l "_Toc230205605" </w:instrText>
          </w:r>
          <w:r>
            <w:fldChar w:fldCharType="separate"/>
          </w:r>
          <w:r>
            <w:rPr>
              <w:rStyle w:val="15"/>
            </w:rPr>
            <w:t>1.3.1 General Objective</w:t>
          </w:r>
          <w:r>
            <w:tab/>
          </w:r>
          <w:r>
            <w:fldChar w:fldCharType="begin"/>
          </w:r>
          <w:r>
            <w:instrText xml:space="preserve"> PAGEREF _Toc230205605 \h </w:instrText>
          </w:r>
          <w:r>
            <w:fldChar w:fldCharType="separate"/>
          </w:r>
          <w:r>
            <w:t>3</w:t>
          </w:r>
          <w:r>
            <w:fldChar w:fldCharType="end"/>
          </w:r>
          <w:r>
            <w:fldChar w:fldCharType="end"/>
          </w:r>
        </w:p>
        <w:p w14:paraId="60FAF826">
          <w:pPr>
            <w:pStyle w:val="22"/>
            <w:tabs>
              <w:tab w:val="right" w:leader="dot" w:pos="9350"/>
            </w:tabs>
            <w:rPr>
              <w:rFonts w:eastAsiaTheme="minorEastAsia"/>
            </w:rPr>
          </w:pPr>
          <w:r>
            <w:fldChar w:fldCharType="begin"/>
          </w:r>
          <w:r>
            <w:instrText xml:space="preserve"> HYPERLINK \l "_Toc230205606" </w:instrText>
          </w:r>
          <w:r>
            <w:fldChar w:fldCharType="separate"/>
          </w:r>
          <w:r>
            <w:rPr>
              <w:rStyle w:val="15"/>
            </w:rPr>
            <w:t>1.3.2 Specific Objectives</w:t>
          </w:r>
          <w:r>
            <w:tab/>
          </w:r>
          <w:r>
            <w:fldChar w:fldCharType="begin"/>
          </w:r>
          <w:r>
            <w:instrText xml:space="preserve"> PAGEREF _Toc230205606 \h </w:instrText>
          </w:r>
          <w:r>
            <w:fldChar w:fldCharType="separate"/>
          </w:r>
          <w:r>
            <w:t>3</w:t>
          </w:r>
          <w:r>
            <w:fldChar w:fldCharType="end"/>
          </w:r>
          <w:r>
            <w:fldChar w:fldCharType="end"/>
          </w:r>
        </w:p>
        <w:p w14:paraId="170EA119">
          <w:pPr>
            <w:pStyle w:val="20"/>
            <w:tabs>
              <w:tab w:val="right" w:leader="dot" w:pos="9350"/>
            </w:tabs>
            <w:rPr>
              <w:rFonts w:eastAsiaTheme="minorEastAsia"/>
            </w:rPr>
          </w:pPr>
          <w:r>
            <w:fldChar w:fldCharType="begin"/>
          </w:r>
          <w:r>
            <w:instrText xml:space="preserve"> HYPERLINK \l "_Toc230205607" </w:instrText>
          </w:r>
          <w:r>
            <w:fldChar w:fldCharType="separate"/>
          </w:r>
          <w:r>
            <w:rPr>
              <w:rStyle w:val="15"/>
            </w:rPr>
            <w:t>1.4 Scope of the Project</w:t>
          </w:r>
          <w:r>
            <w:tab/>
          </w:r>
          <w:r>
            <w:fldChar w:fldCharType="begin"/>
          </w:r>
          <w:r>
            <w:instrText xml:space="preserve"> PAGEREF _Toc230205607 \h </w:instrText>
          </w:r>
          <w:r>
            <w:fldChar w:fldCharType="separate"/>
          </w:r>
          <w:r>
            <w:t>5</w:t>
          </w:r>
          <w:r>
            <w:fldChar w:fldCharType="end"/>
          </w:r>
          <w:r>
            <w:fldChar w:fldCharType="end"/>
          </w:r>
        </w:p>
        <w:p w14:paraId="27470703">
          <w:pPr>
            <w:pStyle w:val="21"/>
            <w:tabs>
              <w:tab w:val="right" w:leader="dot" w:pos="9350"/>
            </w:tabs>
            <w:rPr>
              <w:rFonts w:eastAsiaTheme="minorEastAsia"/>
            </w:rPr>
          </w:pPr>
          <w:r>
            <w:fldChar w:fldCharType="begin"/>
          </w:r>
          <w:r>
            <w:instrText xml:space="preserve"> HYPERLINK \l "_Toc230205608" </w:instrText>
          </w:r>
          <w:r>
            <w:fldChar w:fldCharType="separate"/>
          </w:r>
          <w:r>
            <w:rPr>
              <w:rStyle w:val="15"/>
            </w:rPr>
            <w:t>1.4.1 Functional Boundaries (In-Scope)</w:t>
          </w:r>
          <w:r>
            <w:tab/>
          </w:r>
          <w:r>
            <w:fldChar w:fldCharType="begin"/>
          </w:r>
          <w:r>
            <w:instrText xml:space="preserve"> PAGEREF _Toc230205608 \h </w:instrText>
          </w:r>
          <w:r>
            <w:fldChar w:fldCharType="separate"/>
          </w:r>
          <w:r>
            <w:t>5</w:t>
          </w:r>
          <w:r>
            <w:fldChar w:fldCharType="end"/>
          </w:r>
          <w:r>
            <w:fldChar w:fldCharType="end"/>
          </w:r>
        </w:p>
        <w:p w14:paraId="6AE4CA24">
          <w:pPr>
            <w:pStyle w:val="22"/>
            <w:tabs>
              <w:tab w:val="right" w:leader="dot" w:pos="9350"/>
            </w:tabs>
            <w:rPr>
              <w:rFonts w:eastAsiaTheme="minorEastAsia"/>
            </w:rPr>
          </w:pPr>
          <w:r>
            <w:fldChar w:fldCharType="begin"/>
          </w:r>
          <w:r>
            <w:instrText xml:space="preserve"> HYPERLINK \l "_Toc230205609" </w:instrText>
          </w:r>
          <w:r>
            <w:fldChar w:fldCharType="separate"/>
          </w:r>
          <w:r>
            <w:rPr>
              <w:rStyle w:val="15"/>
            </w:rPr>
            <w:t>1.4.2 Operational Exclusions (Out-of-Scope)</w:t>
          </w:r>
          <w:r>
            <w:tab/>
          </w:r>
          <w:r>
            <w:fldChar w:fldCharType="begin"/>
          </w:r>
          <w:r>
            <w:instrText xml:space="preserve"> PAGEREF _Toc230205609 \h </w:instrText>
          </w:r>
          <w:r>
            <w:fldChar w:fldCharType="separate"/>
          </w:r>
          <w:r>
            <w:t>6</w:t>
          </w:r>
          <w:r>
            <w:fldChar w:fldCharType="end"/>
          </w:r>
          <w:r>
            <w:fldChar w:fldCharType="end"/>
          </w:r>
        </w:p>
        <w:p w14:paraId="662BAEED">
          <w:pPr>
            <w:pStyle w:val="20"/>
            <w:tabs>
              <w:tab w:val="right" w:leader="dot" w:pos="9350"/>
            </w:tabs>
            <w:rPr>
              <w:rFonts w:eastAsiaTheme="minorEastAsia"/>
            </w:rPr>
          </w:pPr>
          <w:r>
            <w:fldChar w:fldCharType="begin"/>
          </w:r>
          <w:r>
            <w:instrText xml:space="preserve"> HYPERLINK \l "_Toc230205610" </w:instrText>
          </w:r>
          <w:r>
            <w:fldChar w:fldCharType="separate"/>
          </w:r>
          <w:r>
            <w:rPr>
              <w:rStyle w:val="15"/>
            </w:rPr>
            <w:t>1.5 Limitations of the Project</w:t>
          </w:r>
          <w:r>
            <w:tab/>
          </w:r>
          <w:r>
            <w:fldChar w:fldCharType="begin"/>
          </w:r>
          <w:r>
            <w:instrText xml:space="preserve"> PAGEREF _Toc230205610 \h </w:instrText>
          </w:r>
          <w:r>
            <w:fldChar w:fldCharType="separate"/>
          </w:r>
          <w:r>
            <w:t>7</w:t>
          </w:r>
          <w:r>
            <w:fldChar w:fldCharType="end"/>
          </w:r>
          <w:r>
            <w:fldChar w:fldCharType="end"/>
          </w:r>
        </w:p>
        <w:p w14:paraId="34E2B103">
          <w:pPr>
            <w:pStyle w:val="21"/>
            <w:tabs>
              <w:tab w:val="right" w:leader="dot" w:pos="9350"/>
            </w:tabs>
            <w:rPr>
              <w:rFonts w:eastAsiaTheme="minorEastAsia"/>
            </w:rPr>
          </w:pPr>
          <w:r>
            <w:fldChar w:fldCharType="begin"/>
          </w:r>
          <w:r>
            <w:instrText xml:space="preserve"> HYPERLINK \l "_Toc230205611" </w:instrText>
          </w:r>
          <w:r>
            <w:fldChar w:fldCharType="separate"/>
          </w:r>
          <w:r>
            <w:rPr>
              <w:rStyle w:val="15"/>
            </w:rPr>
            <w:t>1.6 Significance of the Project</w:t>
          </w:r>
          <w:r>
            <w:tab/>
          </w:r>
          <w:r>
            <w:fldChar w:fldCharType="begin"/>
          </w:r>
          <w:r>
            <w:instrText xml:space="preserve"> PAGEREF _Toc230205611 \h </w:instrText>
          </w:r>
          <w:r>
            <w:fldChar w:fldCharType="separate"/>
          </w:r>
          <w:r>
            <w:t>8</w:t>
          </w:r>
          <w:r>
            <w:fldChar w:fldCharType="end"/>
          </w:r>
          <w:r>
            <w:fldChar w:fldCharType="end"/>
          </w:r>
        </w:p>
        <w:p w14:paraId="77AD7DAE">
          <w:pPr>
            <w:pStyle w:val="22"/>
            <w:tabs>
              <w:tab w:val="right" w:leader="dot" w:pos="9350"/>
            </w:tabs>
            <w:rPr>
              <w:rFonts w:eastAsiaTheme="minorEastAsia"/>
            </w:rPr>
          </w:pPr>
          <w:r>
            <w:fldChar w:fldCharType="begin"/>
          </w:r>
          <w:r>
            <w:instrText xml:space="preserve"> HYPERLINK \l "_Toc230205612" </w:instrText>
          </w:r>
          <w:r>
            <w:fldChar w:fldCharType="separate"/>
          </w:r>
          <w:r>
            <w:rPr>
              <w:rStyle w:val="15"/>
            </w:rPr>
            <w:t>1.6.1 Significance to Graduating Students</w:t>
          </w:r>
          <w:r>
            <w:tab/>
          </w:r>
          <w:r>
            <w:fldChar w:fldCharType="begin"/>
          </w:r>
          <w:r>
            <w:instrText xml:space="preserve"> PAGEREF _Toc230205612 \h </w:instrText>
          </w:r>
          <w:r>
            <w:fldChar w:fldCharType="separate"/>
          </w:r>
          <w:r>
            <w:t>8</w:t>
          </w:r>
          <w:r>
            <w:fldChar w:fldCharType="end"/>
          </w:r>
          <w:r>
            <w:fldChar w:fldCharType="end"/>
          </w:r>
        </w:p>
        <w:p w14:paraId="55BB61E3">
          <w:pPr>
            <w:pStyle w:val="22"/>
            <w:tabs>
              <w:tab w:val="right" w:leader="dot" w:pos="9350"/>
            </w:tabs>
            <w:rPr>
              <w:rFonts w:eastAsiaTheme="minorEastAsia"/>
            </w:rPr>
          </w:pPr>
          <w:r>
            <w:fldChar w:fldCharType="begin"/>
          </w:r>
          <w:r>
            <w:instrText xml:space="preserve"> HYPERLINK \l "_Toc230205613" </w:instrText>
          </w:r>
          <w:r>
            <w:fldChar w:fldCharType="separate"/>
          </w:r>
          <w:r>
            <w:rPr>
              <w:rStyle w:val="15"/>
            </w:rPr>
            <w:t>1.6.2 Significance to University Administrative Staff and Clerks</w:t>
          </w:r>
          <w:r>
            <w:tab/>
          </w:r>
          <w:r>
            <w:fldChar w:fldCharType="begin"/>
          </w:r>
          <w:r>
            <w:instrText xml:space="preserve"> PAGEREF _Toc230205613 \h </w:instrText>
          </w:r>
          <w:r>
            <w:fldChar w:fldCharType="separate"/>
          </w:r>
          <w:r>
            <w:t>9</w:t>
          </w:r>
          <w:r>
            <w:fldChar w:fldCharType="end"/>
          </w:r>
          <w:r>
            <w:fldChar w:fldCharType="end"/>
          </w:r>
        </w:p>
        <w:p w14:paraId="10A72E0A">
          <w:pPr>
            <w:pStyle w:val="22"/>
            <w:tabs>
              <w:tab w:val="right" w:leader="dot" w:pos="9350"/>
            </w:tabs>
            <w:rPr>
              <w:rFonts w:eastAsiaTheme="minorEastAsia"/>
            </w:rPr>
          </w:pPr>
          <w:r>
            <w:fldChar w:fldCharType="begin"/>
          </w:r>
          <w:r>
            <w:instrText xml:space="preserve"> HYPERLINK \l "_Toc230205614" </w:instrText>
          </w:r>
          <w:r>
            <w:fldChar w:fldCharType="separate"/>
          </w:r>
          <w:r>
            <w:rPr>
              <w:rStyle w:val="15"/>
            </w:rPr>
            <w:t>1.6.3 Significance to Bule Hora University as an Institution</w:t>
          </w:r>
          <w:r>
            <w:tab/>
          </w:r>
          <w:r>
            <w:fldChar w:fldCharType="begin"/>
          </w:r>
          <w:r>
            <w:instrText xml:space="preserve"> PAGEREF _Toc230205614 \h </w:instrText>
          </w:r>
          <w:r>
            <w:fldChar w:fldCharType="separate"/>
          </w:r>
          <w:r>
            <w:t>9</w:t>
          </w:r>
          <w:r>
            <w:fldChar w:fldCharType="end"/>
          </w:r>
          <w:r>
            <w:fldChar w:fldCharType="end"/>
          </w:r>
        </w:p>
        <w:p w14:paraId="789DF0AC">
          <w:pPr>
            <w:pStyle w:val="20"/>
            <w:tabs>
              <w:tab w:val="right" w:leader="dot" w:pos="9350"/>
            </w:tabs>
            <w:rPr>
              <w:rFonts w:eastAsiaTheme="minorEastAsia"/>
            </w:rPr>
          </w:pPr>
          <w:r>
            <w:fldChar w:fldCharType="begin"/>
          </w:r>
          <w:r>
            <w:instrText xml:space="preserve"> HYPERLINK \l "_Toc230205615" </w:instrText>
          </w:r>
          <w:r>
            <w:fldChar w:fldCharType="separate"/>
          </w:r>
          <w:r>
            <w:rPr>
              <w:rStyle w:val="15"/>
            </w:rPr>
            <w:t>LITERATURE REVIEW</w:t>
          </w:r>
          <w:r>
            <w:tab/>
          </w:r>
          <w:r>
            <w:fldChar w:fldCharType="begin"/>
          </w:r>
          <w:r>
            <w:instrText xml:space="preserve"> PAGEREF _Toc230205615 \h </w:instrText>
          </w:r>
          <w:r>
            <w:fldChar w:fldCharType="separate"/>
          </w:r>
          <w:r>
            <w:t>10</w:t>
          </w:r>
          <w:r>
            <w:fldChar w:fldCharType="end"/>
          </w:r>
          <w:r>
            <w:fldChar w:fldCharType="end"/>
          </w:r>
        </w:p>
        <w:p w14:paraId="5E26FBC8">
          <w:pPr>
            <w:pStyle w:val="21"/>
            <w:tabs>
              <w:tab w:val="right" w:leader="dot" w:pos="9350"/>
            </w:tabs>
            <w:rPr>
              <w:rFonts w:eastAsiaTheme="minorEastAsia"/>
            </w:rPr>
          </w:pPr>
          <w:r>
            <w:fldChar w:fldCharType="begin"/>
          </w:r>
          <w:r>
            <w:instrText xml:space="preserve"> HYPERLINK \l "_Toc230205616" </w:instrText>
          </w:r>
          <w:r>
            <w:fldChar w:fldCharType="separate"/>
          </w:r>
          <w:r>
            <w:rPr>
              <w:rStyle w:val="15"/>
            </w:rPr>
            <w:t>2.1 Overview of Clearance System</w:t>
          </w:r>
          <w:r>
            <w:tab/>
          </w:r>
          <w:r>
            <w:fldChar w:fldCharType="begin"/>
          </w:r>
          <w:r>
            <w:instrText xml:space="preserve"> PAGEREF _Toc230205616 \h </w:instrText>
          </w:r>
          <w:r>
            <w:fldChar w:fldCharType="separate"/>
          </w:r>
          <w:r>
            <w:t>10</w:t>
          </w:r>
          <w:r>
            <w:fldChar w:fldCharType="end"/>
          </w:r>
          <w:r>
            <w:fldChar w:fldCharType="end"/>
          </w:r>
        </w:p>
        <w:p w14:paraId="189606E5">
          <w:pPr>
            <w:pStyle w:val="21"/>
            <w:tabs>
              <w:tab w:val="right" w:leader="dot" w:pos="9350"/>
            </w:tabs>
            <w:rPr>
              <w:rFonts w:eastAsiaTheme="minorEastAsia"/>
            </w:rPr>
          </w:pPr>
          <w:r>
            <w:fldChar w:fldCharType="begin"/>
          </w:r>
          <w:r>
            <w:instrText xml:space="preserve"> HYPERLINK \l "_Toc230205617" </w:instrText>
          </w:r>
          <w:r>
            <w:fldChar w:fldCharType="separate"/>
          </w:r>
          <w:r>
            <w:rPr>
              <w:rStyle w:val="15"/>
            </w:rPr>
            <w:t>2.2 Empirical Review of Existing Clearance Systems</w:t>
          </w:r>
          <w:r>
            <w:tab/>
          </w:r>
          <w:r>
            <w:fldChar w:fldCharType="begin"/>
          </w:r>
          <w:r>
            <w:instrText xml:space="preserve"> PAGEREF _Toc230205617 \h </w:instrText>
          </w:r>
          <w:r>
            <w:fldChar w:fldCharType="separate"/>
          </w:r>
          <w:r>
            <w:t>10</w:t>
          </w:r>
          <w:r>
            <w:fldChar w:fldCharType="end"/>
          </w:r>
          <w:r>
            <w:fldChar w:fldCharType="end"/>
          </w:r>
        </w:p>
        <w:p w14:paraId="4E932D7F">
          <w:pPr>
            <w:pStyle w:val="22"/>
            <w:tabs>
              <w:tab w:val="right" w:leader="dot" w:pos="9350"/>
            </w:tabs>
            <w:rPr>
              <w:rFonts w:eastAsiaTheme="minorEastAsia"/>
            </w:rPr>
          </w:pPr>
          <w:r>
            <w:fldChar w:fldCharType="begin"/>
          </w:r>
          <w:r>
            <w:instrText xml:space="preserve"> HYPERLINK \l "_Toc230205618" </w:instrText>
          </w:r>
          <w:r>
            <w:fldChar w:fldCharType="separate"/>
          </w:r>
          <w:r>
            <w:rPr>
              <w:rStyle w:val="15"/>
            </w:rPr>
            <w:t>2.3 Review of Proposed Development Technologies</w:t>
          </w:r>
          <w:r>
            <w:tab/>
          </w:r>
          <w:r>
            <w:fldChar w:fldCharType="begin"/>
          </w:r>
          <w:r>
            <w:instrText xml:space="preserve"> PAGEREF _Toc230205618 \h </w:instrText>
          </w:r>
          <w:r>
            <w:fldChar w:fldCharType="separate"/>
          </w:r>
          <w:r>
            <w:t>11</w:t>
          </w:r>
          <w:r>
            <w:fldChar w:fldCharType="end"/>
          </w:r>
          <w:r>
            <w:fldChar w:fldCharType="end"/>
          </w:r>
        </w:p>
        <w:p w14:paraId="7F4544B6">
          <w:pPr>
            <w:pStyle w:val="22"/>
            <w:tabs>
              <w:tab w:val="right" w:leader="dot" w:pos="9350"/>
            </w:tabs>
            <w:rPr>
              <w:rFonts w:eastAsiaTheme="minorEastAsia"/>
            </w:rPr>
          </w:pPr>
          <w:r>
            <w:fldChar w:fldCharType="begin"/>
          </w:r>
          <w:r>
            <w:instrText xml:space="preserve"> HYPERLINK \l "_Toc230205619" </w:instrText>
          </w:r>
          <w:r>
            <w:fldChar w:fldCharType="separate"/>
          </w:r>
          <w:r>
            <w:rPr>
              <w:rStyle w:val="15"/>
            </w:rPr>
            <w:t>2.3.1 Hypertext Preprocessor (PHP)</w:t>
          </w:r>
          <w:r>
            <w:tab/>
          </w:r>
          <w:r>
            <w:fldChar w:fldCharType="begin"/>
          </w:r>
          <w:r>
            <w:instrText xml:space="preserve"> PAGEREF _Toc230205619 \h </w:instrText>
          </w:r>
          <w:r>
            <w:fldChar w:fldCharType="separate"/>
          </w:r>
          <w:r>
            <w:t>11</w:t>
          </w:r>
          <w:r>
            <w:fldChar w:fldCharType="end"/>
          </w:r>
          <w:r>
            <w:fldChar w:fldCharType="end"/>
          </w:r>
        </w:p>
        <w:p w14:paraId="1F6A09AF">
          <w:pPr>
            <w:pStyle w:val="20"/>
            <w:tabs>
              <w:tab w:val="right" w:leader="dot" w:pos="9350"/>
            </w:tabs>
            <w:rPr>
              <w:rFonts w:eastAsiaTheme="minorEastAsia"/>
            </w:rPr>
          </w:pPr>
          <w:r>
            <w:fldChar w:fldCharType="begin"/>
          </w:r>
          <w:r>
            <w:instrText xml:space="preserve"> HYPERLINK \l "_Toc230205620" </w:instrText>
          </w:r>
          <w:r>
            <w:fldChar w:fldCharType="separate"/>
          </w:r>
          <w:r>
            <w:rPr>
              <w:rStyle w:val="15"/>
            </w:rPr>
            <w:t>2.4 Research Gap Identification</w:t>
          </w:r>
          <w:r>
            <w:tab/>
          </w:r>
          <w:r>
            <w:fldChar w:fldCharType="begin"/>
          </w:r>
          <w:r>
            <w:instrText xml:space="preserve"> PAGEREF _Toc230205620 \h </w:instrText>
          </w:r>
          <w:r>
            <w:fldChar w:fldCharType="separate"/>
          </w:r>
          <w:r>
            <w:t>12</w:t>
          </w:r>
          <w:r>
            <w:fldChar w:fldCharType="end"/>
          </w:r>
          <w:r>
            <w:fldChar w:fldCharType="end"/>
          </w:r>
        </w:p>
        <w:p w14:paraId="420232F3">
          <w:pPr>
            <w:pStyle w:val="20"/>
            <w:tabs>
              <w:tab w:val="right" w:leader="dot" w:pos="9350"/>
            </w:tabs>
            <w:rPr>
              <w:rFonts w:eastAsiaTheme="minorEastAsia"/>
            </w:rPr>
          </w:pPr>
          <w:r>
            <w:fldChar w:fldCharType="begin"/>
          </w:r>
          <w:r>
            <w:instrText xml:space="preserve"> HYPERLINK \l "_Toc230205621" </w:instrText>
          </w:r>
          <w:r>
            <w:fldChar w:fldCharType="separate"/>
          </w:r>
          <w:r>
            <w:rPr>
              <w:rStyle w:val="15"/>
            </w:rPr>
            <w:t>III. METHODOLOGY</w:t>
          </w:r>
          <w:r>
            <w:tab/>
          </w:r>
          <w:r>
            <w:fldChar w:fldCharType="begin"/>
          </w:r>
          <w:r>
            <w:instrText xml:space="preserve"> PAGEREF _Toc230205621 \h </w:instrText>
          </w:r>
          <w:r>
            <w:fldChar w:fldCharType="separate"/>
          </w:r>
          <w:r>
            <w:t>13</w:t>
          </w:r>
          <w:r>
            <w:fldChar w:fldCharType="end"/>
          </w:r>
          <w:r>
            <w:fldChar w:fldCharType="end"/>
          </w:r>
        </w:p>
        <w:p w14:paraId="69696CD7">
          <w:pPr>
            <w:pStyle w:val="21"/>
            <w:tabs>
              <w:tab w:val="right" w:leader="dot" w:pos="9350"/>
            </w:tabs>
            <w:rPr>
              <w:rFonts w:eastAsiaTheme="minorEastAsia"/>
            </w:rPr>
          </w:pPr>
          <w:r>
            <w:fldChar w:fldCharType="begin"/>
          </w:r>
          <w:r>
            <w:instrText xml:space="preserve"> HYPERLINK \l "_Toc230205622" </w:instrText>
          </w:r>
          <w:r>
            <w:fldChar w:fldCharType="separate"/>
          </w:r>
          <w:r>
            <w:rPr>
              <w:rStyle w:val="15"/>
            </w:rPr>
            <w:t>3.1 Data Collection Methods</w:t>
          </w:r>
          <w:r>
            <w:tab/>
          </w:r>
          <w:r>
            <w:fldChar w:fldCharType="begin"/>
          </w:r>
          <w:r>
            <w:instrText xml:space="preserve"> PAGEREF _Toc230205622 \h </w:instrText>
          </w:r>
          <w:r>
            <w:fldChar w:fldCharType="separate"/>
          </w:r>
          <w:r>
            <w:t>13</w:t>
          </w:r>
          <w:r>
            <w:fldChar w:fldCharType="end"/>
          </w:r>
          <w:r>
            <w:fldChar w:fldCharType="end"/>
          </w:r>
        </w:p>
        <w:p w14:paraId="0C8168C6">
          <w:pPr>
            <w:pStyle w:val="20"/>
            <w:tabs>
              <w:tab w:val="right" w:leader="dot" w:pos="9350"/>
            </w:tabs>
            <w:rPr>
              <w:rFonts w:eastAsiaTheme="minorEastAsia"/>
            </w:rPr>
          </w:pPr>
          <w:r>
            <w:fldChar w:fldCharType="begin"/>
          </w:r>
          <w:r>
            <w:instrText xml:space="preserve"> HYPERLINK \l "_Toc230205623" </w:instrText>
          </w:r>
          <w:r>
            <w:fldChar w:fldCharType="separate"/>
          </w:r>
          <w:r>
            <w:rPr>
              <w:rStyle w:val="15"/>
            </w:rPr>
            <w:t>3.2 System Analysis</w:t>
          </w:r>
          <w:r>
            <w:tab/>
          </w:r>
          <w:r>
            <w:fldChar w:fldCharType="begin"/>
          </w:r>
          <w:r>
            <w:instrText xml:space="preserve"> PAGEREF _Toc230205623 \h </w:instrText>
          </w:r>
          <w:r>
            <w:fldChar w:fldCharType="separate"/>
          </w:r>
          <w:r>
            <w:t>14</w:t>
          </w:r>
          <w:r>
            <w:fldChar w:fldCharType="end"/>
          </w:r>
          <w:r>
            <w:fldChar w:fldCharType="end"/>
          </w:r>
        </w:p>
        <w:p w14:paraId="5B9D2049">
          <w:pPr>
            <w:pStyle w:val="21"/>
            <w:tabs>
              <w:tab w:val="right" w:leader="dot" w:pos="9350"/>
            </w:tabs>
            <w:rPr>
              <w:rFonts w:eastAsiaTheme="minorEastAsia"/>
            </w:rPr>
          </w:pPr>
          <w:r>
            <w:fldChar w:fldCharType="begin"/>
          </w:r>
          <w:r>
            <w:instrText xml:space="preserve"> HYPERLINK \l "_Toc230205624" </w:instrText>
          </w:r>
          <w:r>
            <w:fldChar w:fldCharType="separate"/>
          </w:r>
          <w:r>
            <w:rPr>
              <w:rStyle w:val="15"/>
            </w:rPr>
            <w:t>3.2.1 Functional Requirements</w:t>
          </w:r>
          <w:r>
            <w:tab/>
          </w:r>
          <w:r>
            <w:fldChar w:fldCharType="begin"/>
          </w:r>
          <w:r>
            <w:instrText xml:space="preserve"> PAGEREF _Toc230205624 \h </w:instrText>
          </w:r>
          <w:r>
            <w:fldChar w:fldCharType="separate"/>
          </w:r>
          <w:r>
            <w:t>14</w:t>
          </w:r>
          <w:r>
            <w:fldChar w:fldCharType="end"/>
          </w:r>
          <w:r>
            <w:fldChar w:fldCharType="end"/>
          </w:r>
        </w:p>
        <w:p w14:paraId="35EC7EBD">
          <w:pPr>
            <w:pStyle w:val="22"/>
            <w:tabs>
              <w:tab w:val="right" w:leader="dot" w:pos="9350"/>
            </w:tabs>
            <w:rPr>
              <w:rFonts w:eastAsiaTheme="minorEastAsia"/>
            </w:rPr>
          </w:pPr>
          <w:r>
            <w:fldChar w:fldCharType="begin"/>
          </w:r>
          <w:r>
            <w:instrText xml:space="preserve"> HYPERLINK \l "_Toc230205625" </w:instrText>
          </w:r>
          <w:r>
            <w:fldChar w:fldCharType="separate"/>
          </w:r>
          <w:r>
            <w:rPr>
              <w:rStyle w:val="15"/>
            </w:rPr>
            <w:t>3.2.2 Non-Functional Requirements</w:t>
          </w:r>
          <w:r>
            <w:tab/>
          </w:r>
          <w:r>
            <w:fldChar w:fldCharType="begin"/>
          </w:r>
          <w:r>
            <w:instrText xml:space="preserve"> PAGEREF _Toc230205625 \h </w:instrText>
          </w:r>
          <w:r>
            <w:fldChar w:fldCharType="separate"/>
          </w:r>
          <w:r>
            <w:t>15</w:t>
          </w:r>
          <w:r>
            <w:fldChar w:fldCharType="end"/>
          </w:r>
          <w:r>
            <w:fldChar w:fldCharType="end"/>
          </w:r>
        </w:p>
        <w:p w14:paraId="4CC6F9EB">
          <w:pPr>
            <w:pStyle w:val="20"/>
            <w:tabs>
              <w:tab w:val="right" w:leader="dot" w:pos="9350"/>
            </w:tabs>
            <w:rPr>
              <w:rFonts w:eastAsiaTheme="minorEastAsia"/>
            </w:rPr>
          </w:pPr>
          <w:r>
            <w:fldChar w:fldCharType="begin"/>
          </w:r>
          <w:r>
            <w:instrText xml:space="preserve"> HYPERLINK \l "_Toc230205626" </w:instrText>
          </w:r>
          <w:r>
            <w:fldChar w:fldCharType="separate"/>
          </w:r>
          <w:r>
            <w:rPr>
              <w:rStyle w:val="15"/>
            </w:rPr>
            <w:t>3.3 System Design</w:t>
          </w:r>
          <w:r>
            <w:tab/>
          </w:r>
          <w:r>
            <w:fldChar w:fldCharType="begin"/>
          </w:r>
          <w:r>
            <w:instrText xml:space="preserve"> PAGEREF _Toc230205626 \h </w:instrText>
          </w:r>
          <w:r>
            <w:fldChar w:fldCharType="separate"/>
          </w:r>
          <w:r>
            <w:t>15</w:t>
          </w:r>
          <w:r>
            <w:fldChar w:fldCharType="end"/>
          </w:r>
          <w:r>
            <w:fldChar w:fldCharType="end"/>
          </w:r>
        </w:p>
        <w:p w14:paraId="086E7D5F">
          <w:pPr>
            <w:pStyle w:val="22"/>
            <w:tabs>
              <w:tab w:val="right" w:leader="dot" w:pos="9350"/>
            </w:tabs>
            <w:rPr>
              <w:rFonts w:eastAsiaTheme="minorEastAsia"/>
            </w:rPr>
          </w:pPr>
          <w:r>
            <w:fldChar w:fldCharType="begin"/>
          </w:r>
          <w:r>
            <w:instrText xml:space="preserve"> HYPERLINK \l "_Toc230205627" </w:instrText>
          </w:r>
          <w:r>
            <w:fldChar w:fldCharType="separate"/>
          </w:r>
          <w:r>
            <w:rPr>
              <w:rStyle w:val="15"/>
            </w:rPr>
            <w:t>3</w:t>
          </w:r>
          <w:r>
            <w:rPr>
              <w:rStyle w:val="15"/>
              <w:rFonts w:asciiTheme="majorHAnsi" w:hAnsiTheme="majorHAnsi"/>
            </w:rPr>
            <w:t>.3.1 Architectural Design</w:t>
          </w:r>
          <w:r>
            <w:tab/>
          </w:r>
          <w:r>
            <w:fldChar w:fldCharType="begin"/>
          </w:r>
          <w:r>
            <w:instrText xml:space="preserve"> PAGEREF _Toc230205627 \h </w:instrText>
          </w:r>
          <w:r>
            <w:fldChar w:fldCharType="separate"/>
          </w:r>
          <w:r>
            <w:t>15</w:t>
          </w:r>
          <w:r>
            <w:fldChar w:fldCharType="end"/>
          </w:r>
          <w:r>
            <w:fldChar w:fldCharType="end"/>
          </w:r>
        </w:p>
        <w:p w14:paraId="11CC668D">
          <w:pPr>
            <w:pStyle w:val="22"/>
            <w:tabs>
              <w:tab w:val="right" w:leader="dot" w:pos="9350"/>
            </w:tabs>
            <w:rPr>
              <w:rFonts w:eastAsiaTheme="minorEastAsia"/>
            </w:rPr>
          </w:pPr>
          <w:r>
            <w:fldChar w:fldCharType="begin"/>
          </w:r>
          <w:r>
            <w:instrText xml:space="preserve"> HYPERLINK \l "_Toc230205628" </w:instrText>
          </w:r>
          <w:r>
            <w:fldChar w:fldCharType="separate"/>
          </w:r>
          <w:r>
            <w:rPr>
              <w:rStyle w:val="15"/>
            </w:rPr>
            <w:t>3.3.3 Database Schema (Relational Design</w:t>
          </w:r>
          <w:r>
            <w:tab/>
          </w:r>
          <w:r>
            <w:fldChar w:fldCharType="begin"/>
          </w:r>
          <w:r>
            <w:instrText xml:space="preserve"> PAGEREF _Toc230205628 \h </w:instrText>
          </w:r>
          <w:r>
            <w:fldChar w:fldCharType="separate"/>
          </w:r>
          <w:r>
            <w:t>16</w:t>
          </w:r>
          <w:r>
            <w:fldChar w:fldCharType="end"/>
          </w:r>
          <w:r>
            <w:fldChar w:fldCharType="end"/>
          </w:r>
        </w:p>
        <w:p w14:paraId="6986FC2C">
          <w:pPr>
            <w:pStyle w:val="20"/>
            <w:tabs>
              <w:tab w:val="right" w:leader="dot" w:pos="9350"/>
            </w:tabs>
            <w:rPr>
              <w:rFonts w:eastAsiaTheme="minorEastAsia"/>
            </w:rPr>
          </w:pPr>
          <w:r>
            <w:fldChar w:fldCharType="begin"/>
          </w:r>
          <w:r>
            <w:instrText xml:space="preserve"> HYPERLINK \l "_Toc230205629" </w:instrText>
          </w:r>
          <w:r>
            <w:fldChar w:fldCharType="separate"/>
          </w:r>
          <w:r>
            <w:rPr>
              <w:rStyle w:val="15"/>
            </w:rPr>
            <w:t>CHAPTER FOUR</w:t>
          </w:r>
          <w:r>
            <w:tab/>
          </w:r>
          <w:r>
            <w:fldChar w:fldCharType="begin"/>
          </w:r>
          <w:r>
            <w:instrText xml:space="preserve"> PAGEREF _Toc230205629 \h </w:instrText>
          </w:r>
          <w:r>
            <w:fldChar w:fldCharType="separate"/>
          </w:r>
          <w:r>
            <w:t>17</w:t>
          </w:r>
          <w:r>
            <w:fldChar w:fldCharType="end"/>
          </w:r>
          <w:r>
            <w:fldChar w:fldCharType="end"/>
          </w:r>
        </w:p>
        <w:p w14:paraId="7A8512BA">
          <w:pPr>
            <w:pStyle w:val="20"/>
            <w:tabs>
              <w:tab w:val="right" w:leader="dot" w:pos="9350"/>
            </w:tabs>
            <w:rPr>
              <w:rFonts w:eastAsiaTheme="minorEastAsia"/>
            </w:rPr>
          </w:pPr>
          <w:r>
            <w:fldChar w:fldCharType="begin"/>
          </w:r>
          <w:r>
            <w:instrText xml:space="preserve"> HYPERLINK \l "_Toc230205630" </w:instrText>
          </w:r>
          <w:r>
            <w:fldChar w:fldCharType="separate"/>
          </w:r>
          <w:r>
            <w:rPr>
              <w:rStyle w:val="15"/>
            </w:rPr>
            <w:t>IV. IMPLEMENTATION PLAN</w:t>
          </w:r>
          <w:r>
            <w:tab/>
          </w:r>
          <w:r>
            <w:fldChar w:fldCharType="begin"/>
          </w:r>
          <w:r>
            <w:instrText xml:space="preserve"> PAGEREF _Toc230205630 \h </w:instrText>
          </w:r>
          <w:r>
            <w:fldChar w:fldCharType="separate"/>
          </w:r>
          <w:r>
            <w:t>17</w:t>
          </w:r>
          <w:r>
            <w:fldChar w:fldCharType="end"/>
          </w:r>
          <w:r>
            <w:fldChar w:fldCharType="end"/>
          </w:r>
        </w:p>
        <w:p w14:paraId="5E2C553E">
          <w:pPr>
            <w:pStyle w:val="21"/>
            <w:tabs>
              <w:tab w:val="right" w:leader="dot" w:pos="9350"/>
            </w:tabs>
            <w:rPr>
              <w:rFonts w:eastAsiaTheme="minorEastAsia"/>
            </w:rPr>
          </w:pPr>
          <w:r>
            <w:fldChar w:fldCharType="begin"/>
          </w:r>
          <w:r>
            <w:instrText xml:space="preserve"> HYPERLINK \l "_Toc230205631" </w:instrText>
          </w:r>
          <w:r>
            <w:fldChar w:fldCharType="separate"/>
          </w:r>
          <w:r>
            <w:rPr>
              <w:rStyle w:val="15"/>
            </w:rPr>
            <w:t>4.1 Development and Deployment Environments</w:t>
          </w:r>
          <w:r>
            <w:tab/>
          </w:r>
          <w:r>
            <w:fldChar w:fldCharType="begin"/>
          </w:r>
          <w:r>
            <w:instrText xml:space="preserve"> PAGEREF _Toc230205631 \h </w:instrText>
          </w:r>
          <w:r>
            <w:fldChar w:fldCharType="separate"/>
          </w:r>
          <w:r>
            <w:t>17</w:t>
          </w:r>
          <w:r>
            <w:fldChar w:fldCharType="end"/>
          </w:r>
          <w:r>
            <w:fldChar w:fldCharType="end"/>
          </w:r>
        </w:p>
        <w:p w14:paraId="65CF061C">
          <w:pPr>
            <w:pStyle w:val="22"/>
            <w:tabs>
              <w:tab w:val="right" w:leader="dot" w:pos="9350"/>
            </w:tabs>
            <w:rPr>
              <w:rFonts w:eastAsiaTheme="minorEastAsia"/>
            </w:rPr>
          </w:pPr>
          <w:r>
            <w:fldChar w:fldCharType="begin"/>
          </w:r>
          <w:r>
            <w:instrText xml:space="preserve"> HYPERLINK \l "_Toc230205632" </w:instrText>
          </w:r>
          <w:r>
            <w:fldChar w:fldCharType="separate"/>
          </w:r>
          <w:r>
            <w:rPr>
              <w:rStyle w:val="15"/>
            </w:rPr>
            <w:t>4.1.1 Hardware Requirements</w:t>
          </w:r>
          <w:r>
            <w:tab/>
          </w:r>
          <w:r>
            <w:fldChar w:fldCharType="begin"/>
          </w:r>
          <w:r>
            <w:instrText xml:space="preserve"> PAGEREF _Toc230205632 \h </w:instrText>
          </w:r>
          <w:r>
            <w:fldChar w:fldCharType="separate"/>
          </w:r>
          <w:r>
            <w:t>17</w:t>
          </w:r>
          <w:r>
            <w:fldChar w:fldCharType="end"/>
          </w:r>
          <w:r>
            <w:fldChar w:fldCharType="end"/>
          </w:r>
        </w:p>
        <w:p w14:paraId="522A512A">
          <w:pPr>
            <w:pStyle w:val="22"/>
            <w:tabs>
              <w:tab w:val="right" w:leader="dot" w:pos="9350"/>
            </w:tabs>
            <w:rPr>
              <w:rFonts w:eastAsiaTheme="minorEastAsia"/>
            </w:rPr>
          </w:pPr>
          <w:r>
            <w:fldChar w:fldCharType="begin"/>
          </w:r>
          <w:r>
            <w:instrText xml:space="preserve"> HYPERLINK \l "_Toc230205633" </w:instrText>
          </w:r>
          <w:r>
            <w:fldChar w:fldCharType="separate"/>
          </w:r>
          <w:r>
            <w:rPr>
              <w:rStyle w:val="15"/>
            </w:rPr>
            <w:t>4.1.2 Software Requirements &amp; Tool stack</w:t>
          </w:r>
          <w:r>
            <w:tab/>
          </w:r>
          <w:r>
            <w:fldChar w:fldCharType="begin"/>
          </w:r>
          <w:r>
            <w:instrText xml:space="preserve"> PAGEREF _Toc230205633 \h </w:instrText>
          </w:r>
          <w:r>
            <w:fldChar w:fldCharType="separate"/>
          </w:r>
          <w:r>
            <w:t>17</w:t>
          </w:r>
          <w:r>
            <w:fldChar w:fldCharType="end"/>
          </w:r>
          <w:r>
            <w:fldChar w:fldCharType="end"/>
          </w:r>
        </w:p>
        <w:p w14:paraId="3C788ECD">
          <w:pPr>
            <w:pStyle w:val="22"/>
            <w:tabs>
              <w:tab w:val="right" w:leader="dot" w:pos="9350"/>
            </w:tabs>
            <w:rPr>
              <w:rFonts w:eastAsiaTheme="minorEastAsia"/>
            </w:rPr>
          </w:pPr>
          <w:r>
            <w:fldChar w:fldCharType="begin"/>
          </w:r>
          <w:r>
            <w:instrText xml:space="preserve"> HYPERLINK \l "_Toc230205634" </w:instrText>
          </w:r>
          <w:r>
            <w:fldChar w:fldCharType="separate"/>
          </w:r>
          <w:r>
            <w:rPr>
              <w:rStyle w:val="15"/>
            </w:rPr>
            <w:t>4.2 Programming Language Stack Integration</w:t>
          </w:r>
          <w:r>
            <w:tab/>
          </w:r>
          <w:r>
            <w:fldChar w:fldCharType="begin"/>
          </w:r>
          <w:r>
            <w:instrText xml:space="preserve"> PAGEREF _Toc230205634 \h </w:instrText>
          </w:r>
          <w:r>
            <w:fldChar w:fldCharType="separate"/>
          </w:r>
          <w:r>
            <w:t>18</w:t>
          </w:r>
          <w:r>
            <w:fldChar w:fldCharType="end"/>
          </w:r>
          <w:r>
            <w:fldChar w:fldCharType="end"/>
          </w:r>
        </w:p>
        <w:p w14:paraId="780B2071">
          <w:pPr>
            <w:pStyle w:val="22"/>
            <w:tabs>
              <w:tab w:val="right" w:leader="dot" w:pos="9350"/>
            </w:tabs>
            <w:rPr>
              <w:rFonts w:eastAsiaTheme="minorEastAsia"/>
            </w:rPr>
          </w:pPr>
          <w:r>
            <w:fldChar w:fldCharType="begin"/>
          </w:r>
          <w:r>
            <w:instrText xml:space="preserve"> HYPERLINK \l "_Toc230205635" </w:instrText>
          </w:r>
          <w:r>
            <w:fldChar w:fldCharType="separate"/>
          </w:r>
          <w:r>
            <w:rPr>
              <w:rStyle w:val="15"/>
            </w:rPr>
            <w:t>4.3 Systematic Phased Schedule (Gantt Chart)</w:t>
          </w:r>
          <w:r>
            <w:tab/>
          </w:r>
          <w:r>
            <w:fldChar w:fldCharType="begin"/>
          </w:r>
          <w:r>
            <w:instrText xml:space="preserve"> PAGEREF _Toc230205635 \h </w:instrText>
          </w:r>
          <w:r>
            <w:fldChar w:fldCharType="separate"/>
          </w:r>
          <w:r>
            <w:t>19</w:t>
          </w:r>
          <w:r>
            <w:fldChar w:fldCharType="end"/>
          </w:r>
          <w:r>
            <w:fldChar w:fldCharType="end"/>
          </w:r>
        </w:p>
        <w:p w14:paraId="5DE88450">
          <w:pPr>
            <w:pStyle w:val="22"/>
            <w:tabs>
              <w:tab w:val="right" w:leader="dot" w:pos="9350"/>
            </w:tabs>
            <w:rPr>
              <w:rFonts w:eastAsiaTheme="minorEastAsia"/>
            </w:rPr>
          </w:pPr>
          <w:r>
            <w:fldChar w:fldCharType="begin"/>
          </w:r>
          <w:r>
            <w:instrText xml:space="preserve"> HYPERLINK \l "_Toc230205636" </w:instrText>
          </w:r>
          <w:r>
            <w:fldChar w:fldCharType="separate"/>
          </w:r>
          <w:r>
            <w:rPr>
              <w:rStyle w:val="15"/>
            </w:rPr>
            <w:t>4.4 Resource and Budget Estimation</w:t>
          </w:r>
          <w:r>
            <w:tab/>
          </w:r>
          <w:r>
            <w:fldChar w:fldCharType="begin"/>
          </w:r>
          <w:r>
            <w:instrText xml:space="preserve"> PAGEREF _Toc230205636 \h </w:instrText>
          </w:r>
          <w:r>
            <w:fldChar w:fldCharType="separate"/>
          </w:r>
          <w:r>
            <w:t>19</w:t>
          </w:r>
          <w:r>
            <w:fldChar w:fldCharType="end"/>
          </w:r>
          <w:r>
            <w:fldChar w:fldCharType="end"/>
          </w:r>
        </w:p>
        <w:p w14:paraId="3C28D53E">
          <w:pPr>
            <w:pStyle w:val="20"/>
            <w:tabs>
              <w:tab w:val="right" w:leader="dot" w:pos="9350"/>
            </w:tabs>
            <w:rPr>
              <w:rFonts w:eastAsiaTheme="minorEastAsia"/>
            </w:rPr>
          </w:pPr>
          <w:r>
            <w:fldChar w:fldCharType="begin"/>
          </w:r>
          <w:r>
            <w:instrText xml:space="preserve"> HYPERLINK \l "_Toc230205637" </w:instrText>
          </w:r>
          <w:r>
            <w:fldChar w:fldCharType="separate"/>
          </w:r>
          <w:r>
            <w:rPr>
              <w:rStyle w:val="15"/>
            </w:rPr>
            <w:t>CHAPTER FIVE</w:t>
          </w:r>
          <w:r>
            <w:tab/>
          </w:r>
          <w:r>
            <w:fldChar w:fldCharType="begin"/>
          </w:r>
          <w:r>
            <w:instrText xml:space="preserve"> PAGEREF _Toc230205637 \h </w:instrText>
          </w:r>
          <w:r>
            <w:fldChar w:fldCharType="separate"/>
          </w:r>
          <w:r>
            <w:t>20</w:t>
          </w:r>
          <w:r>
            <w:fldChar w:fldCharType="end"/>
          </w:r>
          <w:r>
            <w:fldChar w:fldCharType="end"/>
          </w:r>
        </w:p>
        <w:p w14:paraId="05897FBF">
          <w:pPr>
            <w:pStyle w:val="20"/>
            <w:tabs>
              <w:tab w:val="right" w:leader="dot" w:pos="9350"/>
            </w:tabs>
            <w:rPr>
              <w:rFonts w:eastAsiaTheme="minorEastAsia"/>
            </w:rPr>
          </w:pPr>
          <w:r>
            <w:fldChar w:fldCharType="begin"/>
          </w:r>
          <w:r>
            <w:instrText xml:space="preserve"> HYPERLINK \l "_Toc230205638" </w:instrText>
          </w:r>
          <w:r>
            <w:fldChar w:fldCharType="separate"/>
          </w:r>
          <w:r>
            <w:rPr>
              <w:rStyle w:val="15"/>
            </w:rPr>
            <w:t>V. EXPECTED RESULT AND DISCUSSION</w:t>
          </w:r>
          <w:r>
            <w:tab/>
          </w:r>
          <w:r>
            <w:fldChar w:fldCharType="begin"/>
          </w:r>
          <w:r>
            <w:instrText xml:space="preserve"> PAGEREF _Toc230205638 \h </w:instrText>
          </w:r>
          <w:r>
            <w:fldChar w:fldCharType="separate"/>
          </w:r>
          <w:r>
            <w:t>20</w:t>
          </w:r>
          <w:r>
            <w:fldChar w:fldCharType="end"/>
          </w:r>
          <w:r>
            <w:fldChar w:fldCharType="end"/>
          </w:r>
        </w:p>
        <w:p w14:paraId="06F67C29">
          <w:pPr>
            <w:pStyle w:val="21"/>
            <w:tabs>
              <w:tab w:val="right" w:leader="dot" w:pos="9350"/>
            </w:tabs>
            <w:rPr>
              <w:rFonts w:eastAsiaTheme="minorEastAsia"/>
            </w:rPr>
          </w:pPr>
          <w:r>
            <w:fldChar w:fldCharType="begin"/>
          </w:r>
          <w:r>
            <w:instrText xml:space="preserve"> HYPERLINK \l "_Toc230205639" </w:instrText>
          </w:r>
          <w:r>
            <w:fldChar w:fldCharType="separate"/>
          </w:r>
          <w:r>
            <w:rPr>
              <w:rStyle w:val="15"/>
            </w:rPr>
            <w:t>5.1 Expected Graphical System Interfaces</w:t>
          </w:r>
          <w:r>
            <w:tab/>
          </w:r>
          <w:r>
            <w:fldChar w:fldCharType="begin"/>
          </w:r>
          <w:r>
            <w:instrText xml:space="preserve"> PAGEREF _Toc230205639 \h </w:instrText>
          </w:r>
          <w:r>
            <w:fldChar w:fldCharType="separate"/>
          </w:r>
          <w:r>
            <w:t>20</w:t>
          </w:r>
          <w:r>
            <w:fldChar w:fldCharType="end"/>
          </w:r>
          <w:r>
            <w:fldChar w:fldCharType="end"/>
          </w:r>
        </w:p>
        <w:p w14:paraId="3905E618">
          <w:pPr>
            <w:pStyle w:val="22"/>
            <w:tabs>
              <w:tab w:val="right" w:leader="dot" w:pos="9350"/>
            </w:tabs>
            <w:rPr>
              <w:rFonts w:eastAsiaTheme="minorEastAsia"/>
            </w:rPr>
          </w:pPr>
          <w:r>
            <w:fldChar w:fldCharType="begin"/>
          </w:r>
          <w:r>
            <w:instrText xml:space="preserve"> HYPERLINK \l "_Toc230205640" </w:instrText>
          </w:r>
          <w:r>
            <w:fldChar w:fldCharType="separate"/>
          </w:r>
          <w:r>
            <w:rPr>
              <w:rStyle w:val="15"/>
            </w:rPr>
            <w:t>5.1.1 The Secure Authentication Portal (Login Page)</w:t>
          </w:r>
          <w:r>
            <w:tab/>
          </w:r>
          <w:r>
            <w:fldChar w:fldCharType="begin"/>
          </w:r>
          <w:r>
            <w:instrText xml:space="preserve"> PAGEREF _Toc230205640 \h </w:instrText>
          </w:r>
          <w:r>
            <w:fldChar w:fldCharType="separate"/>
          </w:r>
          <w:r>
            <w:t>21</w:t>
          </w:r>
          <w:r>
            <w:fldChar w:fldCharType="end"/>
          </w:r>
          <w:r>
            <w:fldChar w:fldCharType="end"/>
          </w:r>
        </w:p>
        <w:p w14:paraId="3258FF36">
          <w:pPr>
            <w:pStyle w:val="22"/>
            <w:tabs>
              <w:tab w:val="right" w:leader="dot" w:pos="9350"/>
            </w:tabs>
            <w:rPr>
              <w:rFonts w:eastAsiaTheme="minorEastAsia"/>
            </w:rPr>
          </w:pPr>
          <w:r>
            <w:fldChar w:fldCharType="begin"/>
          </w:r>
          <w:r>
            <w:instrText xml:space="preserve"> HYPERLINK \l "_Toc230205641" </w:instrText>
          </w:r>
          <w:r>
            <w:fldChar w:fldCharType="separate"/>
          </w:r>
          <w:r>
            <w:rPr>
              <w:rStyle w:val="15"/>
            </w:rPr>
            <w:t>5.1.2 The Student Tracking Dashboard</w:t>
          </w:r>
          <w:r>
            <w:tab/>
          </w:r>
          <w:r>
            <w:fldChar w:fldCharType="begin"/>
          </w:r>
          <w:r>
            <w:instrText xml:space="preserve"> PAGEREF _Toc230205641 \h </w:instrText>
          </w:r>
          <w:r>
            <w:fldChar w:fldCharType="separate"/>
          </w:r>
          <w:r>
            <w:t>21</w:t>
          </w:r>
          <w:r>
            <w:fldChar w:fldCharType="end"/>
          </w:r>
          <w:r>
            <w:fldChar w:fldCharType="end"/>
          </w:r>
        </w:p>
        <w:p w14:paraId="1B4381F4">
          <w:pPr>
            <w:pStyle w:val="22"/>
            <w:tabs>
              <w:tab w:val="right" w:leader="dot" w:pos="9350"/>
            </w:tabs>
            <w:rPr>
              <w:rFonts w:eastAsiaTheme="minorEastAsia"/>
            </w:rPr>
          </w:pPr>
          <w:r>
            <w:fldChar w:fldCharType="begin"/>
          </w:r>
          <w:r>
            <w:instrText xml:space="preserve"> HYPERLINK \l "_Toc230205642" </w:instrText>
          </w:r>
          <w:r>
            <w:fldChar w:fldCharType="separate"/>
          </w:r>
          <w:r>
            <w:rPr>
              <w:rStyle w:val="15"/>
            </w:rPr>
            <w:t>5.1.3 The Departmental Audit and Action Interface</w:t>
          </w:r>
          <w:r>
            <w:tab/>
          </w:r>
          <w:r>
            <w:fldChar w:fldCharType="begin"/>
          </w:r>
          <w:r>
            <w:instrText xml:space="preserve"> PAGEREF _Toc230205642 \h </w:instrText>
          </w:r>
          <w:r>
            <w:fldChar w:fldCharType="separate"/>
          </w:r>
          <w:r>
            <w:t>21</w:t>
          </w:r>
          <w:r>
            <w:fldChar w:fldCharType="end"/>
          </w:r>
          <w:r>
            <w:fldChar w:fldCharType="end"/>
          </w:r>
        </w:p>
        <w:p w14:paraId="07DD1E1F">
          <w:pPr>
            <w:pStyle w:val="20"/>
            <w:tabs>
              <w:tab w:val="right" w:leader="dot" w:pos="9350"/>
            </w:tabs>
            <w:rPr>
              <w:rFonts w:eastAsiaTheme="minorEastAsia"/>
            </w:rPr>
          </w:pPr>
          <w:r>
            <w:fldChar w:fldCharType="begin"/>
          </w:r>
          <w:r>
            <w:instrText xml:space="preserve"> HYPERLINK \l "_Toc230205643" </w:instrText>
          </w:r>
          <w:r>
            <w:fldChar w:fldCharType="separate"/>
          </w:r>
          <w:r>
            <w:rPr>
              <w:rStyle w:val="15"/>
            </w:rPr>
            <w:t>5.2 Comparative Analysis of Efficiency</w:t>
          </w:r>
          <w:r>
            <w:tab/>
          </w:r>
          <w:r>
            <w:fldChar w:fldCharType="begin"/>
          </w:r>
          <w:r>
            <w:instrText xml:space="preserve"> PAGEREF _Toc230205643 \h </w:instrText>
          </w:r>
          <w:r>
            <w:fldChar w:fldCharType="separate"/>
          </w:r>
          <w:r>
            <w:t>22</w:t>
          </w:r>
          <w:r>
            <w:fldChar w:fldCharType="end"/>
          </w:r>
          <w:r>
            <w:fldChar w:fldCharType="end"/>
          </w:r>
        </w:p>
        <w:p w14:paraId="48D952BE">
          <w:pPr>
            <w:pStyle w:val="21"/>
            <w:tabs>
              <w:tab w:val="right" w:leader="dot" w:pos="9350"/>
            </w:tabs>
            <w:rPr>
              <w:rFonts w:eastAsiaTheme="minorEastAsia"/>
            </w:rPr>
          </w:pPr>
          <w:r>
            <w:fldChar w:fldCharType="begin"/>
          </w:r>
          <w:r>
            <w:instrText xml:space="preserve"> HYPERLINK \l "_Toc230205644" </w:instrText>
          </w:r>
          <w:r>
            <w:fldChar w:fldCharType="separate"/>
          </w:r>
          <w:r>
            <w:rPr>
              <w:rStyle w:val="15"/>
            </w:rPr>
            <w:t>5.2.1 Temporal and Queuing Optimization</w:t>
          </w:r>
          <w:r>
            <w:tab/>
          </w:r>
          <w:r>
            <w:fldChar w:fldCharType="begin"/>
          </w:r>
          <w:r>
            <w:instrText xml:space="preserve"> PAGEREF _Toc230205644 \h </w:instrText>
          </w:r>
          <w:r>
            <w:fldChar w:fldCharType="separate"/>
          </w:r>
          <w:r>
            <w:t>23</w:t>
          </w:r>
          <w:r>
            <w:fldChar w:fldCharType="end"/>
          </w:r>
          <w:r>
            <w:fldChar w:fldCharType="end"/>
          </w:r>
        </w:p>
        <w:p w14:paraId="544827CD">
          <w:pPr>
            <w:pStyle w:val="22"/>
            <w:tabs>
              <w:tab w:val="right" w:leader="dot" w:pos="9350"/>
            </w:tabs>
            <w:rPr>
              <w:rFonts w:eastAsiaTheme="minorEastAsia"/>
            </w:rPr>
          </w:pPr>
          <w:r>
            <w:fldChar w:fldCharType="begin"/>
          </w:r>
          <w:r>
            <w:instrText xml:space="preserve"> HYPERLINK \l "_Toc230205645" </w:instrText>
          </w:r>
          <w:r>
            <w:fldChar w:fldCharType="separate"/>
          </w:r>
          <w:r>
            <w:rPr>
              <w:rStyle w:val="15"/>
            </w:rPr>
            <w:t>5.2.2 Information Transparency and Administrative Accuracy</w:t>
          </w:r>
          <w:r>
            <w:tab/>
          </w:r>
          <w:r>
            <w:fldChar w:fldCharType="begin"/>
          </w:r>
          <w:r>
            <w:instrText xml:space="preserve"> PAGEREF _Toc230205645 \h </w:instrText>
          </w:r>
          <w:r>
            <w:fldChar w:fldCharType="separate"/>
          </w:r>
          <w:r>
            <w:t>23</w:t>
          </w:r>
          <w:r>
            <w:fldChar w:fldCharType="end"/>
          </w:r>
          <w:r>
            <w:fldChar w:fldCharType="end"/>
          </w:r>
        </w:p>
        <w:p w14:paraId="6F2BC913">
          <w:pPr>
            <w:pStyle w:val="22"/>
            <w:tabs>
              <w:tab w:val="right" w:leader="dot" w:pos="9350"/>
            </w:tabs>
            <w:rPr>
              <w:rFonts w:eastAsiaTheme="minorEastAsia"/>
            </w:rPr>
          </w:pPr>
          <w:r>
            <w:fldChar w:fldCharType="begin"/>
          </w:r>
          <w:r>
            <w:instrText xml:space="preserve"> HYPERLINK \l "_Toc230205646" </w:instrText>
          </w:r>
          <w:r>
            <w:fldChar w:fldCharType="separate"/>
          </w:r>
          <w:r>
            <w:rPr>
              <w:rStyle w:val="15"/>
            </w:rPr>
            <w:t>5.2.3 Data Integrity and Fraud Mitigation</w:t>
          </w:r>
          <w:r>
            <w:tab/>
          </w:r>
          <w:r>
            <w:fldChar w:fldCharType="begin"/>
          </w:r>
          <w:r>
            <w:instrText xml:space="preserve"> PAGEREF _Toc230205646 \h </w:instrText>
          </w:r>
          <w:r>
            <w:fldChar w:fldCharType="separate"/>
          </w:r>
          <w:r>
            <w:t>23</w:t>
          </w:r>
          <w:r>
            <w:fldChar w:fldCharType="end"/>
          </w:r>
          <w:r>
            <w:fldChar w:fldCharType="end"/>
          </w:r>
        </w:p>
        <w:p w14:paraId="7DCDC36D">
          <w:pPr>
            <w:pStyle w:val="20"/>
            <w:tabs>
              <w:tab w:val="right" w:leader="dot" w:pos="9350"/>
            </w:tabs>
            <w:rPr>
              <w:rFonts w:eastAsiaTheme="minorEastAsia"/>
            </w:rPr>
          </w:pPr>
          <w:r>
            <w:fldChar w:fldCharType="begin"/>
          </w:r>
          <w:r>
            <w:instrText xml:space="preserve"> HYPERLINK \l "_Toc230205647" </w:instrText>
          </w:r>
          <w:r>
            <w:fldChar w:fldCharType="separate"/>
          </w:r>
          <w:r>
            <w:rPr>
              <w:rStyle w:val="15"/>
            </w:rPr>
            <w:t>VI. CONCLUSION AND RECOMMENDATIONS</w:t>
          </w:r>
          <w:r>
            <w:tab/>
          </w:r>
          <w:r>
            <w:fldChar w:fldCharType="begin"/>
          </w:r>
          <w:r>
            <w:instrText xml:space="preserve"> PAGEREF _Toc230205647 \h </w:instrText>
          </w:r>
          <w:r>
            <w:fldChar w:fldCharType="separate"/>
          </w:r>
          <w:r>
            <w:t>24</w:t>
          </w:r>
          <w:r>
            <w:fldChar w:fldCharType="end"/>
          </w:r>
          <w:r>
            <w:fldChar w:fldCharType="end"/>
          </w:r>
        </w:p>
        <w:p w14:paraId="59CF3198">
          <w:pPr>
            <w:pStyle w:val="21"/>
            <w:tabs>
              <w:tab w:val="right" w:leader="dot" w:pos="9350"/>
            </w:tabs>
            <w:rPr>
              <w:rFonts w:eastAsiaTheme="minorEastAsia"/>
            </w:rPr>
          </w:pPr>
          <w:r>
            <w:fldChar w:fldCharType="begin"/>
          </w:r>
          <w:r>
            <w:instrText xml:space="preserve"> HYPERLINK \l "_Toc230205648" </w:instrText>
          </w:r>
          <w:r>
            <w:fldChar w:fldCharType="separate"/>
          </w:r>
          <w:r>
            <w:rPr>
              <w:rStyle w:val="15"/>
            </w:rPr>
            <w:t>6.1 Conclusion</w:t>
          </w:r>
          <w:r>
            <w:tab/>
          </w:r>
          <w:r>
            <w:fldChar w:fldCharType="begin"/>
          </w:r>
          <w:r>
            <w:instrText xml:space="preserve"> PAGEREF _Toc230205648 \h </w:instrText>
          </w:r>
          <w:r>
            <w:fldChar w:fldCharType="separate"/>
          </w:r>
          <w:r>
            <w:t>24</w:t>
          </w:r>
          <w:r>
            <w:fldChar w:fldCharType="end"/>
          </w:r>
          <w:r>
            <w:fldChar w:fldCharType="end"/>
          </w:r>
        </w:p>
        <w:p w14:paraId="7CAE7DF0">
          <w:pPr>
            <w:pStyle w:val="22"/>
            <w:tabs>
              <w:tab w:val="right" w:leader="dot" w:pos="9350"/>
            </w:tabs>
            <w:rPr>
              <w:rFonts w:eastAsiaTheme="minorEastAsia"/>
            </w:rPr>
          </w:pPr>
          <w:r>
            <w:fldChar w:fldCharType="begin"/>
          </w:r>
          <w:r>
            <w:instrText xml:space="preserve"> HYPERLINK \l "_Toc230205649" </w:instrText>
          </w:r>
          <w:r>
            <w:fldChar w:fldCharType="separate"/>
          </w:r>
          <w:r>
            <w:rPr>
              <w:rStyle w:val="15"/>
            </w:rPr>
            <w:t>6.2 Recommendations</w:t>
          </w:r>
          <w:r>
            <w:tab/>
          </w:r>
          <w:r>
            <w:fldChar w:fldCharType="begin"/>
          </w:r>
          <w:r>
            <w:instrText xml:space="preserve"> PAGEREF _Toc230205649 \h </w:instrText>
          </w:r>
          <w:r>
            <w:fldChar w:fldCharType="separate"/>
          </w:r>
          <w:r>
            <w:t>24</w:t>
          </w:r>
          <w:r>
            <w:fldChar w:fldCharType="end"/>
          </w:r>
          <w:r>
            <w:fldChar w:fldCharType="end"/>
          </w:r>
        </w:p>
        <w:p w14:paraId="2D84082B">
          <w:r>
            <w:rPr>
              <w:b/>
              <w:bCs/>
            </w:rPr>
            <w:fldChar w:fldCharType="end"/>
          </w:r>
        </w:p>
      </w:sdtContent>
    </w:sdt>
    <w:p w14:paraId="7B5388D0">
      <w:pPr>
        <w:pStyle w:val="2"/>
        <w:spacing w:line="360" w:lineRule="auto"/>
      </w:pPr>
      <w:r>
        <w:t xml:space="preserve">      </w:t>
      </w:r>
    </w:p>
    <w:p w14:paraId="23910886">
      <w:pPr>
        <w:sectPr>
          <w:footerReference r:id="rId5" w:type="default"/>
          <w:pgSz w:w="12240" w:h="15840"/>
          <w:pgMar w:top="1440" w:right="1440" w:bottom="1440" w:left="1440" w:header="720" w:footer="720" w:gutter="0"/>
          <w:pgNumType w:fmt="lowerRoman" w:start="1"/>
          <w:cols w:space="720" w:num="1"/>
          <w:docGrid w:linePitch="360" w:charSpace="0"/>
        </w:sectPr>
      </w:pPr>
    </w:p>
    <w:p w14:paraId="1D6DA5B6">
      <w:pPr>
        <w:jc w:val="center"/>
        <w:rPr>
          <w:rFonts w:asciiTheme="majorHAnsi" w:hAnsiTheme="majorHAnsi" w:eastAsiaTheme="majorEastAsia" w:cstheme="majorBidi"/>
          <w:color w:val="2F5597" w:themeColor="accent1" w:themeShade="BF"/>
          <w:sz w:val="40"/>
          <w:szCs w:val="40"/>
        </w:rPr>
      </w:pPr>
      <w:r>
        <w:rPr>
          <w:color w:val="00B050"/>
          <w:sz w:val="72"/>
          <w:szCs w:val="72"/>
        </w:rPr>
        <w:t>CHAPTER ONE</w:t>
      </w:r>
    </w:p>
    <w:p w14:paraId="01C3CEB5">
      <w:pPr>
        <w:pStyle w:val="2"/>
        <w:spacing w:line="360" w:lineRule="auto"/>
      </w:pPr>
      <w:bookmarkStart w:id="1" w:name="_Toc230205601"/>
      <w:r>
        <w:t>INTRODUCTIO</w:t>
      </w:r>
      <w:bookmarkEnd w:id="0"/>
      <w:r>
        <w:t>N</w:t>
      </w:r>
      <w:bookmarkEnd w:id="1"/>
    </w:p>
    <w:p w14:paraId="0159315F">
      <w:pPr>
        <w:pStyle w:val="3"/>
        <w:spacing w:line="360" w:lineRule="auto"/>
      </w:pPr>
      <w:bookmarkStart w:id="2" w:name="_Toc230177413"/>
      <w:bookmarkStart w:id="3" w:name="_Toc230205602"/>
      <w:r>
        <w:t>Background of the Study</w:t>
      </w:r>
      <w:bookmarkEnd w:id="2"/>
      <w:bookmarkEnd w:id="3"/>
      <w:r>
        <w:t xml:space="preserve">     </w:t>
      </w:r>
    </w:p>
    <w:p w14:paraId="04C7301E">
      <w:pPr>
        <w:pStyle w:val="36"/>
        <w:numPr>
          <w:ilvl w:val="0"/>
          <w:numId w:val="1"/>
        </w:numPr>
        <w:spacing w:line="360" w:lineRule="auto"/>
      </w:pPr>
      <w:r>
        <w:t xml:space="preserve">In the contemporary higher education landscape, the integration of Information and Communication Technology (ICT) has become a crucial benchmark for institutional efficiency and operational excellence. </w:t>
      </w:r>
    </w:p>
    <w:p w14:paraId="5570C568">
      <w:pPr>
        <w:pStyle w:val="36"/>
        <w:numPr>
          <w:ilvl w:val="0"/>
          <w:numId w:val="1"/>
        </w:numPr>
        <w:spacing w:line="360" w:lineRule="auto"/>
      </w:pPr>
      <w:r>
        <w:t>Universities worldwide are progressively migrating from archaic, manual workflows toward automated, cloud-based, or web-driven enterprise solutions. However, despite rapid technological strides, student clearance workflows in many public academic institutions remain tethered to traditional, paper-centric methodologies.</w:t>
      </w:r>
    </w:p>
    <w:p w14:paraId="1E94F7CA">
      <w:pPr>
        <w:pStyle w:val="36"/>
        <w:numPr>
          <w:ilvl w:val="0"/>
          <w:numId w:val="1"/>
        </w:numPr>
        <w:spacing w:line="360" w:lineRule="auto"/>
      </w:pPr>
      <w:r>
        <w:t xml:space="preserve">At Bule Hora University (BHU), graduation is a monumental milestone for thousands of senior students annually. Yet, the final step toward receiving a degree is routinely hindered by a decentralized, manual clearance process. </w:t>
      </w:r>
    </w:p>
    <w:p w14:paraId="62520EDB">
      <w:pPr>
        <w:pStyle w:val="36"/>
        <w:numPr>
          <w:ilvl w:val="0"/>
          <w:numId w:val="1"/>
        </w:numPr>
        <w:spacing w:line="360" w:lineRule="auto"/>
      </w:pPr>
      <w:r>
        <w:t>These include the Main Registrar, University Library, Student Cafeteria, Sports Science Office, Cost-Sharing &amp; Finance Directorate, and Police/Security Department.</w:t>
      </w:r>
    </w:p>
    <w:p w14:paraId="39D7C1DF">
      <w:pPr>
        <w:pStyle w:val="36"/>
        <w:numPr>
          <w:ilvl w:val="0"/>
          <w:numId w:val="1"/>
        </w:numPr>
        <w:spacing w:line="360" w:lineRule="auto"/>
      </w:pPr>
      <w:r>
        <w:rPr>
          <w:color w:val="70AD47" w:themeColor="accent6"/>
          <w14:textFill>
            <w14:solidFill>
              <w14:schemeClr w14:val="accent6"/>
            </w14:solidFill>
          </w14:textFill>
        </w:rPr>
        <w:t xml:space="preserve">The </w:t>
      </w:r>
      <w:r>
        <w:rPr>
          <w:b/>
          <w:bCs/>
          <w:color w:val="70AD47" w:themeColor="accent6"/>
          <w14:textFill>
            <w14:solidFill>
              <w14:schemeClr w14:val="accent6"/>
            </w14:solidFill>
          </w14:textFill>
        </w:rPr>
        <w:t>Online University Clearance System</w:t>
      </w:r>
      <w:r>
        <w:rPr>
          <w:color w:val="70AD47" w:themeColor="accent6"/>
          <w14:textFill>
            <w14:solidFill>
              <w14:schemeClr w14:val="accent6"/>
            </w14:solidFill>
          </w14:textFill>
        </w:rPr>
        <w:t xml:space="preserve"> </w:t>
      </w:r>
      <w:r>
        <w:t xml:space="preserve">is initiated as an advanced, secure, and fully dynamic web application designed to bridge this administrative gap. </w:t>
      </w:r>
    </w:p>
    <w:p w14:paraId="0358ADC7">
      <w:pPr>
        <w:pStyle w:val="36"/>
        <w:numPr>
          <w:ilvl w:val="0"/>
          <w:numId w:val="1"/>
        </w:numPr>
        <w:spacing w:line="360" w:lineRule="auto"/>
      </w:pPr>
      <w:r>
        <w:t xml:space="preserve">Developed utilizing robust backend architectures like PHP and relational database management ecosystems like MySQL, this platform serves as a unified digital hub. </w:t>
      </w:r>
    </w:p>
    <w:p w14:paraId="07CA6797">
      <w:pPr>
        <w:pStyle w:val="36"/>
        <w:numPr>
          <w:ilvl w:val="0"/>
          <w:numId w:val="1"/>
        </w:numPr>
        <w:spacing w:line="360" w:lineRule="auto"/>
      </w:pPr>
      <w:r>
        <w:t>It transitions the localized operational frameworks of BHU into a paperless environment, allowing real-time communication between students and multiple clearing departments, ultimately fostering institutional accountability and reducing operational friction.</w:t>
      </w:r>
    </w:p>
    <w:p w14:paraId="7AF4C326">
      <w:pPr>
        <w:pStyle w:val="4"/>
        <w:spacing w:line="360" w:lineRule="auto"/>
        <w:rPr>
          <w:color w:val="548235" w:themeColor="accent6" w:themeShade="BF"/>
        </w:rPr>
      </w:pPr>
      <w:r>
        <w:rPr>
          <w:color w:val="548235" w:themeColor="accent6" w:themeShade="BF"/>
        </w:rPr>
        <w:t xml:space="preserve"> </w:t>
      </w:r>
      <w:bookmarkStart w:id="4" w:name="_Toc230177414"/>
      <w:bookmarkStart w:id="5" w:name="_Toc230205603"/>
      <w:r>
        <w:t>1.2 Statements of the Problem</w:t>
      </w:r>
      <w:bookmarkEnd w:id="4"/>
      <w:bookmarkEnd w:id="5"/>
    </w:p>
    <w:p w14:paraId="65E4921B">
      <w:pPr>
        <w:pStyle w:val="36"/>
        <w:numPr>
          <w:ilvl w:val="0"/>
          <w:numId w:val="2"/>
        </w:numPr>
        <w:spacing w:line="360" w:lineRule="auto"/>
      </w:pPr>
      <w:r>
        <w:t xml:space="preserve">The existing manual and paper-based clearance system at Bule Hora University (BHU) is inherently inefficient, creating a highly stressful environment for graduating students and a chaotic operational workflow for the university staff. </w:t>
      </w:r>
    </w:p>
    <w:p w14:paraId="1AEF8AF5">
      <w:pPr>
        <w:pStyle w:val="36"/>
        <w:numPr>
          <w:ilvl w:val="0"/>
          <w:numId w:val="3"/>
        </w:numPr>
        <w:spacing w:line="360" w:lineRule="auto"/>
      </w:pPr>
      <w:r>
        <w:t>The critical vulnerabilities and structural bottlenecks of the current manual methodology are detailed below:</w:t>
      </w:r>
    </w:p>
    <w:p w14:paraId="1D0EBA2B">
      <w:pPr>
        <w:numPr>
          <w:ilvl w:val="0"/>
          <w:numId w:val="4"/>
        </w:numPr>
        <w:tabs>
          <w:tab w:val="left" w:pos="720"/>
        </w:tabs>
        <w:spacing w:line="360" w:lineRule="auto"/>
      </w:pPr>
      <w:r>
        <w:rPr>
          <w:b/>
          <w:bCs/>
          <w:color w:val="70AD47" w:themeColor="accent6"/>
          <w14:textFill>
            <w14:solidFill>
              <w14:schemeClr w14:val="accent6"/>
            </w14:solidFill>
          </w14:textFill>
        </w:rPr>
        <w:t>Severe Temporal Inefficiency and Chronic Queuing</w:t>
      </w:r>
      <w:r>
        <w:rPr>
          <w:b/>
          <w:bCs/>
          <w:color w:val="C00000"/>
        </w:rPr>
        <w:t>:</w:t>
      </w:r>
      <w:r>
        <w:rPr>
          <w:color w:val="C00000"/>
        </w:rPr>
        <w:t xml:space="preserve"> </w:t>
      </w:r>
      <w:r>
        <w:t xml:space="preserve">Due to the massive volume of students graduating simultaneously at the end of the academic year, administrative offices experience extreme congestion. </w:t>
      </w:r>
    </w:p>
    <w:p w14:paraId="72B2A01C">
      <w:pPr>
        <w:numPr>
          <w:ilvl w:val="0"/>
          <w:numId w:val="3"/>
        </w:numPr>
        <w:tabs>
          <w:tab w:val="left" w:pos="720"/>
        </w:tabs>
        <w:spacing w:line="360" w:lineRule="auto"/>
      </w:pPr>
      <w:r>
        <w:t>Students are forced to stand in long, unorganized queues for hours, and often consecutive days, just to secure a single ink stamp or signature from a department head. The overall process frequently takes up to two weeks, which delays the university's ability to process final degrees and transcripts efficiently.</w:t>
      </w:r>
    </w:p>
    <w:p w14:paraId="49B53A79">
      <w:pPr>
        <w:numPr>
          <w:ilvl w:val="0"/>
          <w:numId w:val="3"/>
        </w:numPr>
        <w:tabs>
          <w:tab w:val="left" w:pos="720"/>
        </w:tabs>
        <w:spacing w:line="360" w:lineRule="auto"/>
      </w:pPr>
      <w:r>
        <w:rPr>
          <w:b/>
          <w:bCs/>
          <w:color w:val="548235" w:themeColor="accent6" w:themeShade="BF"/>
        </w:rPr>
        <w:t>Complete Absence of Real-Time Tracking and Transparency:</w:t>
      </w:r>
      <w:r>
        <w:rPr>
          <w:color w:val="548235" w:themeColor="accent6" w:themeShade="BF"/>
        </w:rPr>
        <w:t xml:space="preserve"> </w:t>
      </w:r>
      <w:r>
        <w:t xml:space="preserve">The manual approach provides zero transparency or visibility into a student's clearance status. A student has no centralized dashboard or mechanism to check which departments have cleared them and which ones are holding pending issues.  </w:t>
      </w:r>
    </w:p>
    <w:p w14:paraId="3104E751">
      <w:pPr>
        <w:numPr>
          <w:ilvl w:val="0"/>
          <w:numId w:val="3"/>
        </w:numPr>
        <w:tabs>
          <w:tab w:val="left" w:pos="720"/>
        </w:tabs>
        <w:spacing w:line="360" w:lineRule="auto"/>
      </w:pPr>
      <w:r>
        <w:rPr>
          <w:b/>
          <w:bCs/>
          <w:color w:val="548235" w:themeColor="accent6" w:themeShade="BF"/>
        </w:rPr>
        <w:t>High Vulnerability to Data Fragility, Attrition, and Physical Loss</w:t>
      </w:r>
      <w:r>
        <w:rPr>
          <w:b/>
          <w:bCs/>
        </w:rPr>
        <w:t>:</w:t>
      </w:r>
      <w:r>
        <w:t xml:space="preserve"> Relying on a single sheet of paper (the physical clearance form) as the sole legal proof of clearance introduces a high operational risk.</w:t>
      </w:r>
    </w:p>
    <w:p w14:paraId="489107CD">
      <w:pPr>
        <w:numPr>
          <w:ilvl w:val="0"/>
          <w:numId w:val="3"/>
        </w:numPr>
        <w:tabs>
          <w:tab w:val="left" w:pos="720"/>
        </w:tabs>
        <w:spacing w:line="360" w:lineRule="auto"/>
      </w:pPr>
      <w:r>
        <w:t xml:space="preserve"> Physical forms are highly susceptible to being misplaced, torn, water-damaged, or completely lost during the student's transit between scattered campus facilities. </w:t>
      </w:r>
    </w:p>
    <w:p w14:paraId="3B8CFE0C">
      <w:pPr>
        <w:numPr>
          <w:ilvl w:val="0"/>
          <w:numId w:val="3"/>
        </w:numPr>
        <w:tabs>
          <w:tab w:val="left" w:pos="720"/>
        </w:tabs>
        <w:spacing w:line="360" w:lineRule="auto"/>
      </w:pPr>
      <w:r>
        <w:rPr>
          <w:b/>
          <w:bCs/>
          <w:color w:val="548235" w:themeColor="accent6" w:themeShade="BF"/>
        </w:rPr>
        <w:t>Elevated Administrative Burden and Professional Fatigue:</w:t>
      </w:r>
      <w:r>
        <w:rPr>
          <w:color w:val="548235" w:themeColor="accent6" w:themeShade="BF"/>
        </w:rPr>
        <w:t xml:space="preserve"> </w:t>
      </w:r>
      <w:r>
        <w:t>The manual system shifts a massive ledger-checking burden onto the university staff. Clerks and department heads must manually flip through heavy paper logbooks, physical card indexes, or static, unshared spreadsheets to verify if an individual student owes equipment, cafeteria fees, sports gear, or library assets.</w:t>
      </w:r>
    </w:p>
    <w:p w14:paraId="381AE6CB">
      <w:pPr>
        <w:numPr>
          <w:ilvl w:val="0"/>
          <w:numId w:val="3"/>
        </w:numPr>
        <w:tabs>
          <w:tab w:val="left" w:pos="720"/>
        </w:tabs>
        <w:spacing w:line="360" w:lineRule="auto"/>
      </w:pPr>
      <w:r>
        <w:rPr>
          <w:b/>
          <w:bCs/>
          <w:color w:val="548235" w:themeColor="accent6" w:themeShade="BF"/>
        </w:rPr>
        <w:t>Susceptibility to Administrative Fraud and Security Breaches:</w:t>
      </w:r>
      <w:r>
        <w:rPr>
          <w:color w:val="548235" w:themeColor="accent6" w:themeShade="BF"/>
        </w:rPr>
        <w:t xml:space="preserve"> </w:t>
      </w:r>
      <w:r>
        <w:t xml:space="preserve">Paper-based clearance forms lack advanced security parameters. They rely entirely on handwritten signatures and physical rubber stamps, which are highly vulnerable to unauthorized duplicate production, administrative forgery, or manipulation by unverified entities. </w:t>
      </w:r>
    </w:p>
    <w:p w14:paraId="7B14D06F">
      <w:pPr>
        <w:numPr>
          <w:ilvl w:val="0"/>
          <w:numId w:val="3"/>
        </w:numPr>
        <w:tabs>
          <w:tab w:val="left" w:pos="720"/>
        </w:tabs>
        <w:spacing w:line="360" w:lineRule="auto"/>
      </w:pPr>
      <w:r>
        <w:rPr>
          <w:b/>
          <w:bCs/>
          <w:color w:val="548235" w:themeColor="accent6" w:themeShade="BF"/>
        </w:rPr>
        <w:t>Geographical and Logistical Decentralization Challenges</w:t>
      </w:r>
      <w:r>
        <w:rPr>
          <w:b/>
          <w:bCs/>
        </w:rPr>
        <w:t>:</w:t>
      </w:r>
      <w:r>
        <w:t xml:space="preserve"> The administrative nodes at Bule Hora University are geographically distributed across different blocks and zones within the campus. Forcing a student to physically commute back and forth between the Registrar, Student Cafeteria, Sports Office, and Finance Directorate under varied weather conditions adds an unnecessary physical strain that can be entirely mitigated through a centralized, web-based portal.</w:t>
      </w:r>
    </w:p>
    <w:p w14:paraId="688D3898">
      <w:pPr>
        <w:pStyle w:val="2"/>
        <w:spacing w:line="360" w:lineRule="auto"/>
      </w:pPr>
      <w:bookmarkStart w:id="6" w:name="_Toc230177415"/>
      <w:bookmarkStart w:id="7" w:name="_Toc230205604"/>
      <w:r>
        <w:t>1.3 Objectives of the Study</w:t>
      </w:r>
      <w:bookmarkEnd w:id="6"/>
      <w:bookmarkEnd w:id="7"/>
    </w:p>
    <w:p w14:paraId="0CC10C3E">
      <w:pPr>
        <w:pStyle w:val="3"/>
        <w:spacing w:line="360" w:lineRule="auto"/>
      </w:pPr>
      <w:bookmarkStart w:id="8" w:name="_Toc230177416"/>
      <w:bookmarkStart w:id="9" w:name="_Toc230205605"/>
      <w:r>
        <w:t>1.3.1 General Objective</w:t>
      </w:r>
      <w:bookmarkEnd w:id="8"/>
      <w:bookmarkEnd w:id="9"/>
    </w:p>
    <w:p w14:paraId="1FC29B19">
      <w:pPr>
        <w:pStyle w:val="36"/>
        <w:numPr>
          <w:ilvl w:val="0"/>
          <w:numId w:val="5"/>
        </w:numPr>
        <w:spacing w:line="360" w:lineRule="auto"/>
      </w:pPr>
      <w:r>
        <w:t xml:space="preserve">The primary objective of this study is to design, model, architect, and deploy a secure, responsive, and cross-browser compatible web-based </w:t>
      </w:r>
      <w:r>
        <w:rPr>
          <w:b/>
          <w:bCs/>
        </w:rPr>
        <w:t>Online University Clearance System</w:t>
      </w:r>
      <w:r>
        <w:t xml:space="preserve"> for Bule Hora University (BHU). </w:t>
      </w:r>
    </w:p>
    <w:p w14:paraId="64FF6503">
      <w:pPr>
        <w:pStyle w:val="36"/>
        <w:numPr>
          <w:ilvl w:val="0"/>
          <w:numId w:val="5"/>
        </w:numPr>
        <w:spacing w:line="360" w:lineRule="auto"/>
      </w:pPr>
      <w:r>
        <w:t>By leveraging server-side script environments like PHP and relational database structures like MySQL, the project aims to completely digitalize the manual, paper-heavy institutional checkout workflow, thereby optimizing administrative efficiency, eliminating student queues, ensuring data preservation, and enhancing transparency.</w:t>
      </w:r>
    </w:p>
    <w:p w14:paraId="34D310A9">
      <w:pPr>
        <w:pStyle w:val="4"/>
        <w:spacing w:line="360" w:lineRule="auto"/>
      </w:pPr>
      <w:bookmarkStart w:id="10" w:name="_Toc230205606"/>
      <w:bookmarkStart w:id="11" w:name="_Toc230177417"/>
      <w:r>
        <w:t>1.3.2 Specific Objectives</w:t>
      </w:r>
      <w:bookmarkEnd w:id="10"/>
      <w:bookmarkEnd w:id="11"/>
    </w:p>
    <w:p w14:paraId="203304CE">
      <w:pPr>
        <w:pStyle w:val="36"/>
        <w:numPr>
          <w:ilvl w:val="0"/>
          <w:numId w:val="6"/>
        </w:numPr>
        <w:spacing w:line="360" w:lineRule="auto"/>
      </w:pPr>
      <w:r>
        <w:t>To successfully realize the general objective, the project will execute the following technical and operational milestones:</w:t>
      </w:r>
    </w:p>
    <w:p w14:paraId="604C0B68">
      <w:pPr>
        <w:numPr>
          <w:ilvl w:val="0"/>
          <w:numId w:val="7"/>
        </w:numPr>
        <w:tabs>
          <w:tab w:val="left" w:pos="720"/>
        </w:tabs>
        <w:spacing w:line="360" w:lineRule="auto"/>
      </w:pPr>
      <w:r>
        <w:rPr>
          <w:b/>
          <w:bCs/>
          <w:color w:val="548235" w:themeColor="accent6" w:themeShade="BF"/>
        </w:rPr>
        <w:t>To Conduct Comprehensive System Analysis</w:t>
      </w:r>
      <w:r>
        <w:rPr>
          <w:b/>
          <w:bCs/>
          <w:color w:val="92D050"/>
        </w:rPr>
        <w:t>:</w:t>
      </w:r>
      <w:r>
        <w:rPr>
          <w:color w:val="92D050"/>
        </w:rPr>
        <w:t xml:space="preserve"> </w:t>
      </w:r>
      <w:r>
        <w:t>To systematically investigate, observe, and document the current manual clearance workflows, operational rules, and operational bottlenecks across all participating Bule Hora University departments (including the Main Registrar, Library, Student Cafeteria, Sports Office, and Finance Directorate).</w:t>
      </w:r>
    </w:p>
    <w:p w14:paraId="605E73F0">
      <w:pPr>
        <w:numPr>
          <w:ilvl w:val="0"/>
          <w:numId w:val="7"/>
        </w:numPr>
        <w:tabs>
          <w:tab w:val="left" w:pos="720"/>
        </w:tabs>
        <w:spacing w:line="360" w:lineRule="auto"/>
      </w:pPr>
      <w:r>
        <w:rPr>
          <w:b/>
          <w:bCs/>
          <w:color w:val="548235" w:themeColor="accent6" w:themeShade="BF"/>
        </w:rPr>
        <w:t>To Define System Requirements</w:t>
      </w:r>
      <w:r>
        <w:rPr>
          <w:b/>
          <w:bCs/>
          <w:color w:val="92D050"/>
        </w:rPr>
        <w:t>:</w:t>
      </w:r>
      <w:r>
        <w:rPr>
          <w:color w:val="92D050"/>
        </w:rPr>
        <w:t xml:space="preserve"> </w:t>
      </w:r>
      <w:r>
        <w:t>To elicit and finalize both functional requirements (e.g., automated status toggles, user query systems, multi-role profile management) and non-functional requirements (e.g., operational security, data consistency, response time optimization) tailored to the university environment.</w:t>
      </w:r>
    </w:p>
    <w:p w14:paraId="2292B241">
      <w:pPr>
        <w:numPr>
          <w:ilvl w:val="0"/>
          <w:numId w:val="7"/>
        </w:numPr>
        <w:tabs>
          <w:tab w:val="left" w:pos="720"/>
        </w:tabs>
        <w:spacing w:line="360" w:lineRule="auto"/>
      </w:pPr>
      <w:r>
        <w:rPr>
          <w:b/>
          <w:bCs/>
          <w:color w:val="548235" w:themeColor="accent6" w:themeShade="BF"/>
        </w:rPr>
        <w:t>To Architect a Secure Relational Database Management System (RDBMS):</w:t>
      </w:r>
      <w:r>
        <w:rPr>
          <w:color w:val="548235" w:themeColor="accent6" w:themeShade="BF"/>
        </w:rPr>
        <w:t xml:space="preserve"> </w:t>
      </w:r>
      <w:r>
        <w:t>To design and implement a highly structured, normalized database schema using MySQL. This involves building relational tables with properly mapped primary and foreign keys to track student credentials, department profiles, and historical liability records while preventing data redundancy.</w:t>
      </w:r>
    </w:p>
    <w:p w14:paraId="70CD28F3">
      <w:pPr>
        <w:numPr>
          <w:ilvl w:val="0"/>
          <w:numId w:val="7"/>
        </w:numPr>
        <w:tabs>
          <w:tab w:val="left" w:pos="720"/>
        </w:tabs>
        <w:spacing w:line="360" w:lineRule="auto"/>
      </w:pPr>
      <w:r>
        <w:rPr>
          <w:b/>
          <w:bCs/>
          <w:color w:val="548235" w:themeColor="accent6" w:themeShade="BF"/>
        </w:rPr>
        <w:t>To Implement Role-Based Access Control (RBAC</w:t>
      </w:r>
      <w:r>
        <w:rPr>
          <w:b/>
          <w:bCs/>
        </w:rPr>
        <w:t>):</w:t>
      </w:r>
      <w:r>
        <w:t xml:space="preserve"> To program a highly secure multi-tier authentication and authorization matrix using PHP sessions. This ensures that three distinct system entities (</w:t>
      </w:r>
      <w:r>
        <w:rPr>
          <w:b/>
          <w:bCs/>
        </w:rPr>
        <w:t>Students, Department Clerks, and System Administrators</w:t>
      </w:r>
      <w:r>
        <w:t>) can securely log in and execute permissions strictly confined to their specific operational boundaries.</w:t>
      </w:r>
    </w:p>
    <w:p w14:paraId="09A8DB1B">
      <w:pPr>
        <w:numPr>
          <w:ilvl w:val="0"/>
          <w:numId w:val="7"/>
        </w:numPr>
        <w:tabs>
          <w:tab w:val="left" w:pos="720"/>
        </w:tabs>
        <w:spacing w:line="360" w:lineRule="auto"/>
      </w:pPr>
      <w:r>
        <w:rPr>
          <w:b/>
          <w:bCs/>
          <w:color w:val="548235" w:themeColor="accent6" w:themeShade="BF"/>
        </w:rPr>
        <w:t>To Engineer an Intuitive Frontend User Interface (UI):</w:t>
      </w:r>
      <w:r>
        <w:rPr>
          <w:color w:val="548235" w:themeColor="accent6" w:themeShade="BF"/>
        </w:rPr>
        <w:t xml:space="preserve"> To </w:t>
      </w:r>
      <w:r>
        <w:t>construct a clean, modern, and highly responsive user interface using HTML5, CSS3, JavaScript, and Bootstrap frameworks. The design will guarantee that students lacking personal computers can comfortably check their live clearance progress via mobile viewports and smartphones without layout distortions.</w:t>
      </w:r>
    </w:p>
    <w:p w14:paraId="2DEA52C8">
      <w:pPr>
        <w:numPr>
          <w:ilvl w:val="0"/>
          <w:numId w:val="7"/>
        </w:numPr>
        <w:tabs>
          <w:tab w:val="left" w:pos="720"/>
        </w:tabs>
        <w:spacing w:line="360" w:lineRule="auto"/>
      </w:pPr>
      <w:r>
        <w:rPr>
          <w:b/>
          <w:bCs/>
          <w:color w:val="548235" w:themeColor="accent6" w:themeShade="BF"/>
        </w:rPr>
        <w:t>To Develop Real-Time Status Notification Subsystems</w:t>
      </w:r>
      <w:r>
        <w:rPr>
          <w:b/>
          <w:bCs/>
        </w:rPr>
        <w:t>:</w:t>
      </w:r>
      <w:r>
        <w:t xml:space="preserve"> To build dynamic backend logic that immediately updates a student's centralized progress bar and visual indicators (e.g., Approved, Pending, Denied) the exact moment a department clerk modifies their status.</w:t>
      </w:r>
    </w:p>
    <w:p w14:paraId="1176906F">
      <w:pPr>
        <w:numPr>
          <w:ilvl w:val="0"/>
          <w:numId w:val="7"/>
        </w:numPr>
        <w:tabs>
          <w:tab w:val="left" w:pos="720"/>
        </w:tabs>
        <w:spacing w:line="360" w:lineRule="auto"/>
      </w:pPr>
      <w:r>
        <w:rPr>
          <w:b/>
          <w:bCs/>
          <w:color w:val="548235" w:themeColor="accent6" w:themeShade="BF"/>
        </w:rPr>
        <w:t>To Execute Rigorous System Testing and Evaluation</w:t>
      </w:r>
      <w:r>
        <w:rPr>
          <w:b/>
          <w:bCs/>
        </w:rPr>
        <w:t>:</w:t>
      </w:r>
      <w:r>
        <w:t xml:space="preserve"> To deploy the finalized prototype software within a local Apache server environment (such as XAMPP or AWebServer) to perform structural testing, including Unit Testing (for individual login/clearance functions), Integration Testing (for cross-department workflows), and Security Verification (safeguarding database integrity against unauthorized queries).</w:t>
      </w:r>
    </w:p>
    <w:p w14:paraId="0C8FBAA2">
      <w:pPr>
        <w:pStyle w:val="2"/>
        <w:spacing w:line="360" w:lineRule="auto"/>
      </w:pPr>
      <w:bookmarkStart w:id="12" w:name="_Toc230205607"/>
      <w:bookmarkStart w:id="13" w:name="_Toc230177418"/>
      <w:r>
        <w:t>1.4 Scope of the Project</w:t>
      </w:r>
      <w:bookmarkEnd w:id="12"/>
      <w:bookmarkEnd w:id="13"/>
    </w:p>
    <w:p w14:paraId="68F68489">
      <w:pPr>
        <w:pStyle w:val="36"/>
        <w:numPr>
          <w:ilvl w:val="0"/>
          <w:numId w:val="8"/>
        </w:numPr>
        <w:spacing w:line="360" w:lineRule="auto"/>
      </w:pPr>
      <w:r>
        <w:t>The operational and functional boundary of this advanced web application is strictly tailored to internal campus clearance workflows.</w:t>
      </w:r>
    </w:p>
    <w:p w14:paraId="00F79732">
      <w:pPr>
        <w:pStyle w:val="36"/>
        <w:numPr>
          <w:ilvl w:val="0"/>
          <w:numId w:val="8"/>
        </w:numPr>
        <w:spacing w:line="360" w:lineRule="auto"/>
      </w:pPr>
      <w:r>
        <w:t xml:space="preserve"> The scope is divided into two major dimensions: </w:t>
      </w:r>
      <w:r>
        <w:rPr>
          <w:b/>
          <w:bCs/>
          <w:color w:val="92D050"/>
        </w:rPr>
        <w:t xml:space="preserve">Functional Boundaries </w:t>
      </w:r>
      <w:r>
        <w:rPr>
          <w:b/>
          <w:bCs/>
        </w:rPr>
        <w:t>(In-Scope)</w:t>
      </w:r>
      <w:r>
        <w:t xml:space="preserve"> and </w:t>
      </w:r>
      <w:r>
        <w:rPr>
          <w:b/>
          <w:bCs/>
          <w:color w:val="92D050"/>
        </w:rPr>
        <w:t xml:space="preserve">Operational Exclusions </w:t>
      </w:r>
      <w:r>
        <w:rPr>
          <w:b/>
          <w:bCs/>
        </w:rPr>
        <w:t>(Out-of-Scope)</w:t>
      </w:r>
      <w:r>
        <w:t>.</w:t>
      </w:r>
    </w:p>
    <w:p w14:paraId="35701170">
      <w:pPr>
        <w:pStyle w:val="3"/>
        <w:spacing w:line="360" w:lineRule="auto"/>
        <w:rPr>
          <w:b/>
          <w:bCs/>
          <w:i/>
          <w:iCs/>
          <w:color w:val="00B050"/>
        </w:rPr>
      </w:pPr>
      <w:bookmarkStart w:id="14" w:name="_Toc230205608"/>
      <w:bookmarkStart w:id="15" w:name="_Toc230177419"/>
      <w:r>
        <w:t>1.4.1 Functional Boundaries (In-Scope</w:t>
      </w:r>
      <w:r>
        <w:rPr>
          <w:rStyle w:val="25"/>
        </w:rPr>
        <w:t>)</w:t>
      </w:r>
      <w:bookmarkEnd w:id="14"/>
      <w:bookmarkEnd w:id="15"/>
    </w:p>
    <w:p w14:paraId="2759B8FA">
      <w:pPr>
        <w:pStyle w:val="36"/>
        <w:numPr>
          <w:ilvl w:val="0"/>
          <w:numId w:val="9"/>
        </w:numPr>
        <w:spacing w:line="360" w:lineRule="auto"/>
      </w:pPr>
      <w:r>
        <w:t>The web application is strictly engineered to handle internal administrative and inventory clearance workflows through four core structural modules:</w:t>
      </w:r>
    </w:p>
    <w:p w14:paraId="6E62B357">
      <w:pPr>
        <w:numPr>
          <w:ilvl w:val="0"/>
          <w:numId w:val="10"/>
        </w:numPr>
        <w:tabs>
          <w:tab w:val="left" w:pos="720"/>
        </w:tabs>
        <w:spacing w:line="360" w:lineRule="auto"/>
        <w:rPr>
          <w:color w:val="00B050"/>
        </w:rPr>
      </w:pPr>
      <w:r>
        <w:rPr>
          <w:b/>
          <w:bCs/>
          <w:color w:val="00B050"/>
          <w:sz w:val="28"/>
          <w:szCs w:val="28"/>
        </w:rPr>
        <w:t>User Authentication and Security Management Module</w:t>
      </w:r>
      <w:r>
        <w:rPr>
          <w:b/>
          <w:bCs/>
          <w:color w:val="00B050"/>
        </w:rPr>
        <w:t>:</w:t>
      </w:r>
    </w:p>
    <w:p w14:paraId="381A121B">
      <w:pPr>
        <w:pStyle w:val="36"/>
        <w:numPr>
          <w:ilvl w:val="0"/>
          <w:numId w:val="11"/>
        </w:numPr>
        <w:tabs>
          <w:tab w:val="left" w:pos="720"/>
        </w:tabs>
        <w:spacing w:line="360" w:lineRule="auto"/>
      </w:pPr>
      <w:r>
        <w:t>Implementation of a secure login gateway powered by PHP session variables and encrypted database records.</w:t>
      </w:r>
    </w:p>
    <w:p w14:paraId="5B3573FE">
      <w:pPr>
        <w:numPr>
          <w:ilvl w:val="1"/>
          <w:numId w:val="12"/>
        </w:numPr>
        <w:spacing w:line="360" w:lineRule="auto"/>
      </w:pPr>
      <w:r>
        <w:t>Integration of a strict Role-Based Access Control (RBAC) matrix that segments users into three distinct tiers:</w:t>
      </w:r>
    </w:p>
    <w:p w14:paraId="2CAFBD7A">
      <w:pPr>
        <w:numPr>
          <w:ilvl w:val="2"/>
          <w:numId w:val="13"/>
        </w:numPr>
        <w:spacing w:line="360" w:lineRule="auto"/>
      </w:pPr>
      <w:r>
        <w:rPr>
          <w:b/>
          <w:bCs/>
          <w:color w:val="70AD47" w:themeColor="accent6"/>
          <w14:textFill>
            <w14:solidFill>
              <w14:schemeClr w14:val="accent6"/>
            </w14:solidFill>
          </w14:textFill>
        </w:rPr>
        <w:t>System Administrators (ICT Team):</w:t>
      </w:r>
      <w:r>
        <w:t xml:space="preserve"> Authorized to register users, manage department profiles, create/reset accounts, and monitor systemic logs.</w:t>
      </w:r>
    </w:p>
    <w:p w14:paraId="6D04C1DE">
      <w:pPr>
        <w:numPr>
          <w:ilvl w:val="2"/>
          <w:numId w:val="13"/>
        </w:numPr>
        <w:spacing w:line="360" w:lineRule="auto"/>
      </w:pPr>
      <w:r>
        <w:rPr>
          <w:b/>
          <w:bCs/>
          <w:color w:val="70AD47" w:themeColor="accent6"/>
          <w14:textFill>
            <w14:solidFill>
              <w14:schemeClr w14:val="accent6"/>
            </w14:solidFill>
          </w14:textFill>
        </w:rPr>
        <w:t>Departmental Staff (Clerks/Heads):</w:t>
      </w:r>
      <w:r>
        <w:rPr>
          <w:color w:val="70AD47" w:themeColor="accent6"/>
          <w14:textFill>
            <w14:solidFill>
              <w14:schemeClr w14:val="accent6"/>
            </w14:solidFill>
          </w14:textFill>
        </w:rPr>
        <w:t xml:space="preserve"> </w:t>
      </w:r>
      <w:r>
        <w:t>Authorized to access specific office panels (e.g., Library, Cafeteria, Registrar) to audit and update records.</w:t>
      </w:r>
    </w:p>
    <w:p w14:paraId="115A3B1D">
      <w:pPr>
        <w:numPr>
          <w:ilvl w:val="2"/>
          <w:numId w:val="13"/>
        </w:numPr>
        <w:spacing w:line="360" w:lineRule="auto"/>
      </w:pPr>
      <w:r>
        <w:rPr>
          <w:b/>
          <w:bCs/>
          <w:color w:val="70AD47" w:themeColor="accent6"/>
          <w14:textFill>
            <w14:solidFill>
              <w14:schemeClr w14:val="accent6"/>
            </w14:solidFill>
          </w14:textFill>
        </w:rPr>
        <w:t>Students:</w:t>
      </w:r>
      <w:r>
        <w:rPr>
          <w:color w:val="70AD47" w:themeColor="accent6"/>
          <w14:textFill>
            <w14:solidFill>
              <w14:schemeClr w14:val="accent6"/>
            </w14:solidFill>
          </w14:textFill>
        </w:rPr>
        <w:t xml:space="preserve"> </w:t>
      </w:r>
      <w:r>
        <w:t>Authorized to view their personal profile dashboards and monitor clearance progression.</w:t>
      </w:r>
    </w:p>
    <w:p w14:paraId="358E0C1F">
      <w:pPr>
        <w:numPr>
          <w:ilvl w:val="0"/>
          <w:numId w:val="10"/>
        </w:numPr>
        <w:tabs>
          <w:tab w:val="left" w:pos="720"/>
        </w:tabs>
        <w:spacing w:line="360" w:lineRule="auto"/>
        <w:rPr>
          <w:color w:val="00B050"/>
          <w:sz w:val="28"/>
          <w:szCs w:val="28"/>
        </w:rPr>
      </w:pPr>
      <w:r>
        <w:rPr>
          <w:b/>
          <w:bCs/>
          <w:color w:val="00B050"/>
          <w:sz w:val="28"/>
          <w:szCs w:val="28"/>
        </w:rPr>
        <w:t>The Centralized Student Progress Dashboard:</w:t>
      </w:r>
    </w:p>
    <w:p w14:paraId="7BD721FF">
      <w:pPr>
        <w:numPr>
          <w:ilvl w:val="1"/>
          <w:numId w:val="12"/>
        </w:numPr>
        <w:spacing w:line="360" w:lineRule="auto"/>
      </w:pPr>
      <w:r>
        <w:t xml:space="preserve">Engineering a live visual tracking grid that displays the exact clearance status (e.g., </w:t>
      </w:r>
      <w:r>
        <w:rPr>
          <w:i/>
          <w:iCs/>
        </w:rPr>
        <w:t>Cleared, Pending, or Rejected</w:t>
      </w:r>
      <w:r>
        <w:t>) across all key university nodes: Main Registrar, Library, Cafeteria, Sports, and Finance.</w:t>
      </w:r>
    </w:p>
    <w:p w14:paraId="07402C5A">
      <w:pPr>
        <w:numPr>
          <w:ilvl w:val="1"/>
          <w:numId w:val="12"/>
        </w:numPr>
        <w:spacing w:line="360" w:lineRule="auto"/>
      </w:pPr>
      <w:r>
        <w:t>Integration of a feature allowing students to download and print an official, system-generated digital clearance certificate once all departments render a status of "Cleared".</w:t>
      </w:r>
    </w:p>
    <w:p w14:paraId="43F21DC9">
      <w:pPr>
        <w:numPr>
          <w:ilvl w:val="0"/>
          <w:numId w:val="10"/>
        </w:numPr>
        <w:tabs>
          <w:tab w:val="left" w:pos="720"/>
        </w:tabs>
        <w:spacing w:line="360" w:lineRule="auto"/>
        <w:rPr>
          <w:color w:val="00B050"/>
          <w:sz w:val="28"/>
          <w:szCs w:val="28"/>
        </w:rPr>
      </w:pPr>
      <w:r>
        <w:rPr>
          <w:b/>
          <w:bCs/>
          <w:color w:val="00B050"/>
          <w:sz w:val="28"/>
          <w:szCs w:val="28"/>
        </w:rPr>
        <w:t>The Departmental Action Panel (Audit Interface):</w:t>
      </w:r>
    </w:p>
    <w:p w14:paraId="3A6D7E7D">
      <w:pPr>
        <w:numPr>
          <w:ilvl w:val="1"/>
          <w:numId w:val="12"/>
        </w:numPr>
        <w:spacing w:line="360" w:lineRule="auto"/>
      </w:pPr>
      <w:r>
        <w:t>Development of an internal search engine enabling department clerks to query student records instantly by inputting their unique Student ID.</w:t>
      </w:r>
    </w:p>
    <w:p w14:paraId="159A4C6B">
      <w:pPr>
        <w:numPr>
          <w:ilvl w:val="1"/>
          <w:numId w:val="14"/>
        </w:numPr>
        <w:spacing w:line="360" w:lineRule="auto"/>
      </w:pPr>
      <w:r>
        <w:t>Implementation of rapid toggle interfaces for staff to clear a student with a single click or append detailed liability descriptions (e.g., specifying an unreturned book title or outstanding asset damage) if clearance is denied.</w:t>
      </w:r>
    </w:p>
    <w:p w14:paraId="5B725187">
      <w:pPr>
        <w:numPr>
          <w:ilvl w:val="0"/>
          <w:numId w:val="15"/>
        </w:numPr>
        <w:spacing w:line="360" w:lineRule="auto"/>
        <w:rPr>
          <w:color w:val="00B050"/>
        </w:rPr>
      </w:pPr>
      <w:r>
        <w:rPr>
          <w:b/>
          <w:bCs/>
          <w:color w:val="00B050"/>
        </w:rPr>
        <w:t>Cross-Viewport Responsiveness (Mobile Optimization):</w:t>
      </w:r>
    </w:p>
    <w:p w14:paraId="4BAE8BC6">
      <w:pPr>
        <w:numPr>
          <w:ilvl w:val="1"/>
          <w:numId w:val="14"/>
        </w:numPr>
        <w:spacing w:line="360" w:lineRule="auto"/>
      </w:pPr>
      <w:r>
        <w:t>Optimization of the frontend user interface using the Bootstrap styling grid. This guarantees that the system renders flawlessly on smartphone browsers, allowing students without personal computers to track their clearance smoothly on their mobile devices.</w:t>
      </w:r>
    </w:p>
    <w:p w14:paraId="0234FBB5">
      <w:pPr>
        <w:pStyle w:val="4"/>
        <w:spacing w:line="360" w:lineRule="auto"/>
      </w:pPr>
      <w:bookmarkStart w:id="16" w:name="_Toc230205609"/>
      <w:bookmarkStart w:id="17" w:name="_Toc230177420"/>
      <w:r>
        <w:t>1.4.2 Operational Exclusions (Out-of-Scope)</w:t>
      </w:r>
      <w:bookmarkEnd w:id="16"/>
      <w:bookmarkEnd w:id="17"/>
    </w:p>
    <w:p w14:paraId="45A8FAE3">
      <w:pPr>
        <w:pStyle w:val="36"/>
        <w:numPr>
          <w:ilvl w:val="0"/>
          <w:numId w:val="16"/>
        </w:numPr>
        <w:spacing w:line="360" w:lineRule="auto"/>
      </w:pPr>
      <w:r>
        <w:t>To preserve project feasibility and maintain focus on administrative automation, the following components are explicitly excluded from the scope of this project:</w:t>
      </w:r>
    </w:p>
    <w:p w14:paraId="7EADAFC7">
      <w:pPr>
        <w:numPr>
          <w:ilvl w:val="0"/>
          <w:numId w:val="17"/>
        </w:numPr>
        <w:tabs>
          <w:tab w:val="left" w:pos="720"/>
        </w:tabs>
        <w:spacing w:line="360" w:lineRule="auto"/>
      </w:pPr>
      <w:r>
        <w:rPr>
          <w:b/>
          <w:bCs/>
          <w:color w:val="70AD47" w:themeColor="accent6"/>
          <w14:textFill>
            <w14:solidFill>
              <w14:schemeClr w14:val="accent6"/>
            </w14:solidFill>
          </w14:textFill>
        </w:rPr>
        <w:t>Direct E-Commerce and Digital Payment Processing</w:t>
      </w:r>
      <w:r>
        <w:rPr>
          <w:b/>
          <w:bCs/>
        </w:rPr>
        <w:t>:</w:t>
      </w:r>
      <w:r>
        <w:t xml:space="preserve"> The system handles the reporting and tracking of financial liabilities (e.g., library fines, cafeteria penalties) but </w:t>
      </w:r>
      <w:r>
        <w:rPr>
          <w:b/>
          <w:bCs/>
        </w:rPr>
        <w:t>will not</w:t>
      </w:r>
      <w:r>
        <w:t xml:space="preserve"> process actual banking or digital wallet transactions within the application. All monetary penalties must be physically settled through established commercial banks before the digital clearance status is toggled by administrative staff.</w:t>
      </w:r>
    </w:p>
    <w:p w14:paraId="683D69EA">
      <w:pPr>
        <w:numPr>
          <w:ilvl w:val="0"/>
          <w:numId w:val="18"/>
        </w:numPr>
        <w:tabs>
          <w:tab w:val="left" w:pos="720"/>
        </w:tabs>
        <w:spacing w:line="360" w:lineRule="auto"/>
      </w:pPr>
      <w:r>
        <w:rPr>
          <w:b/>
          <w:bCs/>
          <w:color w:val="70AD47" w:themeColor="accent6"/>
          <w14:textFill>
            <w14:solidFill>
              <w14:schemeClr w14:val="accent6"/>
            </w14:solidFill>
          </w14:textFill>
        </w:rPr>
        <w:t>Integration with National External Databases</w:t>
      </w:r>
      <w:r>
        <w:rPr>
          <w:b/>
          <w:bCs/>
        </w:rPr>
        <w:t>:</w:t>
      </w:r>
      <w:r>
        <w:t xml:space="preserve"> The application operates as a localized enterprise system restricted to Bule Hora University network frameworks. It does not interface with external ministerial databases or national identity frameworks.</w:t>
      </w:r>
    </w:p>
    <w:p w14:paraId="17152355">
      <w:pPr>
        <w:numPr>
          <w:ilvl w:val="0"/>
          <w:numId w:val="18"/>
        </w:numPr>
        <w:tabs>
          <w:tab w:val="left" w:pos="720"/>
        </w:tabs>
        <w:spacing w:line="360" w:lineRule="auto"/>
      </w:pPr>
      <w:r>
        <w:rPr>
          <w:b/>
          <w:bCs/>
          <w:color w:val="70AD47" w:themeColor="accent6"/>
          <w14:textFill>
            <w14:solidFill>
              <w14:schemeClr w14:val="accent6"/>
            </w14:solidFill>
          </w14:textFill>
        </w:rPr>
        <w:t>Automated Legacy Data Migration:</w:t>
      </w:r>
      <w:r>
        <w:rPr>
          <w:color w:val="70AD47" w:themeColor="accent6"/>
          <w14:textFill>
            <w14:solidFill>
              <w14:schemeClr w14:val="accent6"/>
            </w14:solidFill>
          </w14:textFill>
        </w:rPr>
        <w:t xml:space="preserve"> </w:t>
      </w:r>
      <w:r>
        <w:t xml:space="preserve">The scope does not include the automated conversion or extraction of historical physical paper logs into the new system. </w:t>
      </w:r>
    </w:p>
    <w:p w14:paraId="20F927E2">
      <w:pPr>
        <w:pStyle w:val="2"/>
        <w:spacing w:line="360" w:lineRule="auto"/>
      </w:pPr>
      <w:bookmarkStart w:id="18" w:name="_Toc230205610"/>
      <w:bookmarkStart w:id="19" w:name="_Toc230177421"/>
      <w:r>
        <w:t>1.5 Limitations of the Project</w:t>
      </w:r>
      <w:bookmarkEnd w:id="18"/>
      <w:bookmarkEnd w:id="19"/>
    </w:p>
    <w:p w14:paraId="117BBED4">
      <w:pPr>
        <w:pStyle w:val="36"/>
        <w:numPr>
          <w:ilvl w:val="0"/>
          <w:numId w:val="19"/>
        </w:numPr>
        <w:spacing w:line="360" w:lineRule="auto"/>
        <w:ind w:left="360" w:leftChars="0" w:firstLineChars="0"/>
      </w:pPr>
      <w:r>
        <w:t>While the Online University Clearance System introduces a highly efficient, automated alternative to the traditional paper-based workflow at Bule Hora University (BHU), its implementation and operational performance are bound by certain technical, infrastructural, and environmental limitations:</w:t>
      </w:r>
    </w:p>
    <w:p w14:paraId="5354878F">
      <w:pPr>
        <w:numPr>
          <w:ilvl w:val="0"/>
          <w:numId w:val="20"/>
        </w:numPr>
        <w:tabs>
          <w:tab w:val="left" w:pos="720"/>
          <w:tab w:val="clear" w:pos="360"/>
        </w:tabs>
        <w:spacing w:line="360" w:lineRule="auto"/>
      </w:pPr>
      <w:r>
        <w:rPr>
          <w:b/>
          <w:bCs/>
          <w:color w:val="70AD47" w:themeColor="accent6"/>
          <w14:textFill>
            <w14:solidFill>
              <w14:schemeClr w14:val="accent6"/>
            </w14:solidFill>
          </w14:textFill>
        </w:rPr>
        <w:t>Absolute Dependence on Continuous Intranet/Internet Connectivity:</w:t>
      </w:r>
      <w:r>
        <w:rPr>
          <w:color w:val="70AD47" w:themeColor="accent6"/>
          <w14:textFill>
            <w14:solidFill>
              <w14:schemeClr w14:val="accent6"/>
            </w14:solidFill>
          </w14:textFill>
        </w:rPr>
        <w:t xml:space="preserve"> </w:t>
      </w:r>
      <w:r>
        <w:t xml:space="preserve">The web application relies entirely on a client-server architecture. To query or update the centralized MySQL database in real-time, both the user devices (smartphones/computers) and the departmental nodes must have an active and stable network connection. </w:t>
      </w:r>
    </w:p>
    <w:p w14:paraId="6CE149CB">
      <w:pPr>
        <w:numPr>
          <w:ilvl w:val="0"/>
          <w:numId w:val="20"/>
        </w:numPr>
        <w:tabs>
          <w:tab w:val="left" w:pos="720"/>
          <w:tab w:val="clear" w:pos="360"/>
        </w:tabs>
        <w:spacing w:line="360" w:lineRule="auto"/>
      </w:pPr>
      <w:r>
        <w:rPr>
          <w:b/>
          <w:bCs/>
          <w:color w:val="70AD47" w:themeColor="accent6"/>
          <w14:textFill>
            <w14:solidFill>
              <w14:schemeClr w14:val="accent6"/>
            </w14:solidFill>
          </w14:textFill>
        </w:rPr>
        <w:t>Vulnerability to Initial Data Entry Errors:</w:t>
      </w:r>
      <w:r>
        <w:rPr>
          <w:color w:val="70AD47" w:themeColor="accent6"/>
          <w14:textFill>
            <w14:solidFill>
              <w14:schemeClr w14:val="accent6"/>
            </w14:solidFill>
          </w14:textFill>
        </w:rPr>
        <w:t xml:space="preserve"> </w:t>
      </w:r>
      <w:r>
        <w:t xml:space="preserve">The system operates as an automation tool, meaning its output is only as accurate as the input it receives (the "Garbage In, Garbage Out" principle). If a department clerk inputs incorrect data manually—such as assigning a library fine to the wrong student ID number—the system will generate an incorrect clearance blockage. </w:t>
      </w:r>
    </w:p>
    <w:p w14:paraId="19D8F094">
      <w:pPr>
        <w:numPr>
          <w:ilvl w:val="0"/>
          <w:numId w:val="20"/>
        </w:numPr>
        <w:tabs>
          <w:tab w:val="left" w:pos="720"/>
          <w:tab w:val="clear" w:pos="360"/>
        </w:tabs>
        <w:spacing w:line="360" w:lineRule="auto"/>
      </w:pPr>
      <w:r>
        <w:rPr>
          <w:b/>
          <w:bCs/>
          <w:color w:val="70AD47" w:themeColor="accent6"/>
          <w14:textFill>
            <w14:solidFill>
              <w14:schemeClr w14:val="accent6"/>
            </w14:solidFill>
          </w14:textFill>
        </w:rPr>
        <w:t>Lack of Live Institutional Database Integration (Data Silos):</w:t>
      </w:r>
      <w:r>
        <w:rPr>
          <w:color w:val="70AD47" w:themeColor="accent6"/>
          <w14:textFill>
            <w14:solidFill>
              <w14:schemeClr w14:val="accent6"/>
            </w14:solidFill>
          </w14:textFill>
        </w:rPr>
        <w:t xml:space="preserve"> </w:t>
      </w:r>
      <w:r>
        <w:t>Because this system is developed as a standalone specialized clearance application, it is not natively integrated with existing external legacy systems or separate university software (such as the main academic record registrar database or national digital ID systems). Consequently, student profiles and graduation lists must be imported into the clearance system database as independent data blocks, rather than syncing automatically in real-time with other institutional platforms.</w:t>
      </w:r>
    </w:p>
    <w:p w14:paraId="32920CBF">
      <w:pPr>
        <w:numPr>
          <w:ilvl w:val="0"/>
          <w:numId w:val="20"/>
        </w:numPr>
        <w:tabs>
          <w:tab w:val="left" w:pos="720"/>
          <w:tab w:val="clear" w:pos="360"/>
        </w:tabs>
        <w:spacing w:line="360" w:lineRule="auto"/>
      </w:pPr>
      <w:r>
        <w:rPr>
          <w:b/>
          <w:bCs/>
          <w:color w:val="70AD47" w:themeColor="accent6"/>
          <w14:textFill>
            <w14:solidFill>
              <w14:schemeClr w14:val="accent6"/>
            </w14:solidFill>
          </w14:textFill>
        </w:rPr>
        <w:t>Absence of Real-Time Automated Liability Verification</w:t>
      </w:r>
      <w:r>
        <w:rPr>
          <w:b/>
          <w:bCs/>
        </w:rPr>
        <w:t>:</w:t>
      </w:r>
      <w:r>
        <w:t xml:space="preserve"> The backend architecture handles the data tracking workflow, but it cannot automatically detect whether a student owes a physical asset. For example, the system cannot automatically scan a library shelf to see if a book was returned; a university staff member must still perform a physical check and then manually toggle the button on their digital panel to change the student’s status from "Pending" to "Cleared".</w:t>
      </w:r>
    </w:p>
    <w:p w14:paraId="27FFD0F5">
      <w:pPr>
        <w:numPr>
          <w:ilvl w:val="0"/>
          <w:numId w:val="21"/>
        </w:numPr>
        <w:tabs>
          <w:tab w:val="left" w:pos="720"/>
          <w:tab w:val="clear" w:pos="360"/>
        </w:tabs>
        <w:spacing w:line="360" w:lineRule="auto"/>
      </w:pPr>
      <w:r>
        <w:rPr>
          <w:b/>
          <w:bCs/>
          <w:color w:val="70AD47" w:themeColor="accent6"/>
          <w14:textFill>
            <w14:solidFill>
              <w14:schemeClr w14:val="accent6"/>
            </w14:solidFill>
          </w14:textFill>
        </w:rPr>
        <w:t>Exclusion of Automated Digital Financial Transactions:</w:t>
      </w:r>
      <w:r>
        <w:rPr>
          <w:color w:val="70AD47" w:themeColor="accent6"/>
          <w14:textFill>
            <w14:solidFill>
              <w14:schemeClr w14:val="accent6"/>
            </w14:solidFill>
          </w14:textFill>
        </w:rPr>
        <w:t xml:space="preserve"> </w:t>
      </w:r>
      <w:r>
        <w:t>As specified in the scope, the system is strictly limited to administrative and inventory data processing. It does not possess financial compliance licenses or cryptographic protocols required to handle direct digital banking, Tele birr, or CBE Birr e-commerce transactions within its framework. If a student has an outstanding financial fee, they cannot clear it by paying inside this application; they must use traditional banking methods and wait for a clerk to manually verify the receipt and update the database portal.</w:t>
      </w:r>
    </w:p>
    <w:p w14:paraId="1C000B1E">
      <w:pPr>
        <w:numPr>
          <w:ilvl w:val="0"/>
          <w:numId w:val="21"/>
        </w:numPr>
        <w:tabs>
          <w:tab w:val="left" w:pos="720"/>
          <w:tab w:val="clear" w:pos="360"/>
        </w:tabs>
        <w:spacing w:line="360" w:lineRule="auto"/>
      </w:pPr>
      <w:r>
        <w:rPr>
          <w:b/>
          <w:bCs/>
          <w:color w:val="70AD47" w:themeColor="accent6"/>
          <w14:textFill>
            <w14:solidFill>
              <w14:schemeClr w14:val="accent6"/>
            </w14:solidFill>
          </w14:textFill>
        </w:rPr>
        <w:t>Device Storage and Hosting Resource Constraints:</w:t>
      </w:r>
      <w:r>
        <w:rPr>
          <w:color w:val="70AD47" w:themeColor="accent6"/>
          <w14:textFill>
            <w14:solidFill>
              <w14:schemeClr w14:val="accent6"/>
            </w14:solidFill>
          </w14:textFill>
        </w:rPr>
        <w:t xml:space="preserve"> </w:t>
      </w:r>
      <w:r>
        <w:t>Operating within a localized server environment (such as an Apache framework deployed via XAMPP or AWebServer) limits the system's processing performance based on the hosting hardware's capacity. During peak graduation seasons, when thousands of students attempt to access the system simultaneously via mobile browsers, the local server may experience severe bandwidth constraints and high response latencies if it is not deployed on enterprise-grade cloud infrastructure.</w:t>
      </w:r>
    </w:p>
    <w:p w14:paraId="48B735A5">
      <w:pPr>
        <w:pStyle w:val="3"/>
        <w:spacing w:line="360" w:lineRule="auto"/>
      </w:pPr>
      <w:bookmarkStart w:id="20" w:name="_Toc230177422"/>
      <w:bookmarkStart w:id="21" w:name="_Toc230205611"/>
      <w:r>
        <w:t>1.6 Significance of the Project</w:t>
      </w:r>
      <w:bookmarkEnd w:id="20"/>
      <w:bookmarkEnd w:id="21"/>
    </w:p>
    <w:p w14:paraId="3791DA2D">
      <w:pPr>
        <w:spacing w:line="360" w:lineRule="auto"/>
      </w:pPr>
      <w:r>
        <w:t>The development and subsequent deployment of the Online University Clearance System carry profound operational, financial, and strategic significance for multiple stakeholders within the Bule Hora University (BHU) ecosystem:</w:t>
      </w:r>
    </w:p>
    <w:p w14:paraId="716BC504">
      <w:pPr>
        <w:pStyle w:val="4"/>
        <w:spacing w:line="360" w:lineRule="auto"/>
      </w:pPr>
      <w:bookmarkStart w:id="22" w:name="_Toc230177423"/>
      <w:bookmarkStart w:id="23" w:name="_Toc230205612"/>
      <w:r>
        <w:t>1.6.1 Significance to Graduating Students</w:t>
      </w:r>
      <w:bookmarkEnd w:id="22"/>
      <w:bookmarkEnd w:id="23"/>
    </w:p>
    <w:p w14:paraId="4E720E08">
      <w:pPr>
        <w:numPr>
          <w:ilvl w:val="0"/>
          <w:numId w:val="22"/>
        </w:numPr>
        <w:tabs>
          <w:tab w:val="left" w:pos="720"/>
        </w:tabs>
        <w:spacing w:line="360" w:lineRule="auto"/>
        <w:ind w:left="360" w:leftChars="0" w:firstLineChars="0"/>
      </w:pPr>
      <w:r>
        <w:rPr>
          <w:b/>
          <w:bCs/>
          <w:color w:val="70AD47" w:themeColor="accent6"/>
          <w14:textFill>
            <w14:solidFill>
              <w14:schemeClr w14:val="accent6"/>
            </w14:solidFill>
          </w14:textFill>
        </w:rPr>
        <w:t>Elimination of Temporal and Physical Strain</w:t>
      </w:r>
      <w:r>
        <w:rPr>
          <w:b/>
          <w:bCs/>
        </w:rPr>
        <w:t>:</w:t>
      </w:r>
      <w:r>
        <w:t xml:space="preserve"> The system completely eradicates the need for students to physically commute back and forth between geographically decentralized campus departments under unpredictable weather conditions. Students can initiate, monitor, and finalize their clearance from anywhere using their mobile smartphones.</w:t>
      </w:r>
    </w:p>
    <w:p w14:paraId="0891322F">
      <w:pPr>
        <w:numPr>
          <w:ilvl w:val="0"/>
          <w:numId w:val="22"/>
        </w:numPr>
        <w:tabs>
          <w:tab w:val="left" w:pos="720"/>
        </w:tabs>
        <w:spacing w:line="360" w:lineRule="auto"/>
        <w:ind w:left="360" w:leftChars="0" w:firstLineChars="0"/>
      </w:pPr>
      <w:r>
        <w:rPr>
          <w:b/>
          <w:bCs/>
          <w:color w:val="70AD47" w:themeColor="accent6"/>
          <w14:textFill>
            <w14:solidFill>
              <w14:schemeClr w14:val="accent6"/>
            </w14:solidFill>
          </w14:textFill>
        </w:rPr>
        <w:t>Real-Time Transparency and Stress Reduction</w:t>
      </w:r>
      <w:r>
        <w:rPr>
          <w:b/>
          <w:bCs/>
        </w:rPr>
        <w:t>:</w:t>
      </w:r>
      <w:r>
        <w:t xml:space="preserve"> Instead of waiting in long, unorganized queues for hours just to discover a hidden liability, students gain immediate, 24/7 visibility into their clearance status through a personalized progress dashboard. If a department rejects a clearance, the explicit reason </w:t>
      </w:r>
      <w:r>
        <w:rPr>
          <w:rFonts w:hint="default"/>
          <w:lang w:val="en-US"/>
        </w:rPr>
        <w:t>.</w:t>
      </w:r>
    </w:p>
    <w:p w14:paraId="453EF06B">
      <w:pPr>
        <w:numPr>
          <w:ilvl w:val="0"/>
          <w:numId w:val="22"/>
        </w:numPr>
        <w:tabs>
          <w:tab w:val="left" w:pos="720"/>
        </w:tabs>
        <w:spacing w:line="360" w:lineRule="auto"/>
        <w:ind w:left="360" w:leftChars="0" w:firstLineChars="0"/>
      </w:pPr>
      <w:r>
        <w:rPr>
          <w:b/>
          <w:bCs/>
          <w:color w:val="70AD47" w:themeColor="accent6"/>
          <w14:textFill>
            <w14:solidFill>
              <w14:schemeClr w14:val="accent6"/>
            </w14:solidFill>
          </w14:textFill>
        </w:rPr>
        <w:t>Protection Against Data Loss</w:t>
      </w:r>
      <w:r>
        <w:rPr>
          <w:b/>
          <w:bCs/>
        </w:rPr>
        <w:t>:</w:t>
      </w:r>
      <w:r>
        <w:t xml:space="preserve"> Since clearance checkpoints are recorded securely in a centralized digital database, students are fully safeguarded against the risk of losing or damaging a physical paper form, eliminating the catastrophic scenario of having to restart the entire process.</w:t>
      </w:r>
    </w:p>
    <w:p w14:paraId="1A9A0D51">
      <w:pPr>
        <w:pStyle w:val="4"/>
        <w:spacing w:line="360" w:lineRule="auto"/>
      </w:pPr>
      <w:bookmarkStart w:id="24" w:name="_Toc230177424"/>
      <w:bookmarkStart w:id="25" w:name="_Toc230205613"/>
      <w:r>
        <w:t>1.6.2 Significance to University Administrative Staff and Clerks</w:t>
      </w:r>
      <w:bookmarkEnd w:id="24"/>
      <w:bookmarkEnd w:id="25"/>
    </w:p>
    <w:p w14:paraId="22FDAB1A">
      <w:pPr>
        <w:numPr>
          <w:ilvl w:val="0"/>
          <w:numId w:val="23"/>
        </w:numPr>
        <w:tabs>
          <w:tab w:val="left" w:pos="720"/>
        </w:tabs>
        <w:spacing w:line="360" w:lineRule="auto"/>
      </w:pPr>
      <w:r>
        <w:rPr>
          <w:b/>
          <w:bCs/>
          <w:color w:val="70AD47" w:themeColor="accent6"/>
          <w14:textFill>
            <w14:solidFill>
              <w14:schemeClr w14:val="accent6"/>
            </w14:solidFill>
          </w14:textFill>
        </w:rPr>
        <w:t>Mitigation of Professional Fatigue</w:t>
      </w:r>
      <w:r>
        <w:rPr>
          <w:b/>
          <w:bCs/>
        </w:rPr>
        <w:t>:</w:t>
      </w:r>
      <w:r>
        <w:t xml:space="preserve"> The application relieves department heads, librarians, cafeteria checkers, and sports officers from the tedious task of manually sorting through heavy paper logbooks, physical ledger cards, or unshared spreadsheets.</w:t>
      </w:r>
    </w:p>
    <w:p w14:paraId="7899D3A4">
      <w:pPr>
        <w:numPr>
          <w:ilvl w:val="0"/>
          <w:numId w:val="23"/>
        </w:numPr>
        <w:tabs>
          <w:tab w:val="left" w:pos="720"/>
        </w:tabs>
        <w:spacing w:line="360" w:lineRule="auto"/>
      </w:pPr>
      <w:r>
        <w:rPr>
          <w:b/>
          <w:bCs/>
          <w:color w:val="70AD47" w:themeColor="accent6"/>
          <w14:textFill>
            <w14:solidFill>
              <w14:schemeClr w14:val="accent6"/>
            </w14:solidFill>
          </w14:textFill>
        </w:rPr>
        <w:t>Enhanced Data Management and Processing Speed:</w:t>
      </w:r>
      <w:r>
        <w:rPr>
          <w:color w:val="70AD47" w:themeColor="accent6"/>
          <w14:textFill>
            <w14:solidFill>
              <w14:schemeClr w14:val="accent6"/>
            </w14:solidFill>
          </w14:textFill>
        </w:rPr>
        <w:t xml:space="preserve"> </w:t>
      </w:r>
      <w:r>
        <w:t>Clerks can query a student’s complete record instantly using their unique Student ID. Toggling clearance status from "Pending" to "Cleared" requires a single click, which dramatically reduces the administrative processing time from weeks to seconds per student.</w:t>
      </w:r>
    </w:p>
    <w:p w14:paraId="40593A8E">
      <w:pPr>
        <w:numPr>
          <w:ilvl w:val="0"/>
          <w:numId w:val="23"/>
        </w:numPr>
        <w:tabs>
          <w:tab w:val="left" w:pos="720"/>
        </w:tabs>
        <w:spacing w:line="360" w:lineRule="auto"/>
      </w:pPr>
      <w:r>
        <w:rPr>
          <w:b/>
          <w:bCs/>
          <w:color w:val="70AD47" w:themeColor="accent6"/>
          <w14:textFill>
            <w14:solidFill>
              <w14:schemeClr w14:val="accent6"/>
            </w14:solidFill>
          </w14:textFill>
        </w:rPr>
        <w:t>Drastic Reduction in Human Error:</w:t>
      </w:r>
      <w:r>
        <w:rPr>
          <w:color w:val="70AD47" w:themeColor="accent6"/>
          <w14:textFill>
            <w14:solidFill>
              <w14:schemeClr w14:val="accent6"/>
            </w14:solidFill>
          </w14:textFill>
        </w:rPr>
        <w:t xml:space="preserve"> </w:t>
      </w:r>
      <w:r>
        <w:t>Digital tracking minimizes the operational risk of oversights—such as accidentally clearing a student who owes university property—thereby ensuring strict institutional accountability.</w:t>
      </w:r>
    </w:p>
    <w:p w14:paraId="3A283CB7">
      <w:pPr>
        <w:pStyle w:val="4"/>
        <w:spacing w:line="360" w:lineRule="auto"/>
      </w:pPr>
      <w:r>
        <w:t xml:space="preserve">       </w:t>
      </w:r>
      <w:bookmarkStart w:id="26" w:name="_Toc230177425"/>
      <w:bookmarkStart w:id="27" w:name="_Toc230205614"/>
      <w:r>
        <w:t>1.6.3 Significance to Bule Hora University as an Institution</w:t>
      </w:r>
      <w:bookmarkEnd w:id="26"/>
      <w:bookmarkEnd w:id="27"/>
    </w:p>
    <w:p w14:paraId="34AE1E3C">
      <w:pPr>
        <w:numPr>
          <w:ilvl w:val="0"/>
          <w:numId w:val="24"/>
        </w:numPr>
        <w:tabs>
          <w:tab w:val="left" w:pos="720"/>
        </w:tabs>
        <w:spacing w:line="360" w:lineRule="auto"/>
      </w:pPr>
      <w:r>
        <w:rPr>
          <w:b/>
          <w:bCs/>
          <w:color w:val="70AD47" w:themeColor="accent6"/>
          <w14:textFill>
            <w14:solidFill>
              <w14:schemeClr w14:val="accent6"/>
            </w14:solidFill>
          </w14:textFill>
        </w:rPr>
        <w:t>Transition to an Eco-Friendly, Paperless Office</w:t>
      </w:r>
      <w:r>
        <w:rPr>
          <w:b/>
          <w:bCs/>
        </w:rPr>
        <w:t>:</w:t>
      </w:r>
      <w:r>
        <w:t xml:space="preserve"> Implementing this system aligns BHU with modern green computing principles by drastically minimizing the institutional consumption of stationery, printing papers, ink, and physical storage folders, resulting in substantial long-term cost savings.</w:t>
      </w:r>
    </w:p>
    <w:p w14:paraId="16CAB0E7">
      <w:pPr>
        <w:numPr>
          <w:ilvl w:val="0"/>
          <w:numId w:val="24"/>
        </w:numPr>
        <w:tabs>
          <w:tab w:val="left" w:pos="720"/>
        </w:tabs>
        <w:spacing w:line="360" w:lineRule="auto"/>
      </w:pPr>
      <w:r>
        <w:rPr>
          <w:b/>
          <w:bCs/>
          <w:color w:val="70AD47" w:themeColor="accent6"/>
          <w14:textFill>
            <w14:solidFill>
              <w14:schemeClr w14:val="accent6"/>
            </w14:solidFill>
          </w14:textFill>
        </w:rPr>
        <w:t>Secured and Centralized Institutional Data Repository</w:t>
      </w:r>
      <w:r>
        <w:rPr>
          <w:b/>
          <w:bCs/>
        </w:rPr>
        <w:t>:</w:t>
      </w:r>
      <w:r>
        <w:t xml:space="preserve"> Relational database storage (MySQL) ensures that student clearance history is safely backed up, protected against physical disasters (like fire or water damage), and easily auditable by university management at any time.</w:t>
      </w:r>
    </w:p>
    <w:p w14:paraId="13F69CB4">
      <w:pPr>
        <w:numPr>
          <w:ilvl w:val="0"/>
          <w:numId w:val="24"/>
        </w:numPr>
        <w:tabs>
          <w:tab w:val="left" w:pos="720"/>
        </w:tabs>
        <w:spacing w:line="360" w:lineRule="auto"/>
      </w:pPr>
      <w:r>
        <w:rPr>
          <w:b/>
          <w:bCs/>
          <w:color w:val="70AD47" w:themeColor="accent6"/>
          <w14:textFill>
            <w14:solidFill>
              <w14:schemeClr w14:val="accent6"/>
            </w14:solidFill>
          </w14:textFill>
        </w:rPr>
        <w:t>Elevated Institutional Prestige and Operational Standards:</w:t>
      </w:r>
      <w:r>
        <w:rPr>
          <w:color w:val="70AD47" w:themeColor="accent6"/>
          <w14:textFill>
            <w14:solidFill>
              <w14:schemeClr w14:val="accent6"/>
            </w14:solidFill>
          </w14:textFill>
        </w:rPr>
        <w:t xml:space="preserve"> </w:t>
      </w:r>
      <w:r>
        <w:t xml:space="preserve">Successfully digitalizing a critical administrative bottleneck modernizes BHU’s operational framework. </w:t>
      </w:r>
    </w:p>
    <w:p w14:paraId="188AF749">
      <w:pPr>
        <w:tabs>
          <w:tab w:val="left" w:pos="720"/>
        </w:tabs>
        <w:spacing w:line="360" w:lineRule="auto"/>
        <w:rPr>
          <w:color w:val="00B050"/>
          <w:sz w:val="72"/>
          <w:szCs w:val="72"/>
        </w:rPr>
      </w:pPr>
      <w:r>
        <w:rPr>
          <w:color w:val="00B050"/>
          <w:sz w:val="72"/>
          <w:szCs w:val="72"/>
        </w:rPr>
        <w:t xml:space="preserve">      CHAPTER TWO</w:t>
      </w:r>
      <w:bookmarkStart w:id="28" w:name="_Toc230177426"/>
    </w:p>
    <w:p w14:paraId="59DF7771">
      <w:pPr>
        <w:pStyle w:val="2"/>
        <w:rPr>
          <w:color w:val="00B050"/>
          <w:sz w:val="32"/>
          <w:szCs w:val="32"/>
        </w:rPr>
      </w:pPr>
      <w:bookmarkStart w:id="29" w:name="_Toc230205615"/>
      <w:r>
        <w:t>LITERATURE REVIE</w:t>
      </w:r>
      <w:bookmarkEnd w:id="28"/>
      <w:r>
        <w:t>W</w:t>
      </w:r>
      <w:bookmarkEnd w:id="29"/>
    </w:p>
    <w:p w14:paraId="23D02092">
      <w:pPr>
        <w:pStyle w:val="3"/>
        <w:spacing w:line="360" w:lineRule="auto"/>
      </w:pPr>
      <w:bookmarkStart w:id="30" w:name="_Toc230205616"/>
      <w:bookmarkStart w:id="31" w:name="_Toc230177427"/>
      <w:r>
        <w:t>2.1 Overview of Clearance System</w:t>
      </w:r>
      <w:bookmarkEnd w:id="30"/>
      <w:bookmarkEnd w:id="31"/>
    </w:p>
    <w:p w14:paraId="1D7325EA">
      <w:pPr>
        <w:pStyle w:val="36"/>
        <w:numPr>
          <w:ilvl w:val="0"/>
          <w:numId w:val="25"/>
        </w:numPr>
        <w:spacing w:line="360" w:lineRule="auto"/>
      </w:pPr>
      <w:r>
        <w:t>The concept of student clearance is an essential administrative protocol across higher learning institutions globally, designed to ensure that graduating students return all university properties and settle outstanding obligations before exit.</w:t>
      </w:r>
    </w:p>
    <w:p w14:paraId="353990EA">
      <w:pPr>
        <w:pStyle w:val="36"/>
        <w:numPr>
          <w:ilvl w:val="0"/>
          <w:numId w:val="25"/>
        </w:numPr>
        <w:spacing w:line="360" w:lineRule="auto"/>
      </w:pPr>
      <w:r>
        <w:t xml:space="preserve"> Historically, this has been managed through manual processes requiring physical presence, ink stamps, and handwritten signatures.</w:t>
      </w:r>
    </w:p>
    <w:p w14:paraId="7C7934D9">
      <w:pPr>
        <w:pStyle w:val="36"/>
        <w:numPr>
          <w:ilvl w:val="0"/>
          <w:numId w:val="25"/>
        </w:numPr>
        <w:spacing w:line="360" w:lineRule="auto"/>
      </w:pPr>
      <w:r>
        <w:t>According to various institutional studies, manual systems inherently suffer from processing delays, unorganized queuing, and a high margin of records displacement. Researchers in educational management emphasize that modernizing these legacy procedures through digital systems is no longer a luxury but an operational necessity to handle the growing population of university campuses.</w:t>
      </w:r>
    </w:p>
    <w:p w14:paraId="50ED72D9">
      <w:pPr>
        <w:pStyle w:val="3"/>
        <w:spacing w:line="360" w:lineRule="auto"/>
      </w:pPr>
      <w:bookmarkStart w:id="32" w:name="_Toc230177428"/>
      <w:bookmarkStart w:id="33" w:name="_Toc230205617"/>
      <w:r>
        <w:t>2.2 Empirical Review of Existing Clearance Systems</w:t>
      </w:r>
      <w:bookmarkEnd w:id="32"/>
      <w:bookmarkEnd w:id="33"/>
    </w:p>
    <w:p w14:paraId="405BDF26">
      <w:pPr>
        <w:pStyle w:val="36"/>
        <w:numPr>
          <w:ilvl w:val="0"/>
          <w:numId w:val="26"/>
        </w:numPr>
        <w:spacing w:line="360" w:lineRule="auto"/>
      </w:pPr>
      <w:r>
        <w:t>Several researchers and software developers have built localized models to solve the challenges of traditional checkout operations.</w:t>
      </w:r>
    </w:p>
    <w:p w14:paraId="08495B7A">
      <w:pPr>
        <w:numPr>
          <w:ilvl w:val="0"/>
          <w:numId w:val="27"/>
        </w:numPr>
        <w:tabs>
          <w:tab w:val="left" w:pos="720"/>
          <w:tab w:val="clear" w:pos="360"/>
        </w:tabs>
        <w:spacing w:line="360" w:lineRule="auto"/>
      </w:pPr>
      <w:r>
        <w:rPr>
          <w:b/>
          <w:bCs/>
          <w:color w:val="70AD47" w:themeColor="accent6"/>
          <w14:textFill>
            <w14:solidFill>
              <w14:schemeClr w14:val="accent6"/>
            </w14:solidFill>
          </w14:textFill>
        </w:rPr>
        <w:t>Desktop-Based Models</w:t>
      </w:r>
      <w:r>
        <w:rPr>
          <w:b/>
          <w:bCs/>
        </w:rPr>
        <w:t>:</w:t>
      </w:r>
      <w:r>
        <w:t xml:space="preserve"> Early interventions utilized localized desktop computing systems (such as standalone Microsoft Access or Visual Basic applications) confined to a single registrar office. </w:t>
      </w:r>
    </w:p>
    <w:p w14:paraId="1F8C995C">
      <w:pPr>
        <w:numPr>
          <w:ilvl w:val="0"/>
          <w:numId w:val="27"/>
        </w:numPr>
        <w:tabs>
          <w:tab w:val="left" w:pos="720"/>
          <w:tab w:val="clear" w:pos="360"/>
        </w:tabs>
        <w:spacing w:line="360" w:lineRule="auto"/>
      </w:pPr>
      <w:r>
        <w:t>While these applications improved data indexing within that specific office, they failed to solve the primary logistical bottleneck: students still had to physically travel to different offices because the systems were not networked or accessible over web protocols.</w:t>
      </w:r>
    </w:p>
    <w:p w14:paraId="4E7F7B2A">
      <w:pPr>
        <w:numPr>
          <w:ilvl w:val="0"/>
          <w:numId w:val="27"/>
        </w:numPr>
        <w:tabs>
          <w:tab w:val="left" w:pos="720"/>
          <w:tab w:val="clear" w:pos="360"/>
        </w:tabs>
        <w:spacing w:line="360" w:lineRule="auto"/>
      </w:pPr>
      <w:r>
        <w:rPr>
          <w:b/>
          <w:bCs/>
          <w:color w:val="70AD47" w:themeColor="accent6"/>
          <w14:textFill>
            <w14:solidFill>
              <w14:schemeClr w14:val="accent6"/>
            </w14:solidFill>
          </w14:textFill>
        </w:rPr>
        <w:t>Centralized Web-Based Models</w:t>
      </w:r>
      <w:r>
        <w:rPr>
          <w:b/>
          <w:bCs/>
        </w:rPr>
        <w:t>:</w:t>
      </w:r>
      <w:r>
        <w:t xml:space="preserve"> Recent literature demonstrates that centralized web applications are the most effective solution for multi-department workflows. Web environments connect geographically dispersed offices (Library, Cafeteria, Sports, Finance) to a unified database server. Prior implementations in similar public universities indicate that switching to a web-based portal reduces student processing times by over 85% and significantly curtails cases of administrative forgery.</w:t>
      </w:r>
    </w:p>
    <w:p w14:paraId="1616C0A9">
      <w:pPr>
        <w:pStyle w:val="4"/>
        <w:spacing w:line="360" w:lineRule="auto"/>
      </w:pPr>
      <w:bookmarkStart w:id="34" w:name="_Toc230177429"/>
      <w:bookmarkStart w:id="35" w:name="_Toc230205618"/>
      <w:r>
        <w:t>2.3 Review of Proposed Development Technologies</w:t>
      </w:r>
      <w:bookmarkEnd w:id="34"/>
      <w:bookmarkEnd w:id="35"/>
    </w:p>
    <w:p w14:paraId="68FCB9D1">
      <w:pPr>
        <w:pStyle w:val="36"/>
        <w:numPr>
          <w:ilvl w:val="0"/>
          <w:numId w:val="28"/>
        </w:numPr>
        <w:spacing w:line="360" w:lineRule="auto"/>
      </w:pPr>
      <w:r>
        <w:t>To construct a highly secure, lightweight, and scalable platform tailored to Bule Hora University’s digital environment, specific open-source web technologies are evaluated and selected based on modern programming paradigms:</w:t>
      </w:r>
    </w:p>
    <w:p w14:paraId="4271742C">
      <w:pPr>
        <w:pStyle w:val="4"/>
        <w:spacing w:line="360" w:lineRule="auto"/>
      </w:pPr>
      <w:bookmarkStart w:id="36" w:name="_Toc230177430"/>
      <w:bookmarkStart w:id="37" w:name="_Toc230205619"/>
      <w:r>
        <w:t>2.3.1 Hypertext Preprocessor (PHP)</w:t>
      </w:r>
      <w:bookmarkEnd w:id="36"/>
      <w:bookmarkEnd w:id="37"/>
    </w:p>
    <w:p w14:paraId="2DD071DE">
      <w:pPr>
        <w:pStyle w:val="36"/>
        <w:numPr>
          <w:ilvl w:val="0"/>
          <w:numId w:val="29"/>
        </w:numPr>
        <w:spacing w:line="360" w:lineRule="auto"/>
      </w:pPr>
      <w:r>
        <w:t>PHP is a widely-adopted server-side scripting language specifically engineered for web development. In computer science literature, PHP is recognized for its robust session management capabilities, native database connectivity, and efficient rendering speeds. For this clearance system, PHP serves as the core backend engine.</w:t>
      </w:r>
    </w:p>
    <w:p w14:paraId="4CC35C72">
      <w:pPr>
        <w:pStyle w:val="36"/>
        <w:numPr>
          <w:ilvl w:val="0"/>
          <w:numId w:val="29"/>
        </w:numPr>
        <w:spacing w:line="360" w:lineRule="auto"/>
      </w:pPr>
      <w:r>
        <w:t>It executes the business logic, handles Role-Based Access Control (RBAC), and manages input validation securely to prevent security exploits like Cross-Site Scripting (XSS).</w:t>
      </w:r>
    </w:p>
    <w:p w14:paraId="7A7C1958">
      <w:pPr>
        <w:pStyle w:val="36"/>
        <w:numPr>
          <w:ilvl w:val="0"/>
          <w:numId w:val="30"/>
        </w:numPr>
        <w:spacing w:line="360" w:lineRule="auto"/>
      </w:pPr>
      <w:r>
        <w:t xml:space="preserve">MySQL is an open-source Relational Database Management System (RDBMS) that uses Structured Query Language (SQL) for database operations. It is highly regarded for its data integrity features, speed, and high reliability under concurrent user access. </w:t>
      </w:r>
    </w:p>
    <w:p w14:paraId="37131B56">
      <w:pPr>
        <w:pStyle w:val="36"/>
        <w:numPr>
          <w:ilvl w:val="0"/>
          <w:numId w:val="30"/>
        </w:numPr>
        <w:spacing w:line="360" w:lineRule="auto"/>
      </w:pPr>
      <w:r>
        <w:t>Within this project, MySQL functions as the centralized repository, hosting data structures for user profiles, departmental indices, and clearance logs. It enforces referential integrity through foreign keys, ensuring that changes made by a department head are instantly and accurately reflected across the system.</w:t>
      </w:r>
    </w:p>
    <w:p w14:paraId="2292807D">
      <w:pPr>
        <w:pStyle w:val="36"/>
        <w:numPr>
          <w:ilvl w:val="0"/>
          <w:numId w:val="30"/>
        </w:numPr>
        <w:spacing w:line="360" w:lineRule="auto"/>
      </w:pPr>
    </w:p>
    <w:p w14:paraId="1F4D6C60">
      <w:pPr>
        <w:spacing w:line="360" w:lineRule="auto"/>
      </w:pPr>
    </w:p>
    <w:p w14:paraId="3DE0D530">
      <w:pPr>
        <w:spacing w:line="360" w:lineRule="auto"/>
      </w:pPr>
    </w:p>
    <w:p w14:paraId="6C102B60">
      <w:pPr>
        <w:spacing w:line="360" w:lineRule="auto"/>
      </w:pPr>
      <w:r>
        <w:rPr>
          <w:rStyle w:val="25"/>
        </w:rPr>
        <w:t>2.3.3 Frontend Frameworks (HTML5, CSS3, JavaScript, and Bootstrap)</w:t>
      </w:r>
    </w:p>
    <w:p w14:paraId="435CE322">
      <w:pPr>
        <w:numPr>
          <w:ilvl w:val="0"/>
          <w:numId w:val="31"/>
        </w:numPr>
        <w:tabs>
          <w:tab w:val="left" w:pos="720"/>
        </w:tabs>
        <w:spacing w:line="360" w:lineRule="auto"/>
      </w:pPr>
      <w:r>
        <w:rPr>
          <w:b/>
          <w:bCs/>
          <w:color w:val="70AD47" w:themeColor="accent6"/>
          <w14:textFill>
            <w14:solidFill>
              <w14:schemeClr w14:val="accent6"/>
            </w14:solidFill>
          </w14:textFill>
        </w:rPr>
        <w:t>HTML5 and CSS3</w:t>
      </w:r>
      <w:r>
        <w:rPr>
          <w:color w:val="70AD47" w:themeColor="accent6"/>
          <w14:textFill>
            <w14:solidFill>
              <w14:schemeClr w14:val="accent6"/>
            </w14:solidFill>
          </w14:textFill>
        </w:rPr>
        <w:t xml:space="preserve"> </w:t>
      </w:r>
      <w:r>
        <w:t>provide the semantic layout structure and uniform visual styling.</w:t>
      </w:r>
    </w:p>
    <w:p w14:paraId="5D82607F">
      <w:pPr>
        <w:numPr>
          <w:ilvl w:val="0"/>
          <w:numId w:val="31"/>
        </w:numPr>
        <w:tabs>
          <w:tab w:val="left" w:pos="720"/>
        </w:tabs>
        <w:spacing w:line="360" w:lineRule="auto"/>
      </w:pPr>
      <w:r>
        <w:rPr>
          <w:b/>
          <w:bCs/>
          <w:color w:val="70AD47" w:themeColor="accent6"/>
          <w14:textFill>
            <w14:solidFill>
              <w14:schemeClr w14:val="accent6"/>
            </w14:solidFill>
          </w14:textFill>
        </w:rPr>
        <w:t>JavaScript</w:t>
      </w:r>
      <w:r>
        <w:rPr>
          <w:color w:val="70AD47" w:themeColor="accent6"/>
          <w14:textFill>
            <w14:solidFill>
              <w14:schemeClr w14:val="accent6"/>
            </w14:solidFill>
          </w14:textFill>
        </w:rPr>
        <w:t xml:space="preserve"> </w:t>
      </w:r>
      <w:r>
        <w:t>introduces client-side dynamic behaviors, validating form inputs before sending requests to the server, which saves network bandwidth.</w:t>
      </w:r>
    </w:p>
    <w:p w14:paraId="6DBCDD79">
      <w:pPr>
        <w:numPr>
          <w:ilvl w:val="0"/>
          <w:numId w:val="31"/>
        </w:numPr>
        <w:tabs>
          <w:tab w:val="left" w:pos="720"/>
        </w:tabs>
        <w:spacing w:line="360" w:lineRule="auto"/>
      </w:pPr>
      <w:r>
        <w:rPr>
          <w:b/>
          <w:bCs/>
          <w:color w:val="70AD47" w:themeColor="accent6"/>
          <w14:textFill>
            <w14:solidFill>
              <w14:schemeClr w14:val="accent6"/>
            </w14:solidFill>
          </w14:textFill>
        </w:rPr>
        <w:t>Bootstrap Framework</w:t>
      </w:r>
      <w:r>
        <w:rPr>
          <w:color w:val="70AD47" w:themeColor="accent6"/>
          <w14:textFill>
            <w14:solidFill>
              <w14:schemeClr w14:val="accent6"/>
            </w14:solidFill>
          </w14:textFill>
        </w:rPr>
        <w:t xml:space="preserve"> </w:t>
      </w:r>
      <w:r>
        <w:t>utilizes a mobile-first fluid grid layout system. This ensures complete device responsiveness, a critical requirement allowing students at BHU to seamlessly access their clearance dashboards from smartphone browsers.</w:t>
      </w:r>
    </w:p>
    <w:p w14:paraId="01895609">
      <w:pPr>
        <w:pStyle w:val="2"/>
        <w:spacing w:line="360" w:lineRule="auto"/>
      </w:pPr>
      <w:bookmarkStart w:id="38" w:name="_Toc230205620"/>
      <w:bookmarkStart w:id="39" w:name="_Toc230177431"/>
      <w:r>
        <w:t>2.4 Research Gap Identification</w:t>
      </w:r>
      <w:bookmarkEnd w:id="38"/>
      <w:bookmarkEnd w:id="39"/>
    </w:p>
    <w:p w14:paraId="0CB63A1D">
      <w:pPr>
        <w:pStyle w:val="36"/>
        <w:numPr>
          <w:ilvl w:val="0"/>
          <w:numId w:val="32"/>
        </w:numPr>
        <w:spacing w:line="360" w:lineRule="auto"/>
      </w:pPr>
      <w:r>
        <w:t>While previous literature establishes the immense value of digital clearance frameworks, many existing models are built assuming full integration with comprehensive legacy university enterprise resource planning (ERP) platforms. In many developing academic institutions, such end-to-end ERP structures are either absent or prone to frequent regional network disconnects.</w:t>
      </w:r>
    </w:p>
    <w:p w14:paraId="400B91A9">
      <w:pPr>
        <w:pStyle w:val="36"/>
        <w:numPr>
          <w:ilvl w:val="0"/>
          <w:numId w:val="32"/>
        </w:numPr>
        <w:spacing w:line="360" w:lineRule="auto"/>
      </w:pPr>
      <w:r>
        <w:t>This project addresses that specific gap by developing a specialized, highly optimized, standalone Online University Clearance System.</w:t>
      </w:r>
    </w:p>
    <w:p w14:paraId="1F07AA26">
      <w:pPr>
        <w:pStyle w:val="36"/>
        <w:numPr>
          <w:ilvl w:val="0"/>
          <w:numId w:val="32"/>
        </w:numPr>
        <w:spacing w:line="360" w:lineRule="auto"/>
      </w:pPr>
      <w:r>
        <w:t xml:space="preserve"> It is engineered to operate efficiently within a localized web server architecture (such as Apache via XAMPP or mobile-based web hosting setups like AWebServer). </w:t>
      </w:r>
    </w:p>
    <w:p w14:paraId="22BC6D01">
      <w:pPr>
        <w:pStyle w:val="36"/>
        <w:numPr>
          <w:ilvl w:val="0"/>
          <w:numId w:val="32"/>
        </w:numPr>
        <w:spacing w:line="360" w:lineRule="auto"/>
      </w:pPr>
      <w:r>
        <w:t>This ensures that even without an overarching national database connection, Bule Hora University can fully automate, secure, and monitor its graduation clearance workflow independently.</w:t>
      </w:r>
    </w:p>
    <w:p w14:paraId="106F5DD0">
      <w:pPr>
        <w:spacing w:line="360" w:lineRule="auto"/>
      </w:pPr>
    </w:p>
    <w:p w14:paraId="7FA94B20">
      <w:pPr>
        <w:spacing w:line="360" w:lineRule="auto"/>
      </w:pPr>
    </w:p>
    <w:p w14:paraId="1F741249">
      <w:pPr>
        <w:spacing w:line="360" w:lineRule="auto"/>
      </w:pPr>
    </w:p>
    <w:p w14:paraId="6FDEF94D">
      <w:pPr>
        <w:spacing w:line="360" w:lineRule="auto"/>
      </w:pPr>
    </w:p>
    <w:p w14:paraId="0233B6A6">
      <w:pPr>
        <w:spacing w:line="360" w:lineRule="auto"/>
      </w:pPr>
    </w:p>
    <w:p w14:paraId="1E733E54">
      <w:pPr>
        <w:pStyle w:val="36"/>
        <w:spacing w:line="360" w:lineRule="auto"/>
        <w:ind w:left="360"/>
        <w:rPr>
          <w:color w:val="00B050"/>
          <w:sz w:val="56"/>
          <w:szCs w:val="56"/>
        </w:rPr>
      </w:pPr>
      <w:r>
        <w:rPr>
          <w:color w:val="00B050"/>
          <w:sz w:val="56"/>
          <w:szCs w:val="56"/>
        </w:rPr>
        <w:t>CHAPTER THREE</w:t>
      </w:r>
    </w:p>
    <w:p w14:paraId="585957DE">
      <w:pPr>
        <w:pStyle w:val="2"/>
        <w:spacing w:line="360" w:lineRule="auto"/>
      </w:pPr>
      <w:bookmarkStart w:id="40" w:name="_Toc230177432"/>
      <w:bookmarkStart w:id="41" w:name="_Toc230205621"/>
      <w:r>
        <w:t>III. METHODOLOGY</w:t>
      </w:r>
      <w:bookmarkEnd w:id="40"/>
      <w:bookmarkEnd w:id="41"/>
    </w:p>
    <w:p w14:paraId="4AAAE2A1">
      <w:pPr>
        <w:pStyle w:val="36"/>
        <w:numPr>
          <w:ilvl w:val="0"/>
          <w:numId w:val="33"/>
        </w:numPr>
        <w:spacing w:line="360" w:lineRule="auto"/>
      </w:pPr>
      <w:r>
        <w:t>The research and development methodology establishes the technical roadmap and structured operational framework required to successfully design, analyze, and implement the Online University Clearance System for Bule Hora University (BHU). This section details the systematic approach utilized to collect requirement data, analyze systemic needs, and model the architectural design patterns of the web application.</w:t>
      </w:r>
    </w:p>
    <w:p w14:paraId="0EAF2DDB">
      <w:pPr>
        <w:pStyle w:val="3"/>
        <w:spacing w:line="360" w:lineRule="auto"/>
      </w:pPr>
      <w:bookmarkStart w:id="42" w:name="_Toc230177433"/>
      <w:bookmarkStart w:id="43" w:name="_Toc230205622"/>
      <w:r>
        <w:t>3.1 Data Collection Methods</w:t>
      </w:r>
      <w:bookmarkEnd w:id="42"/>
      <w:bookmarkEnd w:id="43"/>
    </w:p>
    <w:p w14:paraId="717ED50A">
      <w:pPr>
        <w:pStyle w:val="36"/>
        <w:numPr>
          <w:ilvl w:val="0"/>
          <w:numId w:val="34"/>
        </w:numPr>
        <w:spacing w:line="360" w:lineRule="auto"/>
      </w:pPr>
      <w:r>
        <w:t>To gather comprehensive, accurate, and realistic operational requirements regarding the current clearance lifecycle at BHU, a combination of qualitative and empirical data collection strategies will be deployed:</w:t>
      </w:r>
    </w:p>
    <w:p w14:paraId="29BFE076">
      <w:pPr>
        <w:numPr>
          <w:ilvl w:val="0"/>
          <w:numId w:val="35"/>
        </w:numPr>
        <w:tabs>
          <w:tab w:val="left" w:pos="720"/>
          <w:tab w:val="clear" w:pos="360"/>
        </w:tabs>
        <w:spacing w:line="360" w:lineRule="auto"/>
      </w:pPr>
      <w:r>
        <w:rPr>
          <w:b/>
          <w:bCs/>
          <w:color w:val="70AD47" w:themeColor="accent6"/>
          <w14:textFill>
            <w14:solidFill>
              <w14:schemeClr w14:val="accent6"/>
            </w14:solidFill>
          </w14:textFill>
        </w:rPr>
        <w:t>In-Depth Structured Interviews</w:t>
      </w:r>
      <w:r>
        <w:rPr>
          <w:b/>
          <w:bCs/>
        </w:rPr>
        <w:t>:</w:t>
      </w:r>
      <w:r>
        <w:t xml:space="preserve"> Direct personal interviews will be conducted with key administrative stakeholders, including the Main Registrar officers, University Library attendants, Student Cafeteria coordinators, Sports Science Office clerks, and Finance Directorate heads. These interviews aim to understand the exact internal rules each department enforces before a student is granted clearance.</w:t>
      </w:r>
    </w:p>
    <w:p w14:paraId="4112E436">
      <w:pPr>
        <w:numPr>
          <w:ilvl w:val="0"/>
          <w:numId w:val="35"/>
        </w:numPr>
        <w:tabs>
          <w:tab w:val="left" w:pos="720"/>
          <w:tab w:val="clear" w:pos="360"/>
        </w:tabs>
        <w:spacing w:line="360" w:lineRule="auto"/>
      </w:pPr>
      <w:r>
        <w:rPr>
          <w:b/>
          <w:bCs/>
          <w:color w:val="70AD47" w:themeColor="accent6"/>
          <w14:textFill>
            <w14:solidFill>
              <w14:schemeClr w14:val="accent6"/>
            </w14:solidFill>
          </w14:textFill>
        </w:rPr>
        <w:t>Document Analysis and Archival Review:</w:t>
      </w:r>
      <w:r>
        <w:rPr>
          <w:color w:val="70AD47" w:themeColor="accent6"/>
          <w14:textFill>
            <w14:solidFill>
              <w14:schemeClr w14:val="accent6"/>
            </w14:solidFill>
          </w14:textFill>
        </w:rPr>
        <w:t xml:space="preserve"> </w:t>
      </w:r>
      <w:r>
        <w:t>A thorough evaluation of physical artifacts currently in use will be carried out. This includes analyzing the physical paper clearance forms, rubber stamp layouts, handwritten ledger structures, and manual receipt files. Reviewing these documents ensures that the database fields in the new system accurately mirror the essential information required by the university.</w:t>
      </w:r>
    </w:p>
    <w:p w14:paraId="0CC9C130">
      <w:pPr>
        <w:numPr>
          <w:ilvl w:val="0"/>
          <w:numId w:val="35"/>
        </w:numPr>
        <w:tabs>
          <w:tab w:val="left" w:pos="720"/>
          <w:tab w:val="clear" w:pos="360"/>
        </w:tabs>
        <w:spacing w:line="360" w:lineRule="auto"/>
      </w:pPr>
      <w:r>
        <w:rPr>
          <w:b/>
          <w:bCs/>
          <w:color w:val="70AD47" w:themeColor="accent6"/>
          <w14:textFill>
            <w14:solidFill>
              <w14:schemeClr w14:val="accent6"/>
            </w14:solidFill>
          </w14:textFill>
        </w:rPr>
        <w:t>Direct Field Observation:</w:t>
      </w:r>
      <w:r>
        <w:rPr>
          <w:color w:val="70AD47" w:themeColor="accent6"/>
          <w14:textFill>
            <w14:solidFill>
              <w14:schemeClr w14:val="accent6"/>
            </w14:solidFill>
          </w14:textFill>
        </w:rPr>
        <w:t xml:space="preserve"> </w:t>
      </w:r>
      <w:r>
        <w:t>The development team will observe and document live student checkout queues and administrative friction points during upcoming final clearance cycles. This provides a clear understanding of systemic bottlenecks, human processing delays</w:t>
      </w:r>
      <w:r>
        <w:rPr>
          <w:rFonts w:hint="default"/>
          <w:lang w:val="en-US"/>
        </w:rPr>
        <w:t>.</w:t>
      </w:r>
    </w:p>
    <w:p w14:paraId="3305128C">
      <w:pPr>
        <w:pStyle w:val="2"/>
        <w:spacing w:line="360" w:lineRule="auto"/>
      </w:pPr>
      <w:bookmarkStart w:id="44" w:name="_Toc230177434"/>
      <w:bookmarkStart w:id="45" w:name="_Toc230205623"/>
      <w:r>
        <w:t>3.2 System Analysis</w:t>
      </w:r>
      <w:bookmarkEnd w:id="44"/>
      <w:bookmarkEnd w:id="45"/>
    </w:p>
    <w:p w14:paraId="64A562F8">
      <w:pPr>
        <w:pStyle w:val="3"/>
        <w:spacing w:line="360" w:lineRule="auto"/>
      </w:pPr>
      <w:bookmarkStart w:id="46" w:name="_Toc230205624"/>
      <w:bookmarkStart w:id="47" w:name="_Toc230177435"/>
      <w:r>
        <w:t>3.2.1 Functional Requirements</w:t>
      </w:r>
      <w:bookmarkEnd w:id="46"/>
      <w:bookmarkEnd w:id="47"/>
    </w:p>
    <w:p w14:paraId="37D2A354">
      <w:pPr>
        <w:pStyle w:val="36"/>
        <w:numPr>
          <w:ilvl w:val="0"/>
          <w:numId w:val="36"/>
        </w:numPr>
        <w:spacing w:line="360" w:lineRule="auto"/>
      </w:pPr>
      <w:r>
        <w:t>Functional requirements define the core capabilities and actions the web application must perform for each authorized user role:</w:t>
      </w:r>
    </w:p>
    <w:p w14:paraId="26D0A230">
      <w:pPr>
        <w:numPr>
          <w:ilvl w:val="0"/>
          <w:numId w:val="37"/>
        </w:numPr>
        <w:tabs>
          <w:tab w:val="left" w:pos="720"/>
        </w:tabs>
        <w:spacing w:line="360" w:lineRule="auto"/>
      </w:pPr>
      <w:r>
        <w:rPr>
          <w:b/>
          <w:bCs/>
          <w:color w:val="548235" w:themeColor="accent6" w:themeShade="BF"/>
        </w:rPr>
        <w:t>Student Module</w:t>
      </w:r>
      <w:r>
        <w:rPr>
          <w:b/>
          <w:bCs/>
        </w:rPr>
        <w:t>:</w:t>
      </w:r>
      <w:r>
        <w:t xml:space="preserve">  The system must allow students to securely log in using their unique ID number and password.</w:t>
      </w:r>
    </w:p>
    <w:p w14:paraId="2CEAC8A8">
      <w:pPr>
        <w:numPr>
          <w:ilvl w:val="1"/>
          <w:numId w:val="37"/>
        </w:numPr>
        <w:spacing w:line="360" w:lineRule="auto"/>
      </w:pPr>
      <w:r>
        <w:t>It must present a centralized dashboard tracking the real-time approval status of each department.</w:t>
      </w:r>
    </w:p>
    <w:p w14:paraId="74B05CAD">
      <w:pPr>
        <w:numPr>
          <w:ilvl w:val="1"/>
          <w:numId w:val="37"/>
        </w:numPr>
        <w:spacing w:line="360" w:lineRule="auto"/>
      </w:pPr>
      <w:r>
        <w:t>It must permit students to download or print a digital clearance summary sheet once all departments grant clearance.</w:t>
      </w:r>
    </w:p>
    <w:p w14:paraId="236002E7">
      <w:pPr>
        <w:numPr>
          <w:ilvl w:val="1"/>
          <w:numId w:val="37"/>
        </w:numPr>
        <w:spacing w:line="360" w:lineRule="auto"/>
      </w:pPr>
      <w:r>
        <w:rPr>
          <w:b/>
          <w:bCs/>
          <w:color w:val="548235" w:themeColor="accent6" w:themeShade="BF"/>
        </w:rPr>
        <w:t>Departmental Module:</w:t>
      </w:r>
      <w:r>
        <w:t xml:space="preserve"> Authorized clerks must be able to query a student’s record instantly by entering their Student ID.</w:t>
      </w:r>
    </w:p>
    <w:p w14:paraId="5EB7AFDB">
      <w:pPr>
        <w:numPr>
          <w:ilvl w:val="1"/>
          <w:numId w:val="37"/>
        </w:numPr>
        <w:spacing w:line="360" w:lineRule="auto"/>
      </w:pPr>
      <w:r>
        <w:t xml:space="preserve">Staff must have the ability to toggle clearance status between </w:t>
      </w:r>
      <w:r>
        <w:rPr>
          <w:i/>
          <w:iCs/>
        </w:rPr>
        <w:t>Pending</w:t>
      </w:r>
      <w:r>
        <w:t xml:space="preserve">, </w:t>
      </w:r>
      <w:r>
        <w:rPr>
          <w:i/>
          <w:iCs/>
        </w:rPr>
        <w:t>Approved</w:t>
      </w:r>
      <w:r>
        <w:t xml:space="preserve">, or </w:t>
      </w:r>
      <w:r>
        <w:rPr>
          <w:i/>
          <w:iCs/>
        </w:rPr>
        <w:t>Rejected</w:t>
      </w:r>
      <w:r>
        <w:t>.</w:t>
      </w:r>
    </w:p>
    <w:p w14:paraId="47E24537">
      <w:pPr>
        <w:numPr>
          <w:ilvl w:val="1"/>
          <w:numId w:val="37"/>
        </w:numPr>
        <w:spacing w:line="360" w:lineRule="auto"/>
      </w:pPr>
      <w:r>
        <w:t>Clerks must be able to input text descriptions specifying exactly why a clearance request was denied (e.g., "Unreturned Database Management Textbook").</w:t>
      </w:r>
    </w:p>
    <w:p w14:paraId="0DAA7D03">
      <w:pPr>
        <w:numPr>
          <w:ilvl w:val="0"/>
          <w:numId w:val="37"/>
        </w:numPr>
        <w:tabs>
          <w:tab w:val="left" w:pos="720"/>
        </w:tabs>
        <w:spacing w:line="360" w:lineRule="auto"/>
        <w:rPr>
          <w:color w:val="548235" w:themeColor="accent6" w:themeShade="BF"/>
        </w:rPr>
      </w:pPr>
      <w:r>
        <w:rPr>
          <w:b/>
          <w:bCs/>
          <w:color w:val="548235" w:themeColor="accent6" w:themeShade="BF"/>
        </w:rPr>
        <w:t>System Administrator Module:</w:t>
      </w:r>
      <w:r>
        <w:t xml:space="preserve"> The system must provide a master panel to register new staff users, create system accounts, and reset forgotten credentials</w:t>
      </w:r>
      <w:r>
        <w:rPr>
          <w:color w:val="548235" w:themeColor="accent6" w:themeShade="BF"/>
        </w:rPr>
        <w:t>.</w:t>
      </w:r>
    </w:p>
    <w:p w14:paraId="608AA60B">
      <w:pPr>
        <w:numPr>
          <w:ilvl w:val="1"/>
          <w:numId w:val="37"/>
        </w:numPr>
        <w:spacing w:line="360" w:lineRule="auto"/>
      </w:pPr>
      <w:r>
        <w:t>It must allow the administrator to enable or disable departmental modules dynamically depending on the graduation schedule.</w:t>
      </w:r>
    </w:p>
    <w:p w14:paraId="4210D88D">
      <w:pPr>
        <w:pStyle w:val="4"/>
        <w:spacing w:line="360" w:lineRule="auto"/>
      </w:pPr>
      <w:bookmarkStart w:id="48" w:name="_Toc230177436"/>
      <w:bookmarkStart w:id="49" w:name="_Toc230205625"/>
      <w:r>
        <w:t>3.2.2 Non-Functional Requirements</w:t>
      </w:r>
      <w:bookmarkEnd w:id="48"/>
      <w:bookmarkEnd w:id="49"/>
    </w:p>
    <w:p w14:paraId="1B5069EC">
      <w:pPr>
        <w:pStyle w:val="36"/>
        <w:numPr>
          <w:ilvl w:val="0"/>
          <w:numId w:val="38"/>
        </w:numPr>
        <w:spacing w:line="360" w:lineRule="auto"/>
      </w:pPr>
      <w:r>
        <w:t>Non-Functional requirements govern the operational performance, quality attributes, and security behaviors of the system:</w:t>
      </w:r>
    </w:p>
    <w:p w14:paraId="76FC4E42">
      <w:pPr>
        <w:numPr>
          <w:ilvl w:val="0"/>
          <w:numId w:val="39"/>
        </w:numPr>
        <w:tabs>
          <w:tab w:val="left" w:pos="720"/>
          <w:tab w:val="clear" w:pos="360"/>
        </w:tabs>
        <w:spacing w:line="360" w:lineRule="auto"/>
      </w:pPr>
      <w:r>
        <w:rPr>
          <w:b/>
          <w:bCs/>
          <w:color w:val="70AD47" w:themeColor="accent6"/>
          <w14:textFill>
            <w14:solidFill>
              <w14:schemeClr w14:val="accent6"/>
            </w14:solidFill>
          </w14:textFill>
        </w:rPr>
        <w:t>Security and Data Integrity:</w:t>
      </w:r>
      <w:r>
        <w:rPr>
          <w:color w:val="70AD47" w:themeColor="accent6"/>
          <w14:textFill>
            <w14:solidFill>
              <w14:schemeClr w14:val="accent6"/>
            </w14:solidFill>
          </w14:textFill>
        </w:rPr>
        <w:t xml:space="preserve"> </w:t>
      </w:r>
      <w:r>
        <w:t>Passwords must be cryptographically hashed using industry-standard hashing algorithms (Bcrypt/Argon2) before database storage. PHP session variables must be destroyed upon logout to prevent session hijacking.</w:t>
      </w:r>
    </w:p>
    <w:p w14:paraId="4054BAA2">
      <w:pPr>
        <w:numPr>
          <w:ilvl w:val="0"/>
          <w:numId w:val="39"/>
        </w:numPr>
        <w:tabs>
          <w:tab w:val="left" w:pos="720"/>
          <w:tab w:val="clear" w:pos="360"/>
        </w:tabs>
        <w:spacing w:line="360" w:lineRule="auto"/>
      </w:pPr>
      <w:r>
        <w:rPr>
          <w:b/>
          <w:bCs/>
          <w:color w:val="70AD47" w:themeColor="accent6"/>
          <w14:textFill>
            <w14:solidFill>
              <w14:schemeClr w14:val="accent6"/>
            </w14:solidFill>
          </w14:textFill>
        </w:rPr>
        <w:t>Cross-Viewport Usability (Responsiveness):</w:t>
      </w:r>
      <w:r>
        <w:rPr>
          <w:color w:val="70AD47" w:themeColor="accent6"/>
          <w14:textFill>
            <w14:solidFill>
              <w14:schemeClr w14:val="accent6"/>
            </w14:solidFill>
          </w14:textFill>
        </w:rPr>
        <w:t xml:space="preserve"> T</w:t>
      </w:r>
      <w:r>
        <w:t>he system interface must adapt fluidly across varied layouts, specifically optimizing for mobile smartphones. This addresses the limitation of students who lack access to personal computers.</w:t>
      </w:r>
    </w:p>
    <w:p w14:paraId="4433FC78">
      <w:pPr>
        <w:pStyle w:val="2"/>
        <w:spacing w:line="360" w:lineRule="auto"/>
      </w:pPr>
      <w:bookmarkStart w:id="50" w:name="_Toc230177437"/>
      <w:bookmarkStart w:id="51" w:name="_Toc230205626"/>
      <w:r>
        <w:t>3.3 System Design</w:t>
      </w:r>
      <w:bookmarkEnd w:id="50"/>
      <w:bookmarkEnd w:id="51"/>
    </w:p>
    <w:p w14:paraId="19696110">
      <w:pPr>
        <w:pStyle w:val="4"/>
        <w:spacing w:line="360" w:lineRule="auto"/>
      </w:pPr>
      <w:bookmarkStart w:id="52" w:name="_Toc230205627"/>
      <w:bookmarkStart w:id="53" w:name="_Toc230177438"/>
      <w:r>
        <w:t>3</w:t>
      </w:r>
      <w:r>
        <w:rPr>
          <w:rStyle w:val="24"/>
        </w:rPr>
        <w:t>.3.1 Architectural Design</w:t>
      </w:r>
      <w:bookmarkEnd w:id="52"/>
      <w:bookmarkEnd w:id="53"/>
    </w:p>
    <w:p w14:paraId="7ABD51A4">
      <w:pPr>
        <w:pStyle w:val="36"/>
        <w:numPr>
          <w:ilvl w:val="0"/>
          <w:numId w:val="40"/>
        </w:numPr>
        <w:spacing w:line="360" w:lineRule="auto"/>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227965</wp:posOffset>
                </wp:positionV>
                <wp:extent cx="4145915" cy="1066800"/>
                <wp:effectExtent l="6350" t="6350" r="19685" b="12700"/>
                <wp:wrapNone/>
                <wp:docPr id="831584478" name="Rectangle 5"/>
                <wp:cNvGraphicFramePr/>
                <a:graphic xmlns:a="http://schemas.openxmlformats.org/drawingml/2006/main">
                  <a:graphicData uri="http://schemas.microsoft.com/office/word/2010/wordprocessingShape">
                    <wps:wsp>
                      <wps:cNvSpPr/>
                      <wps:spPr>
                        <a:xfrm>
                          <a:off x="0" y="0"/>
                          <a:ext cx="4145915" cy="1066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5F0063">
                            <w:pPr>
                              <w:spacing w:line="360" w:lineRule="auto"/>
                            </w:pPr>
                            <w:r>
                              <w:t xml:space="preserve">PRESENTATION TIER                       </w:t>
                            </w:r>
                          </w:p>
                          <w:p w14:paraId="32173A1A">
                            <w:pPr>
                              <w:spacing w:line="360" w:lineRule="auto"/>
                            </w:pPr>
                            <w:r>
                              <w:t xml:space="preserve">        Bootstrap CSS3 / HTML5 / Client-side JS Forms                                      </w:t>
                            </w:r>
                          </w:p>
                          <w:p w14:paraId="1B7296DC">
                            <w:pPr>
                              <w:spacing w:line="360" w:lineRule="auto"/>
                            </w:pPr>
                            <w:r>
                              <w:t xml:space="preserve">               (Accessible via Mobile &amp; PC)                  </w:t>
                            </w:r>
                          </w:p>
                          <w:p w14:paraId="161223B5">
                            <w:pPr>
                              <w:spacing w:line="360" w:lineRule="auto"/>
                            </w:pPr>
                            <w:r>
                              <w:t xml:space="preserve">                   PRESENTATION TIER                       </w:t>
                            </w:r>
                          </w:p>
                          <w:p w14:paraId="50F0898E">
                            <w:pPr>
                              <w:spacing w:line="360" w:lineRule="auto"/>
                            </w:pPr>
                            <w:r>
                              <w:t xml:space="preserve">       Bootstrap CSS3 / HTML5 / Client-side JS Forms        </w:t>
                            </w:r>
                          </w:p>
                          <w:p w14:paraId="36D9EC45">
                            <w:pPr>
                              <w:spacing w:line="360" w:lineRule="auto"/>
                            </w:pPr>
                            <w:r>
                              <w:t>|               (Accessible via Mobile &amp; PC)                  |</w:t>
                            </w:r>
                          </w:p>
                          <w:p w14:paraId="6BD034ED">
                            <w:pPr>
                              <w:spacing w:line="360" w:lineRule="auto"/>
                            </w:pPr>
                            <w:r>
                              <w:t>+------------------------------+------------------------------++-------------------------------------------------------------+</w:t>
                            </w:r>
                          </w:p>
                          <w:p w14:paraId="2D8B538C">
                            <w:pPr>
                              <w:spacing w:line="360" w:lineRule="auto"/>
                            </w:pPr>
                            <w:r>
                              <w:t>|                     PRESENTATION TIER                       |</w:t>
                            </w:r>
                          </w:p>
                          <w:p w14:paraId="5510E79E">
                            <w:pPr>
                              <w:spacing w:line="360" w:lineRule="auto"/>
                            </w:pPr>
                            <w:r>
                              <w:t>|        Bootstrap CSS3 / HTML5 / Client-side JS Forms        |</w:t>
                            </w:r>
                          </w:p>
                          <w:p w14:paraId="0492765D">
                            <w:pPr>
                              <w:spacing w:line="360" w:lineRule="auto"/>
                            </w:pPr>
                            <w:r>
                              <w:t>|               (Accessible via Mobile &amp; PC)                  |</w:t>
                            </w:r>
                          </w:p>
                          <w:p w14:paraId="28CB07C2">
                            <w:pPr>
                              <w:spacing w:line="360" w:lineRule="auto"/>
                            </w:pPr>
                            <w:r>
                              <w:t>+------------------------------+------------------------------++-------------------------------------------------------------+</w:t>
                            </w:r>
                          </w:p>
                          <w:p w14:paraId="0FF559F3">
                            <w:pPr>
                              <w:spacing w:line="360" w:lineRule="auto"/>
                            </w:pPr>
                            <w:r>
                              <w:t>|                     PRESENTATION TIER                       |</w:t>
                            </w:r>
                          </w:p>
                          <w:p w14:paraId="528879CC">
                            <w:pPr>
                              <w:spacing w:line="360" w:lineRule="auto"/>
                            </w:pPr>
                            <w:r>
                              <w:t>|        Bootstrap CSS3 / HTML5 / Client-side JS Forms        |</w:t>
                            </w:r>
                          </w:p>
                          <w:p w14:paraId="58B55BA1">
                            <w:pPr>
                              <w:spacing w:line="360" w:lineRule="auto"/>
                            </w:pPr>
                            <w:r>
                              <w:t>|               (Accessible via Mobile &amp; PC)                  |</w:t>
                            </w:r>
                          </w:p>
                          <w:p w14:paraId="7AA34C7E">
                            <w:r>
                              <w:t xml:space="preserve">+------------------------------+------------------------------+v              (Accessible via Mobile &amp; PC)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top:17.95pt;height:84pt;width:326.45pt;mso-position-horizontal:left;mso-position-horizontal-relative:margin;z-index:251659264;v-text-anchor:middle;mso-width-relative:page;mso-height-relative:page;" fillcolor="#4472C4 [3204]" filled="t" stroked="t" coordsize="21600,21600" o:gfxdata="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AJBjDXUAAAABwEAAA8AAAAAAAAAAQAg&#10;AAAAIgAAAGRycy9kb3ducmV2LnhtbFBLAQIUABQAAAAIAIdO4kA08pOBhAIAACwFAAAOAAAAAAAA&#10;AAEAIAAAACMBAABkcnMvZTJvRG9jLnhtbFBLBQYAAAAABgAGAFkBAAAZBgAAAAA=&#10;">
                <v:fill on="t" focussize="0,0"/>
                <v:stroke weight="1pt" color="#172C51 [3204]" miterlimit="8" joinstyle="miter"/>
                <v:imagedata o:title=""/>
                <o:lock v:ext="edit" aspectratio="f"/>
                <v:textbox>
                  <w:txbxContent>
                    <w:p w14:paraId="455F0063">
                      <w:pPr>
                        <w:spacing w:line="360" w:lineRule="auto"/>
                      </w:pPr>
                      <w:r>
                        <w:t xml:space="preserve">PRESENTATION TIER                       </w:t>
                      </w:r>
                    </w:p>
                    <w:p w14:paraId="32173A1A">
                      <w:pPr>
                        <w:spacing w:line="360" w:lineRule="auto"/>
                      </w:pPr>
                      <w:r>
                        <w:t xml:space="preserve">        Bootstrap CSS3 / HTML5 / Client-side JS Forms                                      </w:t>
                      </w:r>
                    </w:p>
                    <w:p w14:paraId="1B7296DC">
                      <w:pPr>
                        <w:spacing w:line="360" w:lineRule="auto"/>
                      </w:pPr>
                      <w:r>
                        <w:t xml:space="preserve">               (Accessible via Mobile &amp; PC)                  </w:t>
                      </w:r>
                    </w:p>
                    <w:p w14:paraId="161223B5">
                      <w:pPr>
                        <w:spacing w:line="360" w:lineRule="auto"/>
                      </w:pPr>
                      <w:r>
                        <w:t xml:space="preserve">                   PRESENTATION TIER                       </w:t>
                      </w:r>
                    </w:p>
                    <w:p w14:paraId="50F0898E">
                      <w:pPr>
                        <w:spacing w:line="360" w:lineRule="auto"/>
                      </w:pPr>
                      <w:r>
                        <w:t xml:space="preserve">       Bootstrap CSS3 / HTML5 / Client-side JS Forms        </w:t>
                      </w:r>
                    </w:p>
                    <w:p w14:paraId="36D9EC45">
                      <w:pPr>
                        <w:spacing w:line="360" w:lineRule="auto"/>
                      </w:pPr>
                      <w:r>
                        <w:t>|               (Accessible via Mobile &amp; PC)                  |</w:t>
                      </w:r>
                    </w:p>
                    <w:p w14:paraId="6BD034ED">
                      <w:pPr>
                        <w:spacing w:line="360" w:lineRule="auto"/>
                      </w:pPr>
                      <w:r>
                        <w:t>+------------------------------+------------------------------++-------------------------------------------------------------+</w:t>
                      </w:r>
                    </w:p>
                    <w:p w14:paraId="2D8B538C">
                      <w:pPr>
                        <w:spacing w:line="360" w:lineRule="auto"/>
                      </w:pPr>
                      <w:r>
                        <w:t>|                     PRESENTATION TIER                       |</w:t>
                      </w:r>
                    </w:p>
                    <w:p w14:paraId="5510E79E">
                      <w:pPr>
                        <w:spacing w:line="360" w:lineRule="auto"/>
                      </w:pPr>
                      <w:r>
                        <w:t>|        Bootstrap CSS3 / HTML5 / Client-side JS Forms        |</w:t>
                      </w:r>
                    </w:p>
                    <w:p w14:paraId="0492765D">
                      <w:pPr>
                        <w:spacing w:line="360" w:lineRule="auto"/>
                      </w:pPr>
                      <w:r>
                        <w:t>|               (Accessible via Mobile &amp; PC)                  |</w:t>
                      </w:r>
                    </w:p>
                    <w:p w14:paraId="28CB07C2">
                      <w:pPr>
                        <w:spacing w:line="360" w:lineRule="auto"/>
                      </w:pPr>
                      <w:r>
                        <w:t>+------------------------------+------------------------------++-------------------------------------------------------------+</w:t>
                      </w:r>
                    </w:p>
                    <w:p w14:paraId="0FF559F3">
                      <w:pPr>
                        <w:spacing w:line="360" w:lineRule="auto"/>
                      </w:pPr>
                      <w:r>
                        <w:t>|                     PRESENTATION TIER                       |</w:t>
                      </w:r>
                    </w:p>
                    <w:p w14:paraId="528879CC">
                      <w:pPr>
                        <w:spacing w:line="360" w:lineRule="auto"/>
                      </w:pPr>
                      <w:r>
                        <w:t>|        Bootstrap CSS3 / HTML5 / Client-side JS Forms        |</w:t>
                      </w:r>
                    </w:p>
                    <w:p w14:paraId="58B55BA1">
                      <w:pPr>
                        <w:spacing w:line="360" w:lineRule="auto"/>
                      </w:pPr>
                      <w:r>
                        <w:t>|               (Accessible via Mobile &amp; PC)                  |</w:t>
                      </w:r>
                    </w:p>
                    <w:p w14:paraId="7AA34C7E">
                      <w:r>
                        <w:t xml:space="preserve">+------------------------------+------------------------------+v              (Accessible via Mobile &amp; PC)                  </w:t>
                      </w:r>
                    </w:p>
                  </w:txbxContent>
                </v:textbox>
              </v:rect>
            </w:pict>
          </mc:Fallback>
        </mc:AlternateContent>
      </w:r>
      <w:r>
        <w:t>The application is designed following a classic Three-Tier Client-Server Architecture Model:</w:t>
      </w:r>
    </w:p>
    <w:p w14:paraId="718AFB63">
      <w:pPr>
        <w:spacing w:line="360" w:lineRule="auto"/>
      </w:pPr>
    </w:p>
    <w:p w14:paraId="7BDAEBC3">
      <w:pPr>
        <w:spacing w:line="360" w:lineRule="auto"/>
      </w:pPr>
      <w:r>
        <w:t xml:space="preserve">                              </w:t>
      </w:r>
    </w:p>
    <w:p w14:paraId="727321C6">
      <w:pPr>
        <w:spacing w:line="360" w:lineRule="auto"/>
      </w:pPr>
      <w:r>
        <mc:AlternateContent>
          <mc:Choice Requires="wps">
            <w:drawing>
              <wp:anchor distT="0" distB="0" distL="114300" distR="114300" simplePos="0" relativeHeight="251660288" behindDoc="0" locked="0" layoutInCell="1" allowOverlap="1">
                <wp:simplePos x="0" y="0"/>
                <wp:positionH relativeFrom="column">
                  <wp:posOffset>1751965</wp:posOffset>
                </wp:positionH>
                <wp:positionV relativeFrom="paragraph">
                  <wp:posOffset>149860</wp:posOffset>
                </wp:positionV>
                <wp:extent cx="274320" cy="361950"/>
                <wp:effectExtent l="19050" t="0" r="12065" b="38735"/>
                <wp:wrapNone/>
                <wp:docPr id="2047693683" name="Arrow: Down 6"/>
                <wp:cNvGraphicFramePr/>
                <a:graphic xmlns:a="http://schemas.openxmlformats.org/drawingml/2006/main">
                  <a:graphicData uri="http://schemas.microsoft.com/office/word/2010/wordprocessingShape">
                    <wps:wsp>
                      <wps:cNvSpPr/>
                      <wps:spPr>
                        <a:xfrm>
                          <a:off x="0" y="0"/>
                          <a:ext cx="274248" cy="3616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6" o:spid="_x0000_s1026" o:spt="67" type="#_x0000_t67" style="position:absolute;left:0pt;margin-left:137.95pt;margin-top:11.8pt;height:28.5pt;width:21.6pt;z-index:251660288;v-text-anchor:middle;mso-width-relative:page;mso-height-relative:page;" fillcolor="#4472C4 [3204]" filled="t" stroked="t" coordsize="21600,21600" o:gfxdata="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IZ3SznaAAAACQEAAA8AAAAA&#10;AAAAAQAgAAAAIgAAAGRycy9kb3ducmV2LnhtbFBLAQIUABQAAAAIAIdO4kAuUAuvhAIAACcFAAAO&#10;AAAAAAAAAAEAIAAAACkBAABkcnMvZTJvRG9jLnhtbFBLBQYAAAAABgAGAFkBAAAfBgAAAAA=&#10;" adj="13411,5400">
                <v:fill on="t" focussize="0,0"/>
                <v:stroke weight="1pt" color="#172C51 [3204]" miterlimit="8" joinstyle="miter"/>
                <v:imagedata o:title=""/>
                <o:lock v:ext="edit" aspectratio="f"/>
              </v:shape>
            </w:pict>
          </mc:Fallback>
        </mc:AlternateContent>
      </w:r>
      <w:r>
        <w:t xml:space="preserve">                           </w:t>
      </w:r>
    </w:p>
    <w:p w14:paraId="45E39893">
      <w:pPr>
        <w:tabs>
          <w:tab w:val="center" w:pos="4680"/>
        </w:tabs>
        <w:spacing w:line="360" w:lineRule="auto"/>
      </w:pPr>
      <w:r>
        <mc:AlternateContent>
          <mc:Choice Requires="wps">
            <w:drawing>
              <wp:anchor distT="0" distB="0" distL="114300" distR="114300" simplePos="0" relativeHeight="251661312" behindDoc="0" locked="0" layoutInCell="1" allowOverlap="1">
                <wp:simplePos x="0" y="0"/>
                <wp:positionH relativeFrom="margin">
                  <wp:posOffset>-6350</wp:posOffset>
                </wp:positionH>
                <wp:positionV relativeFrom="paragraph">
                  <wp:posOffset>138430</wp:posOffset>
                </wp:positionV>
                <wp:extent cx="4171950" cy="1118870"/>
                <wp:effectExtent l="0" t="0" r="19050" b="24130"/>
                <wp:wrapNone/>
                <wp:docPr id="1662865922" name="Rectangle 8"/>
                <wp:cNvGraphicFramePr/>
                <a:graphic xmlns:a="http://schemas.openxmlformats.org/drawingml/2006/main">
                  <a:graphicData uri="http://schemas.microsoft.com/office/word/2010/wordprocessingShape">
                    <wps:wsp>
                      <wps:cNvSpPr/>
                      <wps:spPr>
                        <a:xfrm>
                          <a:off x="0" y="0"/>
                          <a:ext cx="4171950" cy="111911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BD7526">
                            <w:pPr>
                              <w:spacing w:line="360" w:lineRule="auto"/>
                            </w:pPr>
                            <w:r>
                              <w:t xml:space="preserve">APPLICATION TIER                       </w:t>
                            </w:r>
                          </w:p>
                          <w:p w14:paraId="74442A50">
                            <w:pPr>
                              <w:spacing w:line="360" w:lineRule="auto"/>
                            </w:pPr>
                            <w:r>
                              <w:t xml:space="preserve">             PHP Backend Authentication &amp; Logic            </w:t>
                            </w:r>
                          </w:p>
                          <w:p w14:paraId="16343D1D">
                            <w:pPr>
                              <w:jc w:val="center"/>
                            </w:pPr>
                            <w:r>
                              <w:t xml:space="preserve">         Session Managers / Input Sanitizers (PDO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0.5pt;margin-top:10.9pt;height:88.1pt;width:328.5pt;mso-position-horizontal-relative:margin;z-index:251661312;v-text-anchor:middle;mso-width-relative:page;mso-height-relative:page;" fillcolor="#4472C4 [3204]" filled="t" stroked="t" coordsize="21600,21600" o:gfxdata="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JpDM+LUAAAACQEAAA8AAAAAAAAAAQAg&#10;AAAAIgAAAGRycy9kb3ducmV2LnhtbFBLAQIUABQAAAAIAIdO4kCb/Q2mhAIAAC0FAAAOAAAAAAAA&#10;AAEAIAAAACMBAABkcnMvZTJvRG9jLnhtbFBLBQYAAAAABgAGAFkBAAAZBgAAAAA=&#10;">
                <v:fill on="t" focussize="0,0"/>
                <v:stroke weight="1pt" color="#172C51 [3204]" miterlimit="8" joinstyle="miter"/>
                <v:imagedata o:title=""/>
                <o:lock v:ext="edit" aspectratio="f"/>
                <v:textbox>
                  <w:txbxContent>
                    <w:p w14:paraId="79BD7526">
                      <w:pPr>
                        <w:spacing w:line="360" w:lineRule="auto"/>
                      </w:pPr>
                      <w:r>
                        <w:t xml:space="preserve">APPLICATION TIER                       </w:t>
                      </w:r>
                    </w:p>
                    <w:p w14:paraId="74442A50">
                      <w:pPr>
                        <w:spacing w:line="360" w:lineRule="auto"/>
                      </w:pPr>
                      <w:r>
                        <w:t xml:space="preserve">             PHP Backend Authentication &amp; Logic            </w:t>
                      </w:r>
                    </w:p>
                    <w:p w14:paraId="16343D1D">
                      <w:pPr>
                        <w:jc w:val="center"/>
                      </w:pPr>
                      <w:r>
                        <w:t xml:space="preserve">         Session Managers / Input Sanitizers (PDO</w:t>
                      </w:r>
                    </w:p>
                  </w:txbxContent>
                </v:textbox>
              </v:rect>
            </w:pict>
          </mc:Fallback>
        </mc:AlternateContent>
      </w:r>
      <w:r>
        <w:t xml:space="preserve">                      </w:t>
      </w:r>
      <w:r>
        <w:tab/>
      </w:r>
    </w:p>
    <w:p w14:paraId="10E4DF68">
      <w:pPr>
        <w:spacing w:line="360" w:lineRule="auto"/>
      </w:pPr>
      <w:r>
        <w:t xml:space="preserve">         </w:t>
      </w:r>
    </w:p>
    <w:p w14:paraId="7B3CC562">
      <w:pPr>
        <w:spacing w:line="360" w:lineRule="auto"/>
      </w:pPr>
      <w:r>
        <w:t xml:space="preserve">                                                       </w:t>
      </w:r>
    </w:p>
    <w:p w14:paraId="656D4DC4">
      <w:pPr>
        <w:spacing w:line="360" w:lineRule="auto"/>
      </w:pPr>
      <w:r>
        <mc:AlternateContent>
          <mc:Choice Requires="wps">
            <w:drawing>
              <wp:anchor distT="0" distB="0" distL="114300" distR="114300" simplePos="0" relativeHeight="251662336" behindDoc="0" locked="0" layoutInCell="1" allowOverlap="1">
                <wp:simplePos x="0" y="0"/>
                <wp:positionH relativeFrom="column">
                  <wp:posOffset>1823085</wp:posOffset>
                </wp:positionH>
                <wp:positionV relativeFrom="paragraph">
                  <wp:posOffset>146685</wp:posOffset>
                </wp:positionV>
                <wp:extent cx="308610" cy="416560"/>
                <wp:effectExtent l="19050" t="0" r="34290" b="41275"/>
                <wp:wrapNone/>
                <wp:docPr id="878560389" name="Arrow: Down 9"/>
                <wp:cNvGraphicFramePr/>
                <a:graphic xmlns:a="http://schemas.openxmlformats.org/drawingml/2006/main">
                  <a:graphicData uri="http://schemas.microsoft.com/office/word/2010/wordprocessingShape">
                    <wps:wsp>
                      <wps:cNvSpPr/>
                      <wps:spPr>
                        <a:xfrm>
                          <a:off x="0" y="0"/>
                          <a:ext cx="308753" cy="41625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9" o:spid="_x0000_s1026" o:spt="67" type="#_x0000_t67" style="position:absolute;left:0pt;margin-left:143.55pt;margin-top:11.55pt;height:32.8pt;width:24.3pt;z-index:251662336;v-text-anchor:middle;mso-width-relative:page;mso-height-relative:page;" fillcolor="#4472C4 [3204]" filled="t" stroked="t" coordsize="21600,21600" o:gfxdata="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2R4Ak9cAAAAJAQAADwAAAAAAAAAB&#10;ACAAAAAiAAAAZHJzL2Rvd25yZXYueG1sUEsBAhQAFAAAAAgAh07iQOjhpW6DAgAAJgUAAA4AAAAA&#10;AAAAAQAgAAAAJgEAAGRycy9lMm9Eb2MueG1sUEsFBgAAAAAGAAYAWQEAABsGAAAAAA==&#10;" adj="13590,5400">
                <v:fill on="t" focussize="0,0"/>
                <v:stroke weight="1pt" color="#172C51 [3204]" miterlimit="8" joinstyle="miter"/>
                <v:imagedata o:title=""/>
                <o:lock v:ext="edit" aspectratio="f"/>
              </v:shape>
            </w:pict>
          </mc:Fallback>
        </mc:AlternateContent>
      </w:r>
      <w:r>
        <w:t xml:space="preserve">                               </w:t>
      </w:r>
    </w:p>
    <w:p w14:paraId="0B72F88A">
      <w:pPr>
        <w:tabs>
          <w:tab w:val="left" w:pos="5137"/>
        </w:tabs>
        <w:spacing w:line="360" w:lineRule="auto"/>
      </w:pPr>
      <w:r>
        <w:rPr>
          <w:b/>
          <w:bCs/>
        </w:rPr>
        <mc:AlternateContent>
          <mc:Choice Requires="wps">
            <w:drawing>
              <wp:anchor distT="0" distB="0" distL="114300" distR="114300" simplePos="0" relativeHeight="251663360" behindDoc="0" locked="0" layoutInCell="1" allowOverlap="1">
                <wp:simplePos x="0" y="0"/>
                <wp:positionH relativeFrom="margin">
                  <wp:posOffset>-34925</wp:posOffset>
                </wp:positionH>
                <wp:positionV relativeFrom="paragraph">
                  <wp:posOffset>125730</wp:posOffset>
                </wp:positionV>
                <wp:extent cx="4231640" cy="1071245"/>
                <wp:effectExtent l="6350" t="6350" r="10160" b="8255"/>
                <wp:wrapNone/>
                <wp:docPr id="1716256943" name="Rectangle 7"/>
                <wp:cNvGraphicFramePr/>
                <a:graphic xmlns:a="http://schemas.openxmlformats.org/drawingml/2006/main">
                  <a:graphicData uri="http://schemas.microsoft.com/office/word/2010/wordprocessingShape">
                    <wps:wsp>
                      <wps:cNvSpPr/>
                      <wps:spPr>
                        <a:xfrm>
                          <a:off x="0" y="0"/>
                          <a:ext cx="4231640" cy="1071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6199857">
                            <w:pPr>
                              <w:spacing w:line="360" w:lineRule="auto"/>
                            </w:pPr>
                            <w:r>
                              <w:t xml:space="preserve">DATABASE TIER                                             MySQL Database Engine                   </w:t>
                            </w:r>
                          </w:p>
                          <w:p w14:paraId="5EF61539">
                            <w:pPr>
                              <w:jc w:val="center"/>
                            </w:pPr>
                            <w:r>
                              <w:t xml:space="preserve">                  Normalized Relational Tables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2.75pt;margin-top:9.9pt;height:84.35pt;width:333.2pt;mso-position-horizontal-relative:margin;z-index:251663360;v-text-anchor:middle;mso-width-relative:page;mso-height-relative:page;" fillcolor="#4472C4 [3204]" filled="t" stroked="t" coordsize="21600,21600" o:gfxdata="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vH0C81QAAAAkBAAAPAAAAAAAA&#10;AAEAIAAAACIAAABkcnMvZG93bnJldi54bWxQSwECFAAUAAAACACHTuJA/WyFUocCAAAtBQAADgAA&#10;AAAAAAABACAAAAAkAQAAZHJzL2Uyb0RvYy54bWxQSwUGAAAAAAYABgBZAQAAHQYAAAAA&#10;">
                <v:fill on="t" focussize="0,0"/>
                <v:stroke weight="1pt" color="#172C51 [3204]" miterlimit="8" joinstyle="miter"/>
                <v:imagedata o:title=""/>
                <o:lock v:ext="edit" aspectratio="f"/>
                <v:textbox>
                  <w:txbxContent>
                    <w:p w14:paraId="46199857">
                      <w:pPr>
                        <w:spacing w:line="360" w:lineRule="auto"/>
                      </w:pPr>
                      <w:r>
                        <w:t xml:space="preserve">DATABASE TIER                                             MySQL Database Engine                   </w:t>
                      </w:r>
                    </w:p>
                    <w:p w14:paraId="5EF61539">
                      <w:pPr>
                        <w:jc w:val="center"/>
                      </w:pPr>
                      <w:r>
                        <w:t xml:space="preserve">                  Normalized Relational Tables               </w:t>
                      </w:r>
                    </w:p>
                  </w:txbxContent>
                </v:textbox>
              </v:rect>
            </w:pict>
          </mc:Fallback>
        </mc:AlternateContent>
      </w:r>
      <w:r>
        <w:tab/>
      </w:r>
    </w:p>
    <w:p w14:paraId="2D4D3A23">
      <w:pPr>
        <w:spacing w:line="360" w:lineRule="auto"/>
        <w:rPr>
          <w:b/>
          <w:bCs/>
        </w:rPr>
      </w:pPr>
      <w:r>
        <w:rPr>
          <w:b/>
          <w:bCs/>
        </w:rPr>
        <w:t xml:space="preserve"> </w:t>
      </w:r>
    </w:p>
    <w:p w14:paraId="134BB94A">
      <w:pPr>
        <w:tabs>
          <w:tab w:val="center" w:pos="4680"/>
        </w:tabs>
        <w:spacing w:line="360" w:lineRule="auto"/>
        <w:rPr>
          <w:sz w:val="28"/>
          <w:szCs w:val="28"/>
        </w:rPr>
      </w:pPr>
      <w:r>
        <w:t xml:space="preserve">                      </w:t>
      </w:r>
      <w:r>
        <w:tab/>
      </w:r>
    </w:p>
    <w:p w14:paraId="64F99ADA">
      <w:pPr>
        <w:pStyle w:val="36"/>
        <w:numPr>
          <w:ilvl w:val="0"/>
          <w:numId w:val="41"/>
        </w:numPr>
        <w:spacing w:line="360" w:lineRule="auto"/>
      </w:pPr>
      <w:r>
        <w:t xml:space="preserve">To fulfill the requirements of an </w:t>
      </w:r>
      <w:r>
        <w:rPr>
          <w:i/>
          <w:iCs/>
        </w:rPr>
        <w:t>Advanced Web Programming</w:t>
      </w:r>
      <w:r>
        <w:t xml:space="preserve"> implementation, the system integrates a strict security matrix protecting the core transactions:</w:t>
      </w:r>
    </w:p>
    <w:tbl>
      <w:tblPr>
        <w:tblStyle w:val="42"/>
        <w:tblW w:w="946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97"/>
        <w:gridCol w:w="3333"/>
        <w:gridCol w:w="3333"/>
      </w:tblGrid>
      <w:tr w14:paraId="366DC7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2"/>
          <w:wAfter w:w="6666" w:type="dxa"/>
          <w:trHeight w:val="70" w:hRule="atLeast"/>
        </w:trPr>
        <w:tc>
          <w:tcPr>
            <w:tcW w:w="2797" w:type="dxa"/>
          </w:tcPr>
          <w:p w14:paraId="56B69B39">
            <w:pPr>
              <w:spacing w:after="160" w:line="360" w:lineRule="auto"/>
              <w:rPr>
                <w:b/>
                <w:bCs/>
              </w:rPr>
            </w:pPr>
          </w:p>
        </w:tc>
      </w:tr>
      <w:tr w14:paraId="6DC100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97" w:type="dxa"/>
            <w:shd w:val="clear" w:color="auto" w:fill="F1F1F1" w:themeFill="background1" w:themeFillShade="F2"/>
          </w:tcPr>
          <w:p w14:paraId="2C8A7122">
            <w:pPr>
              <w:spacing w:after="160" w:line="360" w:lineRule="auto"/>
              <w:rPr>
                <w:b/>
                <w:bCs/>
              </w:rPr>
            </w:pPr>
            <w:r>
              <w:rPr>
                <w:b/>
                <w:bCs/>
              </w:rPr>
              <w:t>Threats Targeted</w:t>
            </w:r>
          </w:p>
        </w:tc>
        <w:tc>
          <w:tcPr>
            <w:tcW w:w="3333" w:type="dxa"/>
            <w:shd w:val="clear" w:color="auto" w:fill="F1F1F1" w:themeFill="background1" w:themeFillShade="F2"/>
          </w:tcPr>
          <w:p w14:paraId="5622E8B6">
            <w:pPr>
              <w:spacing w:after="160" w:line="360" w:lineRule="auto"/>
            </w:pPr>
            <w:r>
              <w:rPr>
                <w:b/>
                <w:bCs/>
              </w:rPr>
              <w:t>Mitigation Strategy Programmed</w:t>
            </w:r>
          </w:p>
        </w:tc>
        <w:tc>
          <w:tcPr>
            <w:tcW w:w="3333" w:type="dxa"/>
            <w:shd w:val="clear" w:color="auto" w:fill="F1F1F1" w:themeFill="background1" w:themeFillShade="F2"/>
          </w:tcPr>
          <w:p w14:paraId="14467346">
            <w:pPr>
              <w:spacing w:after="160" w:line="360" w:lineRule="auto"/>
            </w:pPr>
            <w:r>
              <w:rPr>
                <w:b/>
                <w:bCs/>
              </w:rPr>
              <w:t>Technical Stack Tool used</w:t>
            </w:r>
          </w:p>
        </w:tc>
      </w:tr>
      <w:tr w14:paraId="32B096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97" w:type="dxa"/>
          </w:tcPr>
          <w:p w14:paraId="202F82BB">
            <w:pPr>
              <w:spacing w:after="160" w:line="360" w:lineRule="auto"/>
              <w:rPr>
                <w:b/>
                <w:bCs/>
              </w:rPr>
            </w:pPr>
            <w:r>
              <w:rPr>
                <w:b/>
                <w:bCs/>
              </w:rPr>
              <w:t>SQL Injection</w:t>
            </w:r>
          </w:p>
          <w:p w14:paraId="59B6FA00">
            <w:pPr>
              <w:spacing w:after="160" w:line="360" w:lineRule="auto"/>
              <w:rPr>
                <w:b/>
                <w:bCs/>
              </w:rPr>
            </w:pPr>
          </w:p>
        </w:tc>
        <w:tc>
          <w:tcPr>
            <w:tcW w:w="3333" w:type="dxa"/>
          </w:tcPr>
          <w:p w14:paraId="5BA1C96F">
            <w:pPr>
              <w:spacing w:after="160" w:line="360" w:lineRule="auto"/>
            </w:pPr>
            <w:r>
              <w:t>Parameterized Queries and Prepared Statements</w:t>
            </w:r>
          </w:p>
        </w:tc>
        <w:tc>
          <w:tcPr>
            <w:tcW w:w="3333" w:type="dxa"/>
          </w:tcPr>
          <w:p w14:paraId="68B995B1">
            <w:pPr>
              <w:spacing w:after="160" w:line="360" w:lineRule="auto"/>
            </w:pPr>
            <w:r>
              <w:t>PHP Data Objects (PDO)</w:t>
            </w:r>
          </w:p>
        </w:tc>
      </w:tr>
      <w:tr w14:paraId="6DEA6F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97" w:type="dxa"/>
            <w:shd w:val="clear" w:color="auto" w:fill="F1F1F1" w:themeFill="background1" w:themeFillShade="F2"/>
          </w:tcPr>
          <w:p w14:paraId="3B8A4EE5">
            <w:pPr>
              <w:spacing w:after="160" w:line="360" w:lineRule="auto"/>
              <w:rPr>
                <w:b/>
                <w:bCs/>
              </w:rPr>
            </w:pPr>
            <w:r>
              <w:rPr>
                <w:b/>
                <w:bCs/>
              </w:rPr>
              <w:t>Cross-Site Scripting (XSS)</w:t>
            </w:r>
          </w:p>
        </w:tc>
        <w:tc>
          <w:tcPr>
            <w:tcW w:w="3333" w:type="dxa"/>
            <w:shd w:val="clear" w:color="auto" w:fill="F1F1F1" w:themeFill="background1" w:themeFillShade="F2"/>
          </w:tcPr>
          <w:p w14:paraId="440168FB">
            <w:pPr>
              <w:spacing w:after="160" w:line="360" w:lineRule="auto"/>
            </w:pPr>
            <w:r>
              <w:t>Entity encoding and Input Sanitization</w:t>
            </w:r>
          </w:p>
        </w:tc>
        <w:tc>
          <w:tcPr>
            <w:tcW w:w="3333" w:type="dxa"/>
            <w:shd w:val="clear" w:color="auto" w:fill="F1F1F1" w:themeFill="background1" w:themeFillShade="F2"/>
          </w:tcPr>
          <w:p w14:paraId="05252B18">
            <w:pPr>
              <w:spacing w:after="160" w:line="360" w:lineRule="auto"/>
            </w:pPr>
            <w:r>
              <w:t>Html special chars() in PHP</w:t>
            </w:r>
          </w:p>
          <w:p w14:paraId="7DF2FD40">
            <w:pPr>
              <w:spacing w:after="160" w:line="360" w:lineRule="auto"/>
            </w:pPr>
          </w:p>
        </w:tc>
      </w:tr>
      <w:tr w14:paraId="4914AC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97" w:type="dxa"/>
          </w:tcPr>
          <w:p w14:paraId="55CAD0DB">
            <w:pPr>
              <w:spacing w:after="160" w:line="360" w:lineRule="auto"/>
              <w:rPr>
                <w:b/>
                <w:bCs/>
              </w:rPr>
            </w:pPr>
            <w:r>
              <w:rPr>
                <w:b/>
                <w:bCs/>
              </w:rPr>
              <w:t>Password Breaches</w:t>
            </w:r>
          </w:p>
        </w:tc>
        <w:tc>
          <w:tcPr>
            <w:tcW w:w="3333" w:type="dxa"/>
          </w:tcPr>
          <w:p w14:paraId="60BB4463">
            <w:pPr>
              <w:spacing w:after="160" w:line="360" w:lineRule="auto"/>
            </w:pPr>
            <w:r>
              <w:t>Cryptographic irreversible hashing</w:t>
            </w:r>
          </w:p>
        </w:tc>
        <w:tc>
          <w:tcPr>
            <w:tcW w:w="3333" w:type="dxa"/>
          </w:tcPr>
          <w:p w14:paraId="0B3B7A36">
            <w:pPr>
              <w:spacing w:after="160" w:line="360" w:lineRule="auto"/>
            </w:pPr>
            <w:r>
              <w:t>PHP password hash() with BCRYPT</w:t>
            </w:r>
          </w:p>
          <w:p w14:paraId="03CC20D8">
            <w:pPr>
              <w:spacing w:after="160" w:line="360" w:lineRule="auto"/>
            </w:pPr>
          </w:p>
        </w:tc>
      </w:tr>
      <w:tr w14:paraId="29EAE7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97" w:type="dxa"/>
            <w:shd w:val="clear" w:color="auto" w:fill="F1F1F1" w:themeFill="background1" w:themeFillShade="F2"/>
          </w:tcPr>
          <w:p w14:paraId="393ACB40">
            <w:pPr>
              <w:spacing w:after="160" w:line="360" w:lineRule="auto"/>
              <w:rPr>
                <w:b/>
                <w:bCs/>
              </w:rPr>
            </w:pPr>
            <w:r>
              <w:rPr>
                <w:b/>
                <w:bCs/>
              </w:rPr>
              <w:t>Session Hijacking</w:t>
            </w:r>
          </w:p>
        </w:tc>
        <w:tc>
          <w:tcPr>
            <w:tcW w:w="3333" w:type="dxa"/>
            <w:shd w:val="clear" w:color="auto" w:fill="F1F1F1" w:themeFill="background1" w:themeFillShade="F2"/>
          </w:tcPr>
          <w:p w14:paraId="1F943736">
            <w:pPr>
              <w:spacing w:after="160" w:line="360" w:lineRule="auto"/>
            </w:pPr>
            <w:r>
              <w:t>Session validation checks &amp; timeouts</w:t>
            </w:r>
          </w:p>
        </w:tc>
        <w:tc>
          <w:tcPr>
            <w:tcW w:w="3333" w:type="dxa"/>
            <w:shd w:val="clear" w:color="auto" w:fill="F1F1F1" w:themeFill="background1" w:themeFillShade="F2"/>
          </w:tcPr>
          <w:p w14:paraId="48F9958C">
            <w:pPr>
              <w:spacing w:after="160" w:line="360" w:lineRule="auto"/>
            </w:pPr>
            <w:r>
              <w:t>Secure Session Cookies &amp; Regen ID</w:t>
            </w:r>
          </w:p>
        </w:tc>
      </w:tr>
    </w:tbl>
    <w:p w14:paraId="16F31A92">
      <w:pPr>
        <w:spacing w:line="360" w:lineRule="auto"/>
        <w:rPr>
          <w:rStyle w:val="25"/>
        </w:rPr>
      </w:pPr>
      <w:bookmarkStart w:id="54" w:name="_Toc230177439"/>
    </w:p>
    <w:p w14:paraId="33B8BE88">
      <w:pPr>
        <w:spacing w:line="360" w:lineRule="auto"/>
        <w:rPr>
          <w:b/>
          <w:bCs/>
          <w:i/>
          <w:iCs/>
        </w:rPr>
      </w:pPr>
      <w:bookmarkStart w:id="55" w:name="_Toc230205628"/>
      <w:r>
        <w:rPr>
          <w:rStyle w:val="25"/>
        </w:rPr>
        <w:t>3.3.3 Database Schema (Relational Design</w:t>
      </w:r>
      <w:bookmarkEnd w:id="54"/>
      <w:bookmarkEnd w:id="55"/>
    </w:p>
    <w:p w14:paraId="51723269">
      <w:pPr>
        <w:pStyle w:val="36"/>
        <w:numPr>
          <w:ilvl w:val="0"/>
          <w:numId w:val="42"/>
        </w:numPr>
        <w:spacing w:line="360" w:lineRule="auto"/>
      </w:pPr>
      <w:r>
        <w:t>To guarantee structural normalization and eliminate data redundancy, the MySQL database will be architected around interconnected relational tables linked via primary keys (PK) and foreign keys (FK):</w:t>
      </w:r>
    </w:p>
    <w:p w14:paraId="2504B92B">
      <w:pPr>
        <w:pStyle w:val="36"/>
        <w:numPr>
          <w:ilvl w:val="0"/>
          <w:numId w:val="43"/>
        </w:numPr>
        <w:tabs>
          <w:tab w:val="left" w:pos="720"/>
        </w:tabs>
        <w:spacing w:line="360" w:lineRule="auto"/>
      </w:pPr>
      <w:r>
        <w:rPr>
          <w:b/>
          <w:bCs/>
          <w:color w:val="4472C4" w:themeColor="accent1"/>
          <w14:textFill>
            <w14:solidFill>
              <w14:schemeClr w14:val="accent1"/>
            </w14:solidFill>
          </w14:textFill>
        </w:rPr>
        <w:t>users Table:</w:t>
      </w:r>
      <w:r>
        <w:rPr>
          <w:color w:val="4472C4" w:themeColor="accent1"/>
          <w14:textFill>
            <w14:solidFill>
              <w14:schemeClr w14:val="accent1"/>
            </w14:solidFill>
          </w14:textFill>
        </w:rPr>
        <w:t xml:space="preserve"> </w:t>
      </w:r>
      <w:r>
        <w:t>[id (PK), username, password hash, role type, create date]</w:t>
      </w:r>
    </w:p>
    <w:p w14:paraId="414063FD">
      <w:pPr>
        <w:numPr>
          <w:ilvl w:val="0"/>
          <w:numId w:val="44"/>
        </w:numPr>
        <w:tabs>
          <w:tab w:val="left" w:pos="720"/>
          <w:tab w:val="clear" w:pos="360"/>
        </w:tabs>
        <w:spacing w:line="360" w:lineRule="auto"/>
      </w:pPr>
      <w:r>
        <w:rPr>
          <w:b/>
          <w:bCs/>
          <w:color w:val="5B9BD5" w:themeColor="accent5"/>
          <w14:textFill>
            <w14:solidFill>
              <w14:schemeClr w14:val="accent5"/>
            </w14:solidFill>
          </w14:textFill>
        </w:rPr>
        <w:t>students Table:</w:t>
      </w:r>
      <w:r>
        <w:rPr>
          <w:color w:val="5B9BD5" w:themeColor="accent5"/>
          <w14:textFill>
            <w14:solidFill>
              <w14:schemeClr w14:val="accent5"/>
            </w14:solidFill>
          </w14:textFill>
        </w:rPr>
        <w:t xml:space="preserve"> </w:t>
      </w:r>
      <w:r>
        <w:t>[student id (PK), first name, last name, department, email, phone number, batch year]</w:t>
      </w:r>
    </w:p>
    <w:p w14:paraId="5E48B1AE">
      <w:pPr>
        <w:numPr>
          <w:ilvl w:val="0"/>
          <w:numId w:val="44"/>
        </w:numPr>
        <w:tabs>
          <w:tab w:val="left" w:pos="720"/>
          <w:tab w:val="clear" w:pos="360"/>
        </w:tabs>
        <w:spacing w:line="360" w:lineRule="auto"/>
      </w:pPr>
      <w:r>
        <w:rPr>
          <w:b/>
          <w:bCs/>
          <w:color w:val="5B9BD5" w:themeColor="accent5"/>
          <w14:textFill>
            <w14:solidFill>
              <w14:schemeClr w14:val="accent5"/>
            </w14:solidFill>
          </w14:textFill>
        </w:rPr>
        <w:t>departments Table:</w:t>
      </w:r>
      <w:r>
        <w:rPr>
          <w:color w:val="5B9BD5" w:themeColor="accent5"/>
          <w14:textFill>
            <w14:solidFill>
              <w14:schemeClr w14:val="accent5"/>
            </w14:solidFill>
          </w14:textFill>
        </w:rPr>
        <w:t xml:space="preserve"> </w:t>
      </w:r>
      <w:r>
        <w:t>[dept id (PK), dept name, clerk id (FK -&gt; users.id)]</w:t>
      </w:r>
    </w:p>
    <w:p w14:paraId="25D55912">
      <w:pPr>
        <w:numPr>
          <w:ilvl w:val="0"/>
          <w:numId w:val="44"/>
        </w:numPr>
        <w:tabs>
          <w:tab w:val="left" w:pos="720"/>
          <w:tab w:val="clear" w:pos="360"/>
        </w:tabs>
        <w:spacing w:line="360" w:lineRule="auto"/>
      </w:pPr>
      <w:r>
        <w:rPr>
          <w:b/>
          <w:bCs/>
          <w:color w:val="5B9BD5" w:themeColor="accent5"/>
          <w14:textFill>
            <w14:solidFill>
              <w14:schemeClr w14:val="accent5"/>
            </w14:solidFill>
          </w14:textFill>
        </w:rPr>
        <w:t>clearance status Table</w:t>
      </w:r>
      <w:r>
        <w:rPr>
          <w:b/>
          <w:bCs/>
        </w:rPr>
        <w:t>:</w:t>
      </w:r>
      <w:r>
        <w:t xml:space="preserve"> [status id (PK), student id (FK -&gt; students student id), dept id (FK -&gt; departments dept id), current status (Enum: 'Pending', 'Cleared', 'Rejected'), liability notes, updated at]</w:t>
      </w:r>
    </w:p>
    <w:p w14:paraId="11D14B09">
      <w:pPr>
        <w:pStyle w:val="2"/>
        <w:rPr>
          <w:color w:val="00B050"/>
          <w:sz w:val="72"/>
          <w:szCs w:val="72"/>
        </w:rPr>
      </w:pPr>
      <w:r>
        <w:rPr>
          <w:color w:val="00B050"/>
          <w:sz w:val="36"/>
          <w:szCs w:val="36"/>
        </w:rPr>
        <w:t xml:space="preserve">                 </w:t>
      </w:r>
      <w:bookmarkStart w:id="56" w:name="_Toc230205629"/>
      <w:r>
        <w:rPr>
          <w:color w:val="00B050"/>
          <w:sz w:val="72"/>
          <w:szCs w:val="72"/>
        </w:rPr>
        <w:t>CHAPTER FOUR</w:t>
      </w:r>
      <w:bookmarkEnd w:id="56"/>
    </w:p>
    <w:p w14:paraId="04C6E0DC">
      <w:pPr>
        <w:pStyle w:val="2"/>
        <w:spacing w:line="360" w:lineRule="auto"/>
      </w:pPr>
      <w:bookmarkStart w:id="57" w:name="_Toc230205630"/>
      <w:bookmarkStart w:id="58" w:name="_Toc230177440"/>
      <w:r>
        <w:t>IV. IMPLEMENTATION PLAN</w:t>
      </w:r>
      <w:bookmarkEnd w:id="57"/>
      <w:bookmarkEnd w:id="58"/>
    </w:p>
    <w:p w14:paraId="5CACF8D0">
      <w:pPr>
        <w:pStyle w:val="3"/>
        <w:spacing w:line="360" w:lineRule="auto"/>
      </w:pPr>
      <w:bookmarkStart w:id="59" w:name="_Toc230177441"/>
      <w:bookmarkStart w:id="60" w:name="_Toc230205631"/>
      <w:r>
        <w:t>4.1 Development and Deployment Environments</w:t>
      </w:r>
      <w:bookmarkEnd w:id="59"/>
      <w:bookmarkEnd w:id="60"/>
    </w:p>
    <w:p w14:paraId="72D239CC">
      <w:pPr>
        <w:spacing w:line="360" w:lineRule="auto"/>
      </w:pPr>
      <w:r>
        <w:t>To ensure high flexibility during the coding cycle—especially when desktop computing resources are constrained—the system is engineered to switch seamlessly between desktop environments and highly optimized mobile development ecosystems.</w:t>
      </w:r>
    </w:p>
    <w:p w14:paraId="06003914">
      <w:pPr>
        <w:pStyle w:val="4"/>
        <w:spacing w:line="360" w:lineRule="auto"/>
      </w:pPr>
      <w:bookmarkStart w:id="61" w:name="_Toc230177442"/>
      <w:bookmarkStart w:id="62" w:name="_Toc230205632"/>
      <w:r>
        <w:t>4.1.1 Hardware Requirements</w:t>
      </w:r>
      <w:bookmarkEnd w:id="61"/>
      <w:bookmarkEnd w:id="62"/>
    </w:p>
    <w:p w14:paraId="519A7261">
      <w:pPr>
        <w:spacing w:line="360" w:lineRule="auto"/>
      </w:pPr>
      <w:r>
        <w:t>For optimal execution, local hosting, and programming of the application modules, the minimum hardware baselines are established as follows:</w:t>
      </w:r>
    </w:p>
    <w:p w14:paraId="2D22E355">
      <w:pPr>
        <w:numPr>
          <w:ilvl w:val="0"/>
          <w:numId w:val="45"/>
        </w:numPr>
        <w:tabs>
          <w:tab w:val="left" w:pos="720"/>
          <w:tab w:val="clear" w:pos="360"/>
        </w:tabs>
        <w:spacing w:line="360" w:lineRule="auto"/>
      </w:pPr>
      <w:r>
        <w:rPr>
          <w:b/>
          <w:bCs/>
          <w:color w:val="70AD47" w:themeColor="accent6"/>
          <w14:textFill>
            <w14:solidFill>
              <w14:schemeClr w14:val="accent6"/>
            </w14:solidFill>
          </w14:textFill>
        </w:rPr>
        <w:t>Development Devices</w:t>
      </w:r>
      <w:r>
        <w:rPr>
          <w:b/>
          <w:bCs/>
        </w:rPr>
        <w:t>:</w:t>
      </w:r>
      <w:r>
        <w:t xml:space="preserve"> A high-tier Android smartphone (equipped with multi-core processors and a minimum of 4GB RAM) or a standard Core-i3 architecture laptop.</w:t>
      </w:r>
    </w:p>
    <w:p w14:paraId="2E780387">
      <w:pPr>
        <w:numPr>
          <w:ilvl w:val="0"/>
          <w:numId w:val="45"/>
        </w:numPr>
        <w:tabs>
          <w:tab w:val="left" w:pos="720"/>
          <w:tab w:val="clear" w:pos="360"/>
        </w:tabs>
        <w:spacing w:line="360" w:lineRule="auto"/>
      </w:pPr>
      <w:r>
        <w:rPr>
          <w:b/>
          <w:bCs/>
          <w:color w:val="70AD47" w:themeColor="accent6"/>
          <w14:textFill>
            <w14:solidFill>
              <w14:schemeClr w14:val="accent6"/>
            </w14:solidFill>
          </w14:textFill>
        </w:rPr>
        <w:t>Storage Matrix:</w:t>
      </w:r>
      <w:r>
        <w:rPr>
          <w:color w:val="70AD47" w:themeColor="accent6"/>
          <w14:textFill>
            <w14:solidFill>
              <w14:schemeClr w14:val="accent6"/>
            </w14:solidFill>
          </w14:textFill>
        </w:rPr>
        <w:t xml:space="preserve"> </w:t>
      </w:r>
      <w:r>
        <w:t>A minimum of 500MB of free internal storage space to house localized database records, source scripts, media assets, and server configuration files.</w:t>
      </w:r>
    </w:p>
    <w:p w14:paraId="4D2C2F1A">
      <w:pPr>
        <w:pStyle w:val="4"/>
        <w:spacing w:line="360" w:lineRule="auto"/>
      </w:pPr>
      <w:bookmarkStart w:id="63" w:name="_Toc230205633"/>
      <w:bookmarkStart w:id="64" w:name="_Toc230177443"/>
      <w:r>
        <w:t>4.1.2 Software Requirements &amp; Tool stack</w:t>
      </w:r>
      <w:bookmarkEnd w:id="63"/>
      <w:bookmarkEnd w:id="64"/>
    </w:p>
    <w:p w14:paraId="3317E937">
      <w:pPr>
        <w:pStyle w:val="36"/>
        <w:numPr>
          <w:ilvl w:val="0"/>
          <w:numId w:val="46"/>
        </w:numPr>
        <w:spacing w:line="360" w:lineRule="auto"/>
      </w:pPr>
      <w:r>
        <w:t>The application utilizes open-source development tools to compile code logic, run local servers, and test operational routes:</w:t>
      </w:r>
    </w:p>
    <w:p w14:paraId="375AA49E">
      <w:pPr>
        <w:numPr>
          <w:ilvl w:val="0"/>
          <w:numId w:val="47"/>
        </w:numPr>
        <w:tabs>
          <w:tab w:val="left" w:pos="720"/>
          <w:tab w:val="clear" w:pos="360"/>
        </w:tabs>
        <w:spacing w:line="360" w:lineRule="auto"/>
      </w:pPr>
      <w:r>
        <w:rPr>
          <w:b/>
          <w:bCs/>
          <w:color w:val="70AD47" w:themeColor="accent6"/>
          <w14:textFill>
            <w14:solidFill>
              <w14:schemeClr w14:val="accent6"/>
            </w14:solidFill>
          </w14:textFill>
        </w:rPr>
        <w:t>Source Code Editors</w:t>
      </w:r>
      <w:r>
        <w:rPr>
          <w:b/>
          <w:bCs/>
        </w:rPr>
        <w:t>:</w:t>
      </w:r>
      <w:r>
        <w:t xml:space="preserve"> Core programming is executed using lightweight, modern mobile code editors such as </w:t>
      </w:r>
      <w:r>
        <w:rPr>
          <w:b/>
          <w:bCs/>
        </w:rPr>
        <w:t>Acode</w:t>
      </w:r>
      <w:r>
        <w:t xml:space="preserve"> or </w:t>
      </w:r>
      <w:r>
        <w:rPr>
          <w:b/>
          <w:bCs/>
        </w:rPr>
        <w:t>TrebEdit</w:t>
      </w:r>
      <w:r>
        <w:t xml:space="preserve"> for scripting backend hooks, and standard editors for structural layout design.</w:t>
      </w:r>
    </w:p>
    <w:p w14:paraId="2B6A1FBC">
      <w:pPr>
        <w:numPr>
          <w:ilvl w:val="0"/>
          <w:numId w:val="47"/>
        </w:numPr>
        <w:tabs>
          <w:tab w:val="left" w:pos="720"/>
          <w:tab w:val="clear" w:pos="360"/>
        </w:tabs>
        <w:spacing w:line="360" w:lineRule="auto"/>
      </w:pPr>
      <w:r>
        <w:rPr>
          <w:b/>
          <w:bCs/>
          <w:color w:val="70AD47" w:themeColor="accent6"/>
          <w14:textFill>
            <w14:solidFill>
              <w14:schemeClr w14:val="accent6"/>
            </w14:solidFill>
          </w14:textFill>
        </w:rPr>
        <w:t>Localized Web Server Environment:</w:t>
      </w:r>
      <w:r>
        <w:rPr>
          <w:color w:val="70AD47" w:themeColor="accent6"/>
          <w14:textFill>
            <w14:solidFill>
              <w14:schemeClr w14:val="accent6"/>
            </w14:solidFill>
          </w14:textFill>
        </w:rPr>
        <w:t xml:space="preserve"> </w:t>
      </w:r>
      <w:r>
        <w:t xml:space="preserve">Local testing is conducted using multi-platform Apache server distributions. On mobile configurations, </w:t>
      </w:r>
      <w:r>
        <w:rPr>
          <w:b/>
          <w:bCs/>
        </w:rPr>
        <w:t>AWebServer</w:t>
      </w:r>
      <w:r>
        <w:t xml:space="preserve"> is utilized to establish local host networks, while </w:t>
      </w:r>
      <w:r>
        <w:rPr>
          <w:b/>
          <w:bCs/>
        </w:rPr>
        <w:t>XAMPP</w:t>
      </w:r>
      <w:r>
        <w:t xml:space="preserve"> is deployed on PC layouts to run the Apache server and query engine concurrently.</w:t>
      </w:r>
    </w:p>
    <w:p w14:paraId="21503D13">
      <w:pPr>
        <w:numPr>
          <w:ilvl w:val="0"/>
          <w:numId w:val="47"/>
        </w:numPr>
        <w:tabs>
          <w:tab w:val="left" w:pos="720"/>
          <w:tab w:val="clear" w:pos="360"/>
        </w:tabs>
        <w:spacing w:line="360" w:lineRule="auto"/>
      </w:pPr>
      <w:r>
        <w:rPr>
          <w:b/>
          <w:bCs/>
          <w:color w:val="70AD47" w:themeColor="accent6"/>
          <w14:textFill>
            <w14:solidFill>
              <w14:schemeClr w14:val="accent6"/>
            </w14:solidFill>
          </w14:textFill>
        </w:rPr>
        <w:t>Client Viewport Testing:</w:t>
      </w:r>
      <w:r>
        <w:rPr>
          <w:color w:val="70AD47" w:themeColor="accent6"/>
          <w14:textFill>
            <w14:solidFill>
              <w14:schemeClr w14:val="accent6"/>
            </w14:solidFill>
          </w14:textFill>
        </w:rPr>
        <w:t xml:space="preserve"> </w:t>
      </w:r>
      <w:r>
        <w:t>Target browsers include Google Chrome Mobile and Mozilla Firefox to test layout adaptability across varied resolutions.</w:t>
      </w:r>
    </w:p>
    <w:p w14:paraId="1E43CA36">
      <w:pPr>
        <w:pStyle w:val="4"/>
        <w:spacing w:line="360" w:lineRule="auto"/>
      </w:pPr>
      <w:r>
        <w:t xml:space="preserve">      </w:t>
      </w:r>
      <w:bookmarkStart w:id="65" w:name="_Toc230177444"/>
      <w:bookmarkStart w:id="66" w:name="_Toc230205634"/>
      <w:r>
        <w:t>4.2 Programming Language Stack Integration</w:t>
      </w:r>
      <w:bookmarkEnd w:id="65"/>
      <w:bookmarkEnd w:id="66"/>
    </w:p>
    <w:p w14:paraId="29B137F6">
      <w:pPr>
        <w:pStyle w:val="36"/>
        <w:numPr>
          <w:ilvl w:val="0"/>
          <w:numId w:val="48"/>
        </w:numPr>
        <w:spacing w:line="360" w:lineRule="auto"/>
      </w:pPr>
      <w:r>
        <w:t>The implementation structure relies on a strict multi-layered web programming workflow:</w:t>
      </w:r>
    </w:p>
    <w:p w14:paraId="0EBC90A4">
      <w:pPr>
        <w:numPr>
          <w:ilvl w:val="0"/>
          <w:numId w:val="49"/>
        </w:numPr>
        <w:tabs>
          <w:tab w:val="left" w:pos="720"/>
        </w:tabs>
        <w:spacing w:line="360" w:lineRule="auto"/>
      </w:pPr>
      <w:r>
        <w:rPr>
          <w:b/>
          <w:bCs/>
          <w:color w:val="92D050"/>
        </w:rPr>
        <w:t>The Semantic Structural Layer (HTML5):</w:t>
      </w:r>
      <w:r>
        <w:rPr>
          <w:color w:val="92D050"/>
        </w:rPr>
        <w:t xml:space="preserve"> </w:t>
      </w:r>
      <w:r>
        <w:t>Used to construct the backbone of all interface forms, system dashboards, and login fields, ensuring standard web accessibility layouts.</w:t>
      </w:r>
    </w:p>
    <w:p w14:paraId="7305A6DC">
      <w:pPr>
        <w:numPr>
          <w:ilvl w:val="0"/>
          <w:numId w:val="49"/>
        </w:numPr>
        <w:tabs>
          <w:tab w:val="left" w:pos="720"/>
        </w:tabs>
        <w:spacing w:line="360" w:lineRule="auto"/>
      </w:pPr>
      <w:r>
        <w:rPr>
          <w:b/>
          <w:bCs/>
          <w:color w:val="70AD47" w:themeColor="accent6"/>
          <w14:textFill>
            <w14:solidFill>
              <w14:schemeClr w14:val="accent6"/>
            </w14:solidFill>
          </w14:textFill>
        </w:rPr>
        <w:t xml:space="preserve">The Presentational Styling Layer </w:t>
      </w:r>
      <w:r>
        <w:rPr>
          <w:b/>
          <w:bCs/>
        </w:rPr>
        <w:t>(CSS3 &amp; Bootstrap Framework):</w:t>
      </w:r>
      <w:r>
        <w:t xml:space="preserve"> Leverages responsive fluid grids to style structural divs. Bootstrap classes are utilized to ensure the application forms shrink or expand smoothly on small smartphone screens.</w:t>
      </w:r>
    </w:p>
    <w:p w14:paraId="3ADF4A78">
      <w:pPr>
        <w:numPr>
          <w:ilvl w:val="0"/>
          <w:numId w:val="49"/>
        </w:numPr>
        <w:tabs>
          <w:tab w:val="left" w:pos="720"/>
        </w:tabs>
        <w:spacing w:line="360" w:lineRule="auto"/>
      </w:pPr>
      <w:r>
        <w:rPr>
          <w:b/>
          <w:bCs/>
          <w:color w:val="70AD47" w:themeColor="accent6"/>
          <w14:textFill>
            <w14:solidFill>
              <w14:schemeClr w14:val="accent6"/>
            </w14:solidFill>
          </w14:textFill>
        </w:rPr>
        <w:t>The Client-Side Behavioral Layer (JavaScript):</w:t>
      </w:r>
      <w:r>
        <w:rPr>
          <w:color w:val="70AD47" w:themeColor="accent6"/>
          <w14:textFill>
            <w14:solidFill>
              <w14:schemeClr w14:val="accent6"/>
            </w14:solidFill>
          </w14:textFill>
        </w:rPr>
        <w:t xml:space="preserve"> </w:t>
      </w:r>
      <w:r>
        <w:t>Injected directly into data submission sheets to execute quick, client-side input validations (e.g., verifying if the input Student ID format conforms to BHU standards before sending data packets to the server).</w:t>
      </w:r>
    </w:p>
    <w:p w14:paraId="2338C3DF">
      <w:pPr>
        <w:numPr>
          <w:ilvl w:val="0"/>
          <w:numId w:val="49"/>
        </w:numPr>
        <w:tabs>
          <w:tab w:val="left" w:pos="720"/>
        </w:tabs>
        <w:spacing w:line="360" w:lineRule="auto"/>
      </w:pPr>
      <w:r>
        <w:rPr>
          <w:b/>
          <w:bCs/>
          <w:color w:val="70AD47" w:themeColor="accent6"/>
          <w14:textFill>
            <w14:solidFill>
              <w14:schemeClr w14:val="accent6"/>
            </w14:solidFill>
          </w14:textFill>
        </w:rPr>
        <w:t xml:space="preserve">The Server-Side Execution Engine (PHP </w:t>
      </w:r>
      <w:r>
        <w:t>andles the core processing logic of the clearance lifecycle. PHP scripts handle session initializations, verify user access levels, intercept form submissions, and parse raw data outputs from database queries.</w:t>
      </w:r>
    </w:p>
    <w:p w14:paraId="3E5323FA">
      <w:pPr>
        <w:numPr>
          <w:ilvl w:val="0"/>
          <w:numId w:val="49"/>
        </w:numPr>
        <w:tabs>
          <w:tab w:val="left" w:pos="720"/>
        </w:tabs>
        <w:spacing w:line="360" w:lineRule="auto"/>
      </w:pPr>
      <w:r>
        <w:rPr>
          <w:b/>
          <w:bCs/>
          <w:color w:val="70AD47" w:themeColor="accent6"/>
          <w14:textFill>
            <w14:solidFill>
              <w14:schemeClr w14:val="accent6"/>
            </w14:solidFill>
          </w14:textFill>
        </w:rPr>
        <w:t>The Storage Relational Tier (MySQL):</w:t>
      </w:r>
      <w:r>
        <w:rPr>
          <w:color w:val="70AD47" w:themeColor="accent6"/>
          <w14:textFill>
            <w14:solidFill>
              <w14:schemeClr w14:val="accent6"/>
            </w14:solidFill>
          </w14:textFill>
        </w:rPr>
        <w:t xml:space="preserve"> </w:t>
      </w:r>
      <w:r>
        <w:t>Governs data persistence. It executes SQL commands transmitted via PHP database connectors (PDO or mysqli) to alter, update, fetch, or filter individual user records.</w:t>
      </w:r>
    </w:p>
    <w:p w14:paraId="65432FE0">
      <w:pPr>
        <w:pStyle w:val="4"/>
        <w:spacing w:line="360" w:lineRule="auto"/>
      </w:pPr>
      <w:bookmarkStart w:id="67" w:name="_Toc230177445"/>
      <w:bookmarkStart w:id="68" w:name="_Toc230205635"/>
      <w:r>
        <w:t>4.3 Systematic Phased Schedule (Gantt Chart)</w:t>
      </w:r>
      <w:bookmarkEnd w:id="67"/>
      <w:bookmarkEnd w:id="68"/>
    </w:p>
    <w:p w14:paraId="29416214">
      <w:pPr>
        <w:pStyle w:val="36"/>
        <w:numPr>
          <w:ilvl w:val="0"/>
          <w:numId w:val="50"/>
        </w:numPr>
        <w:spacing w:line="360" w:lineRule="auto"/>
      </w:pPr>
      <w:r>
        <w:t>A Gantt Chart is a project management tool used to show the schedule of activities, tasks, and timelines of a project. It helps to organize the project into different phases and monitor progress from the beginning up to the completion of the system development process.</w:t>
      </w:r>
    </w:p>
    <w:p w14:paraId="4365ED02">
      <w:pPr>
        <w:pStyle w:val="36"/>
        <w:spacing w:line="360" w:lineRule="auto"/>
        <w:ind w:left="360"/>
      </w:pPr>
      <w:r>
        <w:rPr>
          <w:b/>
          <w:bCs/>
          <w:color w:val="00B050"/>
          <w:sz w:val="28"/>
          <w:szCs w:val="28"/>
        </w:rPr>
        <w:t>Description of the Schedule</w:t>
      </w:r>
    </w:p>
    <w:p w14:paraId="38422E42">
      <w:pPr>
        <w:numPr>
          <w:ilvl w:val="0"/>
          <w:numId w:val="51"/>
        </w:numPr>
        <w:spacing w:line="360" w:lineRule="auto"/>
      </w:pPr>
      <w:r>
        <w:rPr>
          <w:b/>
          <w:bCs/>
          <w:color w:val="70AD47" w:themeColor="accent6"/>
          <w14:textFill>
            <w14:solidFill>
              <w14:schemeClr w14:val="accent6"/>
            </w14:solidFill>
          </w14:textFill>
        </w:rPr>
        <w:t>Topic Selection</w:t>
      </w:r>
      <w:r>
        <w:rPr>
          <w:b/>
          <w:bCs/>
        </w:rPr>
        <w:t>:</w:t>
      </w:r>
      <w:r>
        <w:t xml:space="preserve"> Choosing the project title and defining objectives. </w:t>
      </w:r>
    </w:p>
    <w:p w14:paraId="5DF56D38">
      <w:pPr>
        <w:numPr>
          <w:ilvl w:val="0"/>
          <w:numId w:val="51"/>
        </w:numPr>
        <w:spacing w:line="360" w:lineRule="auto"/>
      </w:pPr>
      <w:r>
        <w:rPr>
          <w:b/>
          <w:bCs/>
          <w:color w:val="70AD47" w:themeColor="accent6"/>
          <w14:textFill>
            <w14:solidFill>
              <w14:schemeClr w14:val="accent6"/>
            </w14:solidFill>
          </w14:textFill>
        </w:rPr>
        <w:t>Requirement Gathering</w:t>
      </w:r>
      <w:r>
        <w:rPr>
          <w:b/>
          <w:bCs/>
        </w:rPr>
        <w:t>:</w:t>
      </w:r>
      <w:r>
        <w:t xml:space="preserve"> Collecting user and system requirements. </w:t>
      </w:r>
    </w:p>
    <w:p w14:paraId="2B6BF5FB">
      <w:pPr>
        <w:numPr>
          <w:ilvl w:val="0"/>
          <w:numId w:val="51"/>
        </w:numPr>
        <w:spacing w:line="360" w:lineRule="auto"/>
      </w:pPr>
      <w:r>
        <w:rPr>
          <w:b/>
          <w:bCs/>
          <w:color w:val="70AD47" w:themeColor="accent6"/>
          <w14:textFill>
            <w14:solidFill>
              <w14:schemeClr w14:val="accent6"/>
            </w14:solidFill>
          </w14:textFill>
        </w:rPr>
        <w:t>System Analysis</w:t>
      </w:r>
      <w:r>
        <w:rPr>
          <w:b/>
          <w:bCs/>
        </w:rPr>
        <w:t>:</w:t>
      </w:r>
      <w:r>
        <w:t xml:space="preserve"> Studying the current problems and proposed solutions. </w:t>
      </w:r>
    </w:p>
    <w:p w14:paraId="67C86297">
      <w:pPr>
        <w:numPr>
          <w:ilvl w:val="0"/>
          <w:numId w:val="51"/>
        </w:numPr>
        <w:spacing w:line="360" w:lineRule="auto"/>
      </w:pPr>
      <w:r>
        <w:rPr>
          <w:b/>
          <w:bCs/>
          <w:color w:val="70AD47" w:themeColor="accent6"/>
          <w14:textFill>
            <w14:solidFill>
              <w14:schemeClr w14:val="accent6"/>
            </w14:solidFill>
          </w14:textFill>
        </w:rPr>
        <w:t>System Design:</w:t>
      </w:r>
      <w:r>
        <w:rPr>
          <w:color w:val="70AD47" w:themeColor="accent6"/>
          <w14:textFill>
            <w14:solidFill>
              <w14:schemeClr w14:val="accent6"/>
            </w14:solidFill>
          </w14:textFill>
        </w:rPr>
        <w:t xml:space="preserve"> </w:t>
      </w:r>
      <w:r>
        <w:t xml:space="preserve">Preparing system architecture, interfaces, and workflows. </w:t>
      </w:r>
    </w:p>
    <w:p w14:paraId="0D7B34D8">
      <w:pPr>
        <w:numPr>
          <w:ilvl w:val="0"/>
          <w:numId w:val="51"/>
        </w:numPr>
        <w:spacing w:line="360" w:lineRule="auto"/>
      </w:pPr>
      <w:r>
        <w:rPr>
          <w:b/>
          <w:bCs/>
          <w:color w:val="70AD47" w:themeColor="accent6"/>
          <w14:textFill>
            <w14:solidFill>
              <w14:schemeClr w14:val="accent6"/>
            </w14:solidFill>
          </w14:textFill>
        </w:rPr>
        <w:t>Database Design:</w:t>
      </w:r>
      <w:r>
        <w:t xml:space="preserve"> Designing tables, relationships, and database structure. </w:t>
      </w:r>
    </w:p>
    <w:p w14:paraId="4AA6EADB">
      <w:pPr>
        <w:numPr>
          <w:ilvl w:val="0"/>
          <w:numId w:val="51"/>
        </w:numPr>
        <w:spacing w:line="360" w:lineRule="auto"/>
      </w:pPr>
      <w:r>
        <w:rPr>
          <w:b/>
          <w:bCs/>
          <w:color w:val="70AD47" w:themeColor="accent6"/>
          <w14:textFill>
            <w14:solidFill>
              <w14:schemeClr w14:val="accent6"/>
            </w14:solidFill>
          </w14:textFill>
        </w:rPr>
        <w:t>Coding &amp; Development:</w:t>
      </w:r>
      <w:r>
        <w:rPr>
          <w:color w:val="70AD47" w:themeColor="accent6"/>
          <w14:textFill>
            <w14:solidFill>
              <w14:schemeClr w14:val="accent6"/>
            </w14:solidFill>
          </w14:textFill>
        </w:rPr>
        <w:t xml:space="preserve"> </w:t>
      </w:r>
      <w:r>
        <w:t xml:space="preserve">Implementing the system using programming languages and tools. </w:t>
      </w:r>
    </w:p>
    <w:p w14:paraId="008CA9BB">
      <w:pPr>
        <w:numPr>
          <w:ilvl w:val="0"/>
          <w:numId w:val="51"/>
        </w:numPr>
        <w:spacing w:line="360" w:lineRule="auto"/>
      </w:pPr>
      <w:r>
        <w:rPr>
          <w:b/>
          <w:bCs/>
          <w:color w:val="70AD47" w:themeColor="accent6"/>
          <w14:textFill>
            <w14:solidFill>
              <w14:schemeClr w14:val="accent6"/>
            </w14:solidFill>
          </w14:textFill>
        </w:rPr>
        <w:t>Testing:</w:t>
      </w:r>
      <w:r>
        <w:t xml:space="preserve"> Checking errors, bugs, and validating system functionality. </w:t>
      </w:r>
    </w:p>
    <w:p w14:paraId="3BE3E6BF">
      <w:pPr>
        <w:numPr>
          <w:ilvl w:val="0"/>
          <w:numId w:val="51"/>
        </w:numPr>
        <w:spacing w:line="360" w:lineRule="auto"/>
      </w:pPr>
      <w:r>
        <w:rPr>
          <w:b/>
          <w:bCs/>
          <w:color w:val="70AD47" w:themeColor="accent6"/>
          <w14:textFill>
            <w14:solidFill>
              <w14:schemeClr w14:val="accent6"/>
            </w14:solidFill>
          </w14:textFill>
        </w:rPr>
        <w:t>Documentation:</w:t>
      </w:r>
      <w:r>
        <w:t xml:space="preserve"> Preparing project documentation and user manuals. </w:t>
      </w:r>
      <w:bookmarkStart w:id="69" w:name="_Toc230177446"/>
    </w:p>
    <w:p w14:paraId="55D9C14E">
      <w:pPr>
        <w:pStyle w:val="4"/>
        <w:spacing w:line="360" w:lineRule="auto"/>
      </w:pPr>
      <w:bookmarkStart w:id="70" w:name="_Toc230205636"/>
      <w:r>
        <w:t>4.4 Resource and Budget Estimation</w:t>
      </w:r>
      <w:bookmarkEnd w:id="69"/>
      <w:bookmarkEnd w:id="70"/>
    </w:p>
    <w:p w14:paraId="44F4783B">
      <w:pPr>
        <w:pStyle w:val="36"/>
        <w:numPr>
          <w:ilvl w:val="0"/>
          <w:numId w:val="52"/>
        </w:numPr>
        <w:spacing w:line="360" w:lineRule="auto"/>
      </w:pPr>
      <w:r>
        <w:t>The budget represents a realistic assessment of the resources required to build and deploy the application within BHU networks:</w:t>
      </w:r>
    </w:p>
    <w:tbl>
      <w:tblPr>
        <w:tblStyle w:val="42"/>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99"/>
        <w:gridCol w:w="3822"/>
        <w:gridCol w:w="1070"/>
        <w:gridCol w:w="2039"/>
        <w:gridCol w:w="1646"/>
      </w:tblGrid>
      <w:tr w14:paraId="25A6CB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1B54CCB">
            <w:pPr>
              <w:spacing w:after="160" w:line="360" w:lineRule="auto"/>
              <w:rPr>
                <w:b/>
                <w:bCs/>
              </w:rPr>
            </w:pPr>
            <w:r>
              <w:rPr>
                <w:b/>
                <w:bCs/>
              </w:rPr>
              <w:t>Item Code</w:t>
            </w:r>
          </w:p>
        </w:tc>
        <w:tc>
          <w:tcPr>
            <w:tcW w:w="0" w:type="auto"/>
          </w:tcPr>
          <w:p w14:paraId="534FEE06">
            <w:pPr>
              <w:spacing w:after="160" w:line="360" w:lineRule="auto"/>
              <w:rPr>
                <w:b/>
                <w:bCs/>
              </w:rPr>
            </w:pPr>
            <w:r>
              <w:rPr>
                <w:b/>
                <w:bCs/>
              </w:rPr>
              <w:t>Resource Category / Description</w:t>
            </w:r>
          </w:p>
        </w:tc>
        <w:tc>
          <w:tcPr>
            <w:tcW w:w="0" w:type="auto"/>
          </w:tcPr>
          <w:p w14:paraId="3C6B33C5">
            <w:pPr>
              <w:spacing w:after="160" w:line="360" w:lineRule="auto"/>
              <w:rPr>
                <w:b/>
                <w:bCs/>
              </w:rPr>
            </w:pPr>
            <w:r>
              <w:rPr>
                <w:b/>
                <w:bCs/>
              </w:rPr>
              <w:t>Unit Count</w:t>
            </w:r>
          </w:p>
        </w:tc>
        <w:tc>
          <w:tcPr>
            <w:tcW w:w="0" w:type="auto"/>
          </w:tcPr>
          <w:p w14:paraId="77ADF35D">
            <w:pPr>
              <w:spacing w:after="160" w:line="360" w:lineRule="auto"/>
              <w:rPr>
                <w:b/>
                <w:bCs/>
              </w:rPr>
            </w:pPr>
            <w:r>
              <w:rPr>
                <w:b/>
                <w:bCs/>
              </w:rPr>
              <w:t>Estimated Unit Cost (ETB)</w:t>
            </w:r>
          </w:p>
        </w:tc>
        <w:tc>
          <w:tcPr>
            <w:tcW w:w="0" w:type="auto"/>
          </w:tcPr>
          <w:p w14:paraId="675E3F14">
            <w:pPr>
              <w:spacing w:after="160" w:line="360" w:lineRule="auto"/>
              <w:rPr>
                <w:b/>
                <w:bCs/>
              </w:rPr>
            </w:pPr>
            <w:r>
              <w:rPr>
                <w:b/>
                <w:bCs/>
              </w:rPr>
              <w:t>Total Budget (ETB)</w:t>
            </w:r>
          </w:p>
        </w:tc>
      </w:tr>
      <w:tr w14:paraId="10D477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0AE10E96">
            <w:pPr>
              <w:spacing w:after="160" w:line="360" w:lineRule="auto"/>
              <w:rPr>
                <w:b/>
                <w:bCs/>
              </w:rPr>
            </w:pPr>
            <w:r>
              <w:rPr>
                <w:b/>
                <w:bCs/>
              </w:rPr>
              <w:t>R-101</w:t>
            </w:r>
          </w:p>
        </w:tc>
        <w:tc>
          <w:tcPr>
            <w:tcW w:w="0" w:type="auto"/>
            <w:shd w:val="clear" w:color="auto" w:fill="F1F1F1" w:themeFill="background1" w:themeFillShade="F2"/>
          </w:tcPr>
          <w:p w14:paraId="76F93654">
            <w:pPr>
              <w:spacing w:after="160" w:line="360" w:lineRule="auto"/>
            </w:pPr>
            <w:r>
              <w:t>Domain Name &amp; Local Intranet Hosting Configuration</w:t>
            </w:r>
          </w:p>
        </w:tc>
        <w:tc>
          <w:tcPr>
            <w:tcW w:w="0" w:type="auto"/>
            <w:shd w:val="clear" w:color="auto" w:fill="F1F1F1" w:themeFill="background1" w:themeFillShade="F2"/>
          </w:tcPr>
          <w:p w14:paraId="51A62A4D">
            <w:pPr>
              <w:spacing w:after="160" w:line="360" w:lineRule="auto"/>
            </w:pPr>
            <w:r>
              <w:t>1 Year</w:t>
            </w:r>
          </w:p>
        </w:tc>
        <w:tc>
          <w:tcPr>
            <w:tcW w:w="0" w:type="auto"/>
            <w:shd w:val="clear" w:color="auto" w:fill="F1F1F1" w:themeFill="background1" w:themeFillShade="F2"/>
          </w:tcPr>
          <w:p w14:paraId="6EB1BA7D">
            <w:pPr>
              <w:spacing w:after="160" w:line="360" w:lineRule="auto"/>
            </w:pPr>
            <w:r>
              <w:t>2,500.00</w:t>
            </w:r>
          </w:p>
        </w:tc>
        <w:tc>
          <w:tcPr>
            <w:tcW w:w="0" w:type="auto"/>
            <w:shd w:val="clear" w:color="auto" w:fill="F1F1F1" w:themeFill="background1" w:themeFillShade="F2"/>
          </w:tcPr>
          <w:p w14:paraId="334C4A8B">
            <w:pPr>
              <w:spacing w:after="160" w:line="360" w:lineRule="auto"/>
            </w:pPr>
            <w:r>
              <w:t>2,500.00</w:t>
            </w:r>
          </w:p>
        </w:tc>
      </w:tr>
      <w:tr w14:paraId="7F4CCC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1EC305E">
            <w:pPr>
              <w:spacing w:after="160" w:line="360" w:lineRule="auto"/>
              <w:rPr>
                <w:b/>
                <w:bCs/>
              </w:rPr>
            </w:pPr>
            <w:r>
              <w:rPr>
                <w:b/>
                <w:bCs/>
              </w:rPr>
              <w:t>R-102</w:t>
            </w:r>
          </w:p>
        </w:tc>
        <w:tc>
          <w:tcPr>
            <w:tcW w:w="0" w:type="auto"/>
          </w:tcPr>
          <w:p w14:paraId="1D086323">
            <w:pPr>
              <w:spacing w:after="160" w:line="360" w:lineRule="auto"/>
            </w:pPr>
            <w:r>
              <w:t>Local Testing Android Dev Device (Power &amp; Testing Rig)</w:t>
            </w:r>
          </w:p>
        </w:tc>
        <w:tc>
          <w:tcPr>
            <w:tcW w:w="0" w:type="auto"/>
          </w:tcPr>
          <w:p w14:paraId="65CFF926">
            <w:pPr>
              <w:spacing w:after="160" w:line="360" w:lineRule="auto"/>
            </w:pPr>
            <w:r>
              <w:t>1 Unit</w:t>
            </w:r>
          </w:p>
        </w:tc>
        <w:tc>
          <w:tcPr>
            <w:tcW w:w="0" w:type="auto"/>
          </w:tcPr>
          <w:p w14:paraId="769612EC">
            <w:pPr>
              <w:spacing w:after="160" w:line="360" w:lineRule="auto"/>
            </w:pPr>
            <w:r>
              <w:t>9,000.00</w:t>
            </w:r>
          </w:p>
        </w:tc>
        <w:tc>
          <w:tcPr>
            <w:tcW w:w="0" w:type="auto"/>
          </w:tcPr>
          <w:p w14:paraId="7660EC0E">
            <w:pPr>
              <w:spacing w:after="160" w:line="360" w:lineRule="auto"/>
            </w:pPr>
            <w:r>
              <w:t>9,000.00</w:t>
            </w:r>
          </w:p>
        </w:tc>
      </w:tr>
      <w:tr w14:paraId="450505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405D581D">
            <w:pPr>
              <w:spacing w:after="160" w:line="360" w:lineRule="auto"/>
              <w:rPr>
                <w:b/>
                <w:bCs/>
              </w:rPr>
            </w:pPr>
            <w:r>
              <w:rPr>
                <w:b/>
                <w:bCs/>
              </w:rPr>
              <w:t>R-103</w:t>
            </w:r>
          </w:p>
        </w:tc>
        <w:tc>
          <w:tcPr>
            <w:tcW w:w="0" w:type="auto"/>
            <w:shd w:val="clear" w:color="auto" w:fill="F1F1F1" w:themeFill="background1" w:themeFillShade="F2"/>
          </w:tcPr>
          <w:p w14:paraId="580A322A">
            <w:pPr>
              <w:spacing w:after="160" w:line="360" w:lineRule="auto"/>
            </w:pPr>
            <w:r>
              <w:t>Local Server Equipment Deployment (Shared Server PC)</w:t>
            </w:r>
          </w:p>
        </w:tc>
        <w:tc>
          <w:tcPr>
            <w:tcW w:w="0" w:type="auto"/>
            <w:shd w:val="clear" w:color="auto" w:fill="F1F1F1" w:themeFill="background1" w:themeFillShade="F2"/>
          </w:tcPr>
          <w:p w14:paraId="1A336919">
            <w:pPr>
              <w:spacing w:after="160" w:line="360" w:lineRule="auto"/>
            </w:pPr>
            <w:r>
              <w:t>1 Unit</w:t>
            </w:r>
          </w:p>
        </w:tc>
        <w:tc>
          <w:tcPr>
            <w:tcW w:w="0" w:type="auto"/>
            <w:shd w:val="clear" w:color="auto" w:fill="F1F1F1" w:themeFill="background1" w:themeFillShade="F2"/>
          </w:tcPr>
          <w:p w14:paraId="4153B6E1">
            <w:pPr>
              <w:spacing w:after="160" w:line="360" w:lineRule="auto"/>
            </w:pPr>
            <w:r>
              <w:t>12,000.00</w:t>
            </w:r>
          </w:p>
        </w:tc>
        <w:tc>
          <w:tcPr>
            <w:tcW w:w="0" w:type="auto"/>
            <w:shd w:val="clear" w:color="auto" w:fill="F1F1F1" w:themeFill="background1" w:themeFillShade="F2"/>
          </w:tcPr>
          <w:p w14:paraId="439BA490">
            <w:pPr>
              <w:spacing w:after="160" w:line="360" w:lineRule="auto"/>
            </w:pPr>
            <w:r>
              <w:t>12,000.00</w:t>
            </w:r>
          </w:p>
        </w:tc>
      </w:tr>
      <w:tr w14:paraId="583045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CAEDE26">
            <w:pPr>
              <w:spacing w:after="160" w:line="360" w:lineRule="auto"/>
              <w:rPr>
                <w:b/>
                <w:bCs/>
              </w:rPr>
            </w:pPr>
            <w:r>
              <w:rPr>
                <w:b/>
                <w:bCs/>
              </w:rPr>
              <w:t>R-104</w:t>
            </w:r>
          </w:p>
        </w:tc>
        <w:tc>
          <w:tcPr>
            <w:tcW w:w="0" w:type="auto"/>
          </w:tcPr>
          <w:p w14:paraId="0B8D3BB0">
            <w:pPr>
              <w:spacing w:after="160" w:line="360" w:lineRule="auto"/>
            </w:pPr>
            <w:r>
              <w:t>Stationery, Documentation Printing, and Binding Costs</w:t>
            </w:r>
          </w:p>
        </w:tc>
        <w:tc>
          <w:tcPr>
            <w:tcW w:w="0" w:type="auto"/>
          </w:tcPr>
          <w:p w14:paraId="4437875C">
            <w:pPr>
              <w:spacing w:after="160" w:line="360" w:lineRule="auto"/>
            </w:pPr>
            <w:r>
              <w:t>Lot</w:t>
            </w:r>
          </w:p>
        </w:tc>
        <w:tc>
          <w:tcPr>
            <w:tcW w:w="0" w:type="auto"/>
          </w:tcPr>
          <w:p w14:paraId="2150A5A5">
            <w:pPr>
              <w:spacing w:after="160" w:line="360" w:lineRule="auto"/>
            </w:pPr>
            <w:r>
              <w:t>1,500.00</w:t>
            </w:r>
          </w:p>
        </w:tc>
        <w:tc>
          <w:tcPr>
            <w:tcW w:w="0" w:type="auto"/>
          </w:tcPr>
          <w:p w14:paraId="2DEF80E3">
            <w:pPr>
              <w:spacing w:after="160" w:line="360" w:lineRule="auto"/>
            </w:pPr>
            <w:r>
              <w:t>1,500.00</w:t>
            </w:r>
          </w:p>
        </w:tc>
      </w:tr>
      <w:tr w14:paraId="3718760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14" w:hRule="atLeast"/>
        </w:trPr>
        <w:tc>
          <w:tcPr>
            <w:tcW w:w="0" w:type="auto"/>
            <w:shd w:val="clear" w:color="auto" w:fill="F1F1F1" w:themeFill="background1" w:themeFillShade="F2"/>
          </w:tcPr>
          <w:p w14:paraId="4ED5F397">
            <w:pPr>
              <w:spacing w:after="160" w:line="360" w:lineRule="auto"/>
              <w:rPr>
                <w:b/>
                <w:bCs/>
              </w:rPr>
            </w:pPr>
            <w:r>
              <w:rPr>
                <w:b/>
                <w:bCs/>
              </w:rPr>
              <w:t>Total</w:t>
            </w:r>
          </w:p>
        </w:tc>
        <w:tc>
          <w:tcPr>
            <w:tcW w:w="0" w:type="auto"/>
            <w:shd w:val="clear" w:color="auto" w:fill="F1F1F1" w:themeFill="background1" w:themeFillShade="F2"/>
          </w:tcPr>
          <w:p w14:paraId="00EEC8F7">
            <w:pPr>
              <w:spacing w:after="160" w:line="360" w:lineRule="auto"/>
            </w:pPr>
            <w:r>
              <w:rPr>
                <w:b/>
                <w:bCs/>
              </w:rPr>
              <w:t>Project Budget Allocation (Estimated)</w:t>
            </w:r>
          </w:p>
        </w:tc>
        <w:tc>
          <w:tcPr>
            <w:tcW w:w="0" w:type="auto"/>
            <w:shd w:val="clear" w:color="auto" w:fill="F1F1F1" w:themeFill="background1" w:themeFillShade="F2"/>
          </w:tcPr>
          <w:p w14:paraId="63A06ECA">
            <w:pPr>
              <w:spacing w:after="160" w:line="360" w:lineRule="auto"/>
            </w:pPr>
            <w:r>
              <w:t>-</w:t>
            </w:r>
          </w:p>
        </w:tc>
        <w:tc>
          <w:tcPr>
            <w:tcW w:w="0" w:type="auto"/>
            <w:shd w:val="clear" w:color="auto" w:fill="F1F1F1" w:themeFill="background1" w:themeFillShade="F2"/>
          </w:tcPr>
          <w:p w14:paraId="1CC72B08">
            <w:pPr>
              <w:spacing w:after="160" w:line="360" w:lineRule="auto"/>
            </w:pPr>
            <w:r>
              <w:t>-</w:t>
            </w:r>
          </w:p>
        </w:tc>
        <w:tc>
          <w:tcPr>
            <w:tcW w:w="0" w:type="auto"/>
            <w:shd w:val="clear" w:color="auto" w:fill="F1F1F1" w:themeFill="background1" w:themeFillShade="F2"/>
          </w:tcPr>
          <w:p w14:paraId="1FCA8336">
            <w:pPr>
              <w:spacing w:after="160" w:line="360" w:lineRule="auto"/>
            </w:pPr>
            <w:r>
              <w:rPr>
                <w:b/>
                <w:bCs/>
              </w:rPr>
              <w:t>25,000.00 ETB</w:t>
            </w:r>
          </w:p>
        </w:tc>
      </w:tr>
    </w:tbl>
    <w:p w14:paraId="5F8FE01C">
      <w:pPr>
        <w:pStyle w:val="2"/>
        <w:rPr>
          <w:color w:val="00B050"/>
          <w:sz w:val="72"/>
          <w:szCs w:val="72"/>
        </w:rPr>
      </w:pPr>
      <w:bookmarkStart w:id="71" w:name="_Toc230177447"/>
      <w:r>
        <w:rPr>
          <w:sz w:val="72"/>
          <w:szCs w:val="72"/>
        </w:rPr>
        <w:t xml:space="preserve">           </w:t>
      </w:r>
      <w:bookmarkStart w:id="72" w:name="_Toc230205637"/>
      <w:r>
        <w:rPr>
          <w:color w:val="00B050"/>
          <w:sz w:val="72"/>
          <w:szCs w:val="72"/>
        </w:rPr>
        <w:t>CHAPTER FIVE</w:t>
      </w:r>
      <w:bookmarkEnd w:id="72"/>
    </w:p>
    <w:p w14:paraId="4074A1FD">
      <w:pPr>
        <w:pStyle w:val="2"/>
        <w:spacing w:line="360" w:lineRule="auto"/>
      </w:pPr>
      <w:bookmarkStart w:id="73" w:name="_Toc230205638"/>
      <w:r>
        <w:t>V. EXPECTED RESULT AND DISCUSSION</w:t>
      </w:r>
      <w:bookmarkEnd w:id="71"/>
      <w:bookmarkEnd w:id="73"/>
    </w:p>
    <w:p w14:paraId="66DED1E5">
      <w:pPr>
        <w:pStyle w:val="36"/>
        <w:numPr>
          <w:ilvl w:val="0"/>
          <w:numId w:val="53"/>
        </w:numPr>
        <w:spacing w:line="360" w:lineRule="auto"/>
      </w:pPr>
      <w:r>
        <w:t xml:space="preserve">This section presents the expected software metrics, system user interfaces, and operational discussions regarding the Online University Clearance System prototype for Bule Hora University. </w:t>
      </w:r>
    </w:p>
    <w:p w14:paraId="557750A2">
      <w:pPr>
        <w:pStyle w:val="36"/>
        <w:numPr>
          <w:ilvl w:val="0"/>
          <w:numId w:val="53"/>
        </w:numPr>
        <w:spacing w:line="360" w:lineRule="auto"/>
      </w:pPr>
      <w:r>
        <w:t>It is highlights the dynamic visual outputs of the web system and evaluates how the newly engineered PHP/MySQL application optimizes institutional performance compared to the traditional paper-based methodology.</w:t>
      </w:r>
    </w:p>
    <w:p w14:paraId="5D5D3C01">
      <w:pPr>
        <w:pStyle w:val="3"/>
        <w:spacing w:line="360" w:lineRule="auto"/>
      </w:pPr>
      <w:bookmarkStart w:id="74" w:name="_Toc230177448"/>
      <w:bookmarkStart w:id="75" w:name="_Toc230205639"/>
      <w:r>
        <w:t>5.1 Expected Graphical System Interfaces</w:t>
      </w:r>
      <w:bookmarkEnd w:id="74"/>
      <w:bookmarkEnd w:id="75"/>
    </w:p>
    <w:p w14:paraId="5CD3D471">
      <w:pPr>
        <w:pStyle w:val="36"/>
        <w:numPr>
          <w:ilvl w:val="0"/>
          <w:numId w:val="54"/>
        </w:numPr>
        <w:spacing w:line="360" w:lineRule="auto"/>
      </w:pPr>
      <w:r>
        <w:t>The system is structured into multi-tier responsive graphical interfaces built to handle specific data routing. The expected behavioral outcomes of the core UI components are detailed below:</w:t>
      </w:r>
    </w:p>
    <w:p w14:paraId="4589EA56">
      <w:pPr>
        <w:pStyle w:val="4"/>
        <w:spacing w:line="360" w:lineRule="auto"/>
      </w:pPr>
      <w:bookmarkStart w:id="76" w:name="_Toc230177449"/>
      <w:bookmarkStart w:id="77" w:name="_Toc230205640"/>
      <w:r>
        <w:t>5.1.1 The Secure Authentication Portal (Login Page)</w:t>
      </w:r>
      <w:bookmarkEnd w:id="76"/>
      <w:bookmarkEnd w:id="77"/>
    </w:p>
    <w:p w14:paraId="56EFC5AC">
      <w:pPr>
        <w:pStyle w:val="36"/>
        <w:numPr>
          <w:ilvl w:val="0"/>
          <w:numId w:val="55"/>
        </w:numPr>
        <w:spacing w:line="360" w:lineRule="auto"/>
      </w:pPr>
      <w:r>
        <w:t xml:space="preserve">The system deployment initializes with a unified login gateway. The landing user interface presents crisp input forms requesting a Username/ID and a Password. Behind this interface, the PHP logic handles input validation and cross-references the hashed credentials inside the MySQL users table. </w:t>
      </w:r>
    </w:p>
    <w:p w14:paraId="477F4EEC">
      <w:pPr>
        <w:pStyle w:val="4"/>
        <w:spacing w:line="360" w:lineRule="auto"/>
      </w:pPr>
      <w:bookmarkStart w:id="78" w:name="_Toc230205641"/>
      <w:bookmarkStart w:id="79" w:name="_Toc230177450"/>
      <w:r>
        <w:t>5.1.2 The Student Tracking Dashboard</w:t>
      </w:r>
      <w:bookmarkEnd w:id="78"/>
      <w:bookmarkEnd w:id="79"/>
    </w:p>
    <w:p w14:paraId="7A037BBD">
      <w:pPr>
        <w:pStyle w:val="36"/>
        <w:numPr>
          <w:ilvl w:val="0"/>
          <w:numId w:val="56"/>
        </w:numPr>
        <w:spacing w:line="360" w:lineRule="auto"/>
      </w:pPr>
      <w:r>
        <w:t>Once a graduating student successfully authenticates, they are redirected to a highly intuitive progress portal. This portal features a centralized table displaying all required university clearance nodes (Main Registrar, Library, Student Cafeteria, Sports Office, and Finance Directorate) side-by-side.</w:t>
      </w:r>
    </w:p>
    <w:p w14:paraId="72AEF0DA">
      <w:pPr>
        <w:numPr>
          <w:ilvl w:val="0"/>
          <w:numId w:val="57"/>
        </w:numPr>
        <w:tabs>
          <w:tab w:val="left" w:pos="720"/>
        </w:tabs>
        <w:spacing w:line="360" w:lineRule="auto"/>
      </w:pPr>
      <w:r>
        <w:rPr>
          <w:b/>
          <w:bCs/>
          <w:color w:val="70AD47" w:themeColor="accent6"/>
          <w14:textFill>
            <w14:solidFill>
              <w14:schemeClr w14:val="accent6"/>
            </w14:solidFill>
          </w14:textFill>
        </w:rPr>
        <w:t>Visual Status Markers:</w:t>
      </w:r>
      <w:r>
        <w:rPr>
          <w:color w:val="70AD47" w:themeColor="accent6"/>
          <w14:textFill>
            <w14:solidFill>
              <w14:schemeClr w14:val="accent6"/>
            </w14:solidFill>
          </w14:textFill>
        </w:rPr>
        <w:t xml:space="preserve"> </w:t>
      </w:r>
      <w:r>
        <w:t>Each office status is managed through explicit color-coded Bootstrap alert badges:</w:t>
      </w:r>
    </w:p>
    <w:p w14:paraId="3C5ACA51">
      <w:pPr>
        <w:numPr>
          <w:ilvl w:val="1"/>
          <w:numId w:val="58"/>
        </w:numPr>
        <w:spacing w:line="360" w:lineRule="auto"/>
      </w:pPr>
      <w:r>
        <w:rPr>
          <w:b/>
          <w:bCs/>
          <w:color w:val="70AD47" w:themeColor="accent6"/>
          <w14:textFill>
            <w14:solidFill>
              <w14:schemeClr w14:val="accent6"/>
            </w14:solidFill>
          </w14:textFill>
        </w:rPr>
        <w:t>Green Badge ("Cleared"):</w:t>
      </w:r>
      <w:r>
        <w:rPr>
          <w:color w:val="70AD47" w:themeColor="accent6"/>
          <w14:textFill>
            <w14:solidFill>
              <w14:schemeClr w14:val="accent6"/>
            </w14:solidFill>
          </w14:textFill>
        </w:rPr>
        <w:t xml:space="preserve"> </w:t>
      </w:r>
      <w:r>
        <w:t>Indicating zero liability.</w:t>
      </w:r>
    </w:p>
    <w:p w14:paraId="0210474B">
      <w:pPr>
        <w:numPr>
          <w:ilvl w:val="1"/>
          <w:numId w:val="58"/>
        </w:numPr>
        <w:spacing w:line="360" w:lineRule="auto"/>
      </w:pPr>
      <w:r>
        <w:rPr>
          <w:b/>
          <w:bCs/>
          <w:color w:val="70AD47" w:themeColor="accent6"/>
          <w14:textFill>
            <w14:solidFill>
              <w14:schemeClr w14:val="accent6"/>
            </w14:solidFill>
          </w14:textFill>
        </w:rPr>
        <w:t>Yellow Badge ("Pending"):</w:t>
      </w:r>
      <w:r>
        <w:rPr>
          <w:color w:val="70AD47" w:themeColor="accent6"/>
          <w14:textFill>
            <w14:solidFill>
              <w14:schemeClr w14:val="accent6"/>
            </w14:solidFill>
          </w14:textFill>
        </w:rPr>
        <w:t xml:space="preserve"> </w:t>
      </w:r>
      <w:r>
        <w:t>Indicating that the clerk has not audited the profile yet.</w:t>
      </w:r>
    </w:p>
    <w:p w14:paraId="458BAEC2">
      <w:pPr>
        <w:numPr>
          <w:ilvl w:val="1"/>
          <w:numId w:val="58"/>
        </w:numPr>
        <w:spacing w:line="360" w:lineRule="auto"/>
      </w:pPr>
      <w:r>
        <w:rPr>
          <w:b/>
          <w:bCs/>
          <w:color w:val="70AD47" w:themeColor="accent6"/>
          <w14:textFill>
            <w14:solidFill>
              <w14:schemeClr w14:val="accent6"/>
            </w14:solidFill>
          </w14:textFill>
        </w:rPr>
        <w:t>Red Badge ("Rejected"):</w:t>
      </w:r>
      <w:r>
        <w:rPr>
          <w:color w:val="70AD47" w:themeColor="accent6"/>
          <w14:textFill>
            <w14:solidFill>
              <w14:schemeClr w14:val="accent6"/>
            </w14:solidFill>
          </w14:textFill>
        </w:rPr>
        <w:t xml:space="preserve"> </w:t>
      </w:r>
      <w:r>
        <w:t>Indicating an outstanding liability. Next to the red badge, a "Liability Note" box renders dynamic text explaining the exact reason for rejection (e.g.,   "Unreturned sports kit").</w:t>
      </w:r>
    </w:p>
    <w:p w14:paraId="1ABC3042">
      <w:pPr>
        <w:numPr>
          <w:ilvl w:val="0"/>
          <w:numId w:val="59"/>
        </w:numPr>
        <w:tabs>
          <w:tab w:val="left" w:pos="720"/>
        </w:tabs>
        <w:spacing w:line="360" w:lineRule="auto"/>
      </w:pPr>
      <w:r>
        <w:rPr>
          <w:b/>
          <w:bCs/>
          <w:color w:val="70AD47" w:themeColor="accent6"/>
          <w14:textFill>
            <w14:solidFill>
              <w14:schemeClr w14:val="accent6"/>
            </w14:solidFill>
          </w14:textFill>
        </w:rPr>
        <w:t>Digital Clearance Slip Generation:</w:t>
      </w:r>
      <w:r>
        <w:rPr>
          <w:color w:val="70AD47" w:themeColor="accent6"/>
          <w14:textFill>
            <w14:solidFill>
              <w14:schemeClr w14:val="accent6"/>
            </w14:solidFill>
          </w14:textFill>
        </w:rPr>
        <w:t xml:space="preserve"> </w:t>
      </w:r>
      <w:r>
        <w:t>A dynamic button labeled "Print Clearance Slip" remains disabled as long as a single department displays a pending or rejected badge. The exact moment all departments register a green "Cleared" status, the PHP script unlocks the button, allowing the student to generate a formal digital certificate.</w:t>
      </w:r>
    </w:p>
    <w:p w14:paraId="40940E0C">
      <w:pPr>
        <w:pStyle w:val="4"/>
        <w:spacing w:line="360" w:lineRule="auto"/>
      </w:pPr>
      <w:bookmarkStart w:id="80" w:name="_Toc230177451"/>
      <w:bookmarkStart w:id="81" w:name="_Toc230205642"/>
      <w:r>
        <w:t>5.1.3 The Departmental Audit and Action Interface</w:t>
      </w:r>
      <w:bookmarkEnd w:id="80"/>
      <w:bookmarkEnd w:id="81"/>
    </w:p>
    <w:p w14:paraId="0AEBB36F">
      <w:pPr>
        <w:pStyle w:val="36"/>
        <w:numPr>
          <w:ilvl w:val="0"/>
          <w:numId w:val="60"/>
        </w:numPr>
        <w:spacing w:line="360" w:lineRule="auto"/>
      </w:pPr>
      <w:r>
        <w:t>The interface for the university staff and clerks is engineered for swift operational execution. It contains a dedicated search input layout where a clerk types a Student ID.</w:t>
      </w:r>
    </w:p>
    <w:p w14:paraId="0F4F7155">
      <w:pPr>
        <w:numPr>
          <w:ilvl w:val="0"/>
          <w:numId w:val="61"/>
        </w:numPr>
        <w:tabs>
          <w:tab w:val="left" w:pos="720"/>
        </w:tabs>
        <w:spacing w:line="360" w:lineRule="auto"/>
        <w:ind w:left="360" w:leftChars="0" w:firstLineChars="0"/>
      </w:pPr>
      <w:r>
        <w:t>Upon submitting the query, the system utilizes an asynchronous database pull to render the student's name, department, and current status.</w:t>
      </w:r>
    </w:p>
    <w:p w14:paraId="75BB92B5">
      <w:pPr>
        <w:numPr>
          <w:ilvl w:val="0"/>
          <w:numId w:val="61"/>
        </w:numPr>
        <w:tabs>
          <w:tab w:val="left" w:pos="720"/>
        </w:tabs>
        <w:spacing w:line="360" w:lineRule="auto"/>
        <w:ind w:left="360" w:leftChars="0" w:firstLineChars="0"/>
      </w:pPr>
      <w:r>
        <w:t xml:space="preserve">The interface provides large clickable triggers: an </w:t>
      </w:r>
      <w:r>
        <w:rPr>
          <w:b/>
          <w:bCs/>
        </w:rPr>
        <w:t>"Approve Clearance"</w:t>
      </w:r>
      <w:r>
        <w:t xml:space="preserve"> button (which toggles the MySQL status field to 'Cleared') and a </w:t>
      </w:r>
      <w:r>
        <w:rPr>
          <w:b/>
          <w:bCs/>
        </w:rPr>
        <w:t>"Reject Clearance"</w:t>
      </w:r>
      <w:r>
        <w:t xml:space="preserve"> button. Clicking the reject button activates an overlay text field where the clerk must type out the exact liability</w:t>
      </w:r>
    </w:p>
    <w:p w14:paraId="37F818E0">
      <w:pPr>
        <w:pStyle w:val="2"/>
        <w:spacing w:line="360" w:lineRule="auto"/>
      </w:pPr>
      <w:bookmarkStart w:id="82" w:name="_Toc230177452"/>
      <w:bookmarkStart w:id="83" w:name="_Toc230205643"/>
      <w:r>
        <w:t>5.2 Comparative Analysis of Efficiency</w:t>
      </w:r>
      <w:bookmarkEnd w:id="82"/>
      <w:bookmarkEnd w:id="83"/>
      <w:bookmarkStart w:id="96" w:name="_GoBack"/>
      <w:bookmarkEnd w:id="96"/>
    </w:p>
    <w:p w14:paraId="43DF0B3D">
      <w:pPr>
        <w:pStyle w:val="36"/>
        <w:numPr>
          <w:ilvl w:val="0"/>
          <w:numId w:val="62"/>
        </w:numPr>
        <w:spacing w:line="360" w:lineRule="auto"/>
      </w:pPr>
      <w:r>
        <w:t>The implementation of this web system introduces measurable improvements over the baseline manual system at Bule Hora University. The operational impact is compared across key parameters:</w:t>
      </w:r>
    </w:p>
    <w:tbl>
      <w:tblPr>
        <w:tblStyle w:val="42"/>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451"/>
        <w:gridCol w:w="3259"/>
        <w:gridCol w:w="3866"/>
      </w:tblGrid>
      <w:tr w14:paraId="31FDF9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EBEF009">
            <w:pPr>
              <w:spacing w:after="160" w:line="360" w:lineRule="auto"/>
              <w:rPr>
                <w:b/>
                <w:bCs/>
              </w:rPr>
            </w:pPr>
            <w:r>
              <w:rPr>
                <w:b/>
                <w:bCs/>
              </w:rPr>
              <w:t>Operational Parameter</w:t>
            </w:r>
          </w:p>
        </w:tc>
        <w:tc>
          <w:tcPr>
            <w:tcW w:w="0" w:type="auto"/>
          </w:tcPr>
          <w:p w14:paraId="5E0B710B">
            <w:pPr>
              <w:spacing w:after="160" w:line="360" w:lineRule="auto"/>
              <w:rPr>
                <w:b/>
                <w:bCs/>
              </w:rPr>
            </w:pPr>
            <w:r>
              <w:rPr>
                <w:b/>
                <w:bCs/>
              </w:rPr>
              <w:t>Traditional Manual System</w:t>
            </w:r>
          </w:p>
        </w:tc>
        <w:tc>
          <w:tcPr>
            <w:tcW w:w="0" w:type="auto"/>
          </w:tcPr>
          <w:p w14:paraId="77FCA2C9">
            <w:pPr>
              <w:spacing w:after="160" w:line="360" w:lineRule="auto"/>
              <w:rPr>
                <w:b/>
                <w:bCs/>
              </w:rPr>
            </w:pPr>
            <w:r>
              <w:rPr>
                <w:b/>
                <w:bCs/>
              </w:rPr>
              <w:t>Proposed Web-Based System</w:t>
            </w:r>
          </w:p>
        </w:tc>
      </w:tr>
      <w:tr w14:paraId="596822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775A50EF">
            <w:pPr>
              <w:spacing w:after="160" w:line="360" w:lineRule="auto"/>
              <w:rPr>
                <w:b/>
                <w:bCs/>
              </w:rPr>
            </w:pPr>
            <w:r>
              <w:rPr>
                <w:b/>
                <w:bCs/>
              </w:rPr>
              <w:t>Average Processing Time</w:t>
            </w:r>
          </w:p>
        </w:tc>
        <w:tc>
          <w:tcPr>
            <w:tcW w:w="0" w:type="auto"/>
            <w:shd w:val="clear" w:color="auto" w:fill="F1F1F1" w:themeFill="background1" w:themeFillShade="F2"/>
          </w:tcPr>
          <w:p w14:paraId="5EDFD70F">
            <w:pPr>
              <w:spacing w:after="160" w:line="360" w:lineRule="auto"/>
            </w:pPr>
            <w:r>
              <w:t>5 to 14 Business Days</w:t>
            </w:r>
          </w:p>
        </w:tc>
        <w:tc>
          <w:tcPr>
            <w:tcW w:w="0" w:type="auto"/>
            <w:shd w:val="clear" w:color="auto" w:fill="F1F1F1" w:themeFill="background1" w:themeFillShade="F2"/>
          </w:tcPr>
          <w:p w14:paraId="4C4A4C91">
            <w:pPr>
              <w:spacing w:after="160" w:line="360" w:lineRule="auto"/>
            </w:pPr>
            <w:r>
              <w:t>Less than 5 Minutes per Student</w:t>
            </w:r>
          </w:p>
        </w:tc>
      </w:tr>
      <w:tr w14:paraId="722D63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B06418E">
            <w:pPr>
              <w:spacing w:after="160" w:line="360" w:lineRule="auto"/>
              <w:rPr>
                <w:b/>
                <w:bCs/>
              </w:rPr>
            </w:pPr>
            <w:r>
              <w:rPr>
                <w:b/>
                <w:bCs/>
              </w:rPr>
              <w:t>Data Accessibility</w:t>
            </w:r>
          </w:p>
        </w:tc>
        <w:tc>
          <w:tcPr>
            <w:tcW w:w="0" w:type="auto"/>
          </w:tcPr>
          <w:p w14:paraId="0A0D92BF">
            <w:pPr>
              <w:spacing w:after="160" w:line="360" w:lineRule="auto"/>
            </w:pPr>
            <w:r>
              <w:t>Physical logbooks / Paper forms</w:t>
            </w:r>
          </w:p>
        </w:tc>
        <w:tc>
          <w:tcPr>
            <w:tcW w:w="0" w:type="auto"/>
          </w:tcPr>
          <w:p w14:paraId="45C358AB">
            <w:pPr>
              <w:spacing w:after="160" w:line="360" w:lineRule="auto"/>
            </w:pPr>
            <w:r>
              <w:t>Centralized Mobile/PC Web Browser</w:t>
            </w:r>
          </w:p>
        </w:tc>
      </w:tr>
      <w:tr w14:paraId="3E8900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52437584">
            <w:pPr>
              <w:spacing w:after="160" w:line="360" w:lineRule="auto"/>
              <w:rPr>
                <w:b/>
                <w:bCs/>
              </w:rPr>
            </w:pPr>
            <w:r>
              <w:rPr>
                <w:b/>
                <w:bCs/>
              </w:rPr>
              <w:t>Transparency Level</w:t>
            </w:r>
          </w:p>
        </w:tc>
        <w:tc>
          <w:tcPr>
            <w:tcW w:w="0" w:type="auto"/>
            <w:shd w:val="clear" w:color="auto" w:fill="F1F1F1" w:themeFill="background1" w:themeFillShade="F2"/>
          </w:tcPr>
          <w:p w14:paraId="010028A4">
            <w:pPr>
              <w:spacing w:after="160" w:line="360" w:lineRule="auto"/>
            </w:pPr>
            <w:r>
              <w:t>Zero (Discovered only at windows)</w:t>
            </w:r>
          </w:p>
        </w:tc>
        <w:tc>
          <w:tcPr>
            <w:tcW w:w="0" w:type="auto"/>
            <w:shd w:val="clear" w:color="auto" w:fill="F1F1F1" w:themeFill="background1" w:themeFillShade="F2"/>
          </w:tcPr>
          <w:p w14:paraId="7E23CD54">
            <w:pPr>
              <w:spacing w:after="160" w:line="360" w:lineRule="auto"/>
            </w:pPr>
            <w:r>
              <w:t>100% Real-time dashboard updates</w:t>
            </w:r>
          </w:p>
        </w:tc>
      </w:tr>
      <w:tr w14:paraId="381979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8EDFCFF">
            <w:pPr>
              <w:spacing w:after="160" w:line="360" w:lineRule="auto"/>
              <w:rPr>
                <w:b/>
                <w:bCs/>
              </w:rPr>
            </w:pPr>
            <w:r>
              <w:rPr>
                <w:b/>
                <w:bCs/>
              </w:rPr>
              <w:t>Risk of Document Loss</w:t>
            </w:r>
          </w:p>
        </w:tc>
        <w:tc>
          <w:tcPr>
            <w:tcW w:w="0" w:type="auto"/>
          </w:tcPr>
          <w:p w14:paraId="4D0F8E2A">
            <w:pPr>
              <w:spacing w:after="160" w:line="360" w:lineRule="auto"/>
            </w:pPr>
            <w:r>
              <w:t>Extremely High (Physical wear/loss)</w:t>
            </w:r>
          </w:p>
        </w:tc>
        <w:tc>
          <w:tcPr>
            <w:tcW w:w="0" w:type="auto"/>
          </w:tcPr>
          <w:p w14:paraId="68CDBEB1">
            <w:pPr>
              <w:spacing w:after="160" w:line="360" w:lineRule="auto"/>
            </w:pPr>
            <w:r>
              <w:t>Zero (Automated MySQL database backups)</w:t>
            </w:r>
          </w:p>
        </w:tc>
      </w:tr>
      <w:tr w14:paraId="106312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4458C341">
            <w:pPr>
              <w:spacing w:after="160" w:line="360" w:lineRule="auto"/>
              <w:rPr>
                <w:b/>
                <w:bCs/>
              </w:rPr>
            </w:pPr>
            <w:r>
              <w:rPr>
                <w:b/>
                <w:bCs/>
              </w:rPr>
              <w:t>Security Integrity</w:t>
            </w:r>
          </w:p>
        </w:tc>
        <w:tc>
          <w:tcPr>
            <w:tcW w:w="0" w:type="auto"/>
            <w:shd w:val="clear" w:color="auto" w:fill="F1F1F1" w:themeFill="background1" w:themeFillShade="F2"/>
          </w:tcPr>
          <w:p w14:paraId="1C4774D3">
            <w:pPr>
              <w:spacing w:after="160" w:line="360" w:lineRule="auto"/>
            </w:pPr>
            <w:r>
              <w:t>High risk of administrative forgery</w:t>
            </w:r>
          </w:p>
        </w:tc>
        <w:tc>
          <w:tcPr>
            <w:tcW w:w="0" w:type="auto"/>
            <w:shd w:val="clear" w:color="auto" w:fill="F1F1F1" w:themeFill="background1" w:themeFillShade="F2"/>
          </w:tcPr>
          <w:p w14:paraId="7C597ED1">
            <w:pPr>
              <w:spacing w:after="160" w:line="360" w:lineRule="auto"/>
            </w:pPr>
            <w:r>
              <w:t>Secure Role-Based Session Tracking</w:t>
            </w:r>
          </w:p>
        </w:tc>
      </w:tr>
    </w:tbl>
    <w:p w14:paraId="43CFA540">
      <w:pPr>
        <w:pStyle w:val="3"/>
        <w:spacing w:line="360" w:lineRule="auto"/>
      </w:pPr>
      <w:bookmarkStart w:id="84" w:name="_Toc230205644"/>
      <w:bookmarkStart w:id="85" w:name="_Toc230177453"/>
      <w:r>
        <w:t>5.2.1 Temporal and Queuing Optimization</w:t>
      </w:r>
      <w:bookmarkEnd w:id="84"/>
      <w:bookmarkEnd w:id="85"/>
    </w:p>
    <w:p w14:paraId="10036983">
      <w:pPr>
        <w:pStyle w:val="36"/>
        <w:numPr>
          <w:ilvl w:val="0"/>
          <w:numId w:val="63"/>
        </w:numPr>
        <w:spacing w:line="360" w:lineRule="auto"/>
      </w:pPr>
      <w:r>
        <w:t xml:space="preserve">Under the traditional methodology, thousands of students are compressed into narrow physical queues, causing immense administrative strain. The discussion of the web system prototype validates that concurrent processing is fully supported. Because department heads can access their localized panels simultaneously via network configurations (using Apache via XAMPP or AWebServer environments), a student's record can be reviewed and cleared by the Library and the Cafeteria at the exact same moment. </w:t>
      </w:r>
    </w:p>
    <w:p w14:paraId="6DF37139">
      <w:pPr>
        <w:pStyle w:val="4"/>
        <w:spacing w:line="360" w:lineRule="auto"/>
      </w:pPr>
      <w:bookmarkStart w:id="86" w:name="_Toc230177454"/>
      <w:bookmarkStart w:id="87" w:name="_Toc230205645"/>
      <w:r>
        <w:t>5.2.2 Information Transparency and Administrative Accuracy</w:t>
      </w:r>
      <w:bookmarkEnd w:id="86"/>
      <w:bookmarkEnd w:id="87"/>
    </w:p>
    <w:p w14:paraId="2F4B7F1C">
      <w:pPr>
        <w:pStyle w:val="36"/>
        <w:numPr>
          <w:ilvl w:val="0"/>
          <w:numId w:val="64"/>
        </w:numPr>
        <w:spacing w:line="360" w:lineRule="auto"/>
      </w:pPr>
      <w:r>
        <w:t xml:space="preserve">The primary structural flaw of the manual framework is the total lack of information tracking. The automated system replaces this blind spot with explicit database relational fields. If a student is flagged by the Finance Directorate for a cost-sharing discrepancy, the student views that exact log description instantly on their mobile phone browser. </w:t>
      </w:r>
    </w:p>
    <w:p w14:paraId="7E58221F">
      <w:pPr>
        <w:pStyle w:val="4"/>
        <w:spacing w:line="360" w:lineRule="auto"/>
      </w:pPr>
      <w:bookmarkStart w:id="88" w:name="_Toc230177455"/>
      <w:bookmarkStart w:id="89" w:name="_Toc230205646"/>
      <w:r>
        <w:t>5.2.3 Data Integrity and Fraud Mitigation</w:t>
      </w:r>
      <w:bookmarkEnd w:id="88"/>
      <w:bookmarkEnd w:id="89"/>
    </w:p>
    <w:p w14:paraId="33364F25">
      <w:pPr>
        <w:pStyle w:val="36"/>
        <w:numPr>
          <w:ilvl w:val="0"/>
          <w:numId w:val="65"/>
        </w:numPr>
        <w:spacing w:line="360" w:lineRule="auto"/>
      </w:pPr>
      <w:r>
        <w:t>Relying on manual ink stamps and handwritten signatures leaves the university clearance cycle vulnerable to compliance gaps and signature manipulation. The proposed system mitigates this risk by enforcing strict PHP session-driven access control. Every status change logged in the database is automatically stamped with the unique user ID of the specific clerk who performed the action, alongside an automated database timestamp (updated at). This configuration ensures high organizational transparency, creates a digital audit trail, and secures institutional assets against unverified exits.</w:t>
      </w:r>
    </w:p>
    <w:p w14:paraId="12BEC434">
      <w:pPr>
        <w:spacing w:line="360" w:lineRule="auto"/>
        <w:rPr>
          <w:color w:val="00B050"/>
          <w:sz w:val="72"/>
          <w:szCs w:val="72"/>
        </w:rPr>
      </w:pPr>
      <w:r>
        <w:rPr>
          <w:color w:val="00B050"/>
          <w:sz w:val="72"/>
          <w:szCs w:val="72"/>
        </w:rPr>
        <w:t xml:space="preserve">      CHAPTER SIX</w:t>
      </w:r>
    </w:p>
    <w:p w14:paraId="2EB48830">
      <w:pPr>
        <w:pStyle w:val="2"/>
        <w:spacing w:line="360" w:lineRule="auto"/>
      </w:pPr>
      <w:bookmarkStart w:id="90" w:name="_Toc230177456"/>
      <w:bookmarkStart w:id="91" w:name="_Toc230205647"/>
      <w:r>
        <w:t>VI. CONCLUSION AND RECOMMENDATIONS</w:t>
      </w:r>
      <w:bookmarkEnd w:id="90"/>
      <w:bookmarkEnd w:id="91"/>
    </w:p>
    <w:p w14:paraId="5ED95B86">
      <w:pPr>
        <w:pStyle w:val="3"/>
        <w:spacing w:line="360" w:lineRule="auto"/>
      </w:pPr>
      <w:bookmarkStart w:id="92" w:name="_Toc230177457"/>
      <w:bookmarkStart w:id="93" w:name="_Toc230205648"/>
      <w:r>
        <w:t>6.1 Conclusion</w:t>
      </w:r>
      <w:bookmarkEnd w:id="92"/>
      <w:bookmarkEnd w:id="93"/>
    </w:p>
    <w:p w14:paraId="53990576">
      <w:pPr>
        <w:pStyle w:val="36"/>
        <w:numPr>
          <w:ilvl w:val="0"/>
          <w:numId w:val="66"/>
        </w:numPr>
        <w:spacing w:line="360" w:lineRule="auto"/>
      </w:pPr>
      <w:r>
        <w:t xml:space="preserve">The manual, paper-based student clearance workflow traditionally utilized at Bule Hora University (BHU) represents a significant administrative bottleneck. </w:t>
      </w:r>
    </w:p>
    <w:p w14:paraId="2878D77A">
      <w:pPr>
        <w:pStyle w:val="36"/>
        <w:numPr>
          <w:ilvl w:val="0"/>
          <w:numId w:val="67"/>
        </w:numPr>
        <w:spacing w:line="360" w:lineRule="auto"/>
      </w:pPr>
      <w:r>
        <w:t xml:space="preserve">The development and structural modeling of the web-based </w:t>
      </w:r>
      <w:r>
        <w:rPr>
          <w:b/>
          <w:bCs/>
          <w:color w:val="70AD47" w:themeColor="accent6"/>
          <w14:textFill>
            <w14:solidFill>
              <w14:schemeClr w14:val="accent6"/>
            </w14:solidFill>
          </w14:textFill>
        </w:rPr>
        <w:t>Online University Clearance System</w:t>
      </w:r>
      <w:r>
        <w:t xml:space="preserve"> successfully demonstrate how modern web technologies (PHP, JavaScript, Bootstrap, </w:t>
      </w:r>
    </w:p>
    <w:p w14:paraId="30735B48">
      <w:pPr>
        <w:pStyle w:val="36"/>
        <w:spacing w:line="360" w:lineRule="auto"/>
        <w:ind w:left="360"/>
      </w:pPr>
      <w:r>
        <w:t>and MySQL) can be integrated to resolve these institutional pain points. By establishing a centralized relational database and a responsive client-server architecture, the system successfully replaces the archaic physical signatures and rubber stamps with instantaneous, secure digital approvals.</w:t>
      </w:r>
    </w:p>
    <w:p w14:paraId="5481A3B5">
      <w:pPr>
        <w:pStyle w:val="36"/>
        <w:numPr>
          <w:ilvl w:val="0"/>
          <w:numId w:val="68"/>
        </w:numPr>
        <w:spacing w:line="360" w:lineRule="auto"/>
      </w:pPr>
      <w:r>
        <w:t xml:space="preserve">The prototype proves that cross-departmental coordination can be achieved concurrently, enabling students to track their clearance trajectory in real-time from mobile device </w:t>
      </w:r>
      <w:r>
        <w:rPr>
          <w:lang w:val="en-US"/>
        </w:rPr>
        <w:t>viewpoints</w:t>
      </w:r>
      <w:r>
        <w:t>. Ultimately, this web application successfully achieves its core objectives: minimizing student checkout timelines from weeks to mere minutes, eliminating administrative paper dependency, establishing a transparent audit trail, and modernizing the overall graduation management cycle of the university.</w:t>
      </w:r>
    </w:p>
    <w:p w14:paraId="0C724CB2">
      <w:pPr>
        <w:pStyle w:val="4"/>
        <w:spacing w:line="360" w:lineRule="auto"/>
      </w:pPr>
      <w:bookmarkStart w:id="94" w:name="_Toc230177458"/>
      <w:bookmarkStart w:id="95" w:name="_Toc230205649"/>
      <w:r>
        <w:t>6.2 Recommendations</w:t>
      </w:r>
      <w:bookmarkEnd w:id="94"/>
      <w:bookmarkEnd w:id="95"/>
    </w:p>
    <w:p w14:paraId="17F4F865">
      <w:pPr>
        <w:pStyle w:val="36"/>
        <w:numPr>
          <w:ilvl w:val="0"/>
          <w:numId w:val="69"/>
        </w:numPr>
        <w:spacing w:line="360" w:lineRule="auto"/>
      </w:pPr>
      <w:r>
        <w:t>To maximize the operational value, longevity, and security parameters of the developed Online University Clearance System, the following technical and strategic recommendations are proposed for Bule Hora University management and the institutional ICT directorate:</w:t>
      </w:r>
    </w:p>
    <w:p w14:paraId="2BEA0938">
      <w:pPr>
        <w:numPr>
          <w:ilvl w:val="0"/>
          <w:numId w:val="70"/>
        </w:numPr>
        <w:tabs>
          <w:tab w:val="left" w:pos="720"/>
        </w:tabs>
        <w:spacing w:line="360" w:lineRule="auto"/>
      </w:pPr>
      <w:r>
        <w:rPr>
          <w:b/>
          <w:bCs/>
          <w:color w:val="70AD47" w:themeColor="accent6"/>
          <w14:textFill>
            <w14:solidFill>
              <w14:schemeClr w14:val="accent6"/>
            </w14:solidFill>
          </w14:textFill>
        </w:rPr>
        <w:t>Transition to Production Cloud Hosting:</w:t>
      </w:r>
      <w:r>
        <w:rPr>
          <w:color w:val="70AD47" w:themeColor="accent6"/>
          <w14:textFill>
            <w14:solidFill>
              <w14:schemeClr w14:val="accent6"/>
            </w14:solidFill>
          </w14:textFill>
        </w:rPr>
        <w:t xml:space="preserve"> </w:t>
      </w:r>
      <w:r>
        <w:t>While the system prototype is thoroughly validated on localized Apache configurations (such as XAMPP and mobile web server layouts), it is highly recommended that the university deploy the final script directory onto an enterprise-grade campus intranet server or dedicated cloud infrastructure. This ensures sufficient bandwidth to handle simultaneous concurrent queries from thousands of users during peak graduation periods.</w:t>
      </w:r>
    </w:p>
    <w:p w14:paraId="4C706A9B">
      <w:pPr>
        <w:numPr>
          <w:ilvl w:val="0"/>
          <w:numId w:val="71"/>
        </w:numPr>
        <w:tabs>
          <w:tab w:val="left" w:pos="720"/>
        </w:tabs>
        <w:spacing w:line="360" w:lineRule="auto"/>
      </w:pPr>
      <w:r>
        <w:rPr>
          <w:b/>
          <w:bCs/>
          <w:color w:val="70AD47" w:themeColor="accent6"/>
          <w14:textFill>
            <w14:solidFill>
              <w14:schemeClr w14:val="accent6"/>
            </w14:solidFill>
          </w14:textFill>
        </w:rPr>
        <w:t>Implementation of Secure Sockets Layer (SSL):</w:t>
      </w:r>
      <w:r>
        <w:rPr>
          <w:color w:val="70AD47" w:themeColor="accent6"/>
          <w14:textFill>
            <w14:solidFill>
              <w14:schemeClr w14:val="accent6"/>
            </w14:solidFill>
          </w14:textFill>
        </w:rPr>
        <w:t xml:space="preserve"> T</w:t>
      </w:r>
      <w:r>
        <w:t>o safeguard sensitive institutional credentials and protect user profiles from malicious electronic intercepts or session hijacking, the university must configure the web platform under an HTTPS protocol. This adds an encrypted cryptographic layer over the PHP transaction routes.</w:t>
      </w:r>
    </w:p>
    <w:p w14:paraId="0FB69E2B">
      <w:pPr>
        <w:numPr>
          <w:ilvl w:val="0"/>
          <w:numId w:val="71"/>
        </w:numPr>
        <w:tabs>
          <w:tab w:val="left" w:pos="720"/>
        </w:tabs>
        <w:spacing w:line="360" w:lineRule="auto"/>
      </w:pPr>
      <w:r>
        <w:rPr>
          <w:b/>
          <w:bCs/>
          <w:color w:val="70AD47" w:themeColor="accent6"/>
          <w14:textFill>
            <w14:solidFill>
              <w14:schemeClr w14:val="accent6"/>
            </w14:solidFill>
          </w14:textFill>
        </w:rPr>
        <w:t>Comprehensive Stakeholder Training Seminars:</w:t>
      </w:r>
      <w:r>
        <w:rPr>
          <w:color w:val="70AD47" w:themeColor="accent6"/>
          <w14:textFill>
            <w14:solidFill>
              <w14:schemeClr w14:val="accent6"/>
            </w14:solidFill>
          </w14:textFill>
        </w:rPr>
        <w:t xml:space="preserve"> </w:t>
      </w:r>
      <w:r>
        <w:t xml:space="preserve">Prior to launching the system live at the end of the academic year, the university administration should conduct structured training workflows for all departmental clerks (Librarians, Cafeteria staff, Sports coordinators, and Finance auditors). </w:t>
      </w:r>
    </w:p>
    <w:p w14:paraId="6BDE93A3">
      <w:pPr>
        <w:numPr>
          <w:ilvl w:val="0"/>
          <w:numId w:val="71"/>
        </w:numPr>
        <w:tabs>
          <w:tab w:val="left" w:pos="720"/>
        </w:tabs>
        <w:spacing w:line="360" w:lineRule="auto"/>
      </w:pPr>
      <w:r>
        <w:rPr>
          <w:b/>
          <w:bCs/>
          <w:color w:val="70AD47" w:themeColor="accent6"/>
          <w14:textFill>
            <w14:solidFill>
              <w14:schemeClr w14:val="accent6"/>
            </w14:solidFill>
          </w14:textFill>
        </w:rPr>
        <w:t>Future Integration with Core Legacy Databases:</w:t>
      </w:r>
      <w:r>
        <w:rPr>
          <w:color w:val="70AD47" w:themeColor="accent6"/>
          <w14:textFill>
            <w14:solidFill>
              <w14:schemeClr w14:val="accent6"/>
            </w14:solidFill>
          </w14:textFill>
        </w:rPr>
        <w:t xml:space="preserve"> </w:t>
      </w:r>
      <w:r>
        <w:t>Future iterations of this software should explore building Application Programming Interfaces (APIs) to natively link the clearance application directly with the main University Registrar Academic Database. This will allow the system to automatically fetch graduating student rosters and cost-sharing matrices without requiring manual data imports.</w:t>
      </w:r>
    </w:p>
    <w:p w14:paraId="3A1AF76B">
      <w:pPr>
        <w:numPr>
          <w:ilvl w:val="0"/>
          <w:numId w:val="71"/>
        </w:numPr>
        <w:tabs>
          <w:tab w:val="left" w:pos="720"/>
        </w:tabs>
        <w:spacing w:line="360" w:lineRule="auto"/>
      </w:pPr>
      <w:r>
        <w:rPr>
          <w:b/>
          <w:bCs/>
          <w:color w:val="70AD47" w:themeColor="accent6"/>
          <w14:textFill>
            <w14:solidFill>
              <w14:schemeClr w14:val="accent6"/>
            </w14:solidFill>
          </w14:textFill>
        </w:rPr>
        <w:t>Enforcement of Mandatory Daily Database Backups</w:t>
      </w:r>
      <w:r>
        <w:rPr>
          <w:b/>
          <w:bCs/>
        </w:rPr>
        <w:t>:</w:t>
      </w:r>
      <w:r>
        <w:t xml:space="preserve"> The ICT technical team must configure automated, daily scheduled </w:t>
      </w:r>
      <w:r>
        <w:rPr>
          <w:lang w:val="en-US"/>
        </w:rPr>
        <w:t>crony-jobs</w:t>
      </w:r>
      <w:r>
        <w:t xml:space="preserve"> within the MySQL server configuration to backup the system logs and status tables. This operational safeguard guarantees total data resilience against localized hardware failures or power fluctuations.</w:t>
      </w:r>
    </w:p>
    <w:p w14:paraId="782CF945">
      <w:pPr>
        <w:numPr>
          <w:ilvl w:val="0"/>
          <w:numId w:val="72"/>
        </w:numPr>
        <w:tabs>
          <w:tab w:val="left" w:pos="720"/>
          <w:tab w:val="clear" w:pos="420"/>
        </w:tabs>
        <w:spacing w:line="360" w:lineRule="auto"/>
        <w:ind w:left="420" w:leftChars="0" w:hanging="420" w:firstLineChars="0"/>
        <w:rPr>
          <w:color w:val="70AD47" w:themeColor="accent6"/>
          <w:sz w:val="28"/>
          <w:szCs w:val="28"/>
          <w14:textFill>
            <w14:solidFill>
              <w14:schemeClr w14:val="accent6"/>
            </w14:solidFill>
          </w14:textFill>
        </w:rPr>
      </w:pPr>
      <w:r>
        <w:rPr>
          <w:color w:val="70AD47" w:themeColor="accent6"/>
          <w:sz w:val="28"/>
          <w:szCs w:val="28"/>
          <w14:textFill>
            <w14:solidFill>
              <w14:schemeClr w14:val="accent6"/>
            </w14:solidFill>
          </w14:textFill>
        </w:rPr>
        <w:t>Purpose:</w:t>
      </w:r>
    </w:p>
    <w:p w14:paraId="3D8AC8B4">
      <w:pPr>
        <w:keepNext w:val="0"/>
        <w:keepLines w:val="0"/>
        <w:widowControl/>
        <w:numPr>
          <w:ilvl w:val="0"/>
          <w:numId w:val="73"/>
        </w:numPr>
        <w:suppressLineNumbers w:val="0"/>
        <w:spacing w:before="0" w:beforeAutospacing="1" w:after="0" w:afterAutospacing="1"/>
        <w:ind w:left="720" w:hanging="360"/>
      </w:pPr>
      <w:r>
        <w:t xml:space="preserve">Protects data from being lost due to hardware failure or power problems </w:t>
      </w:r>
    </w:p>
    <w:p w14:paraId="22AB404D">
      <w:pPr>
        <w:keepNext w:val="0"/>
        <w:keepLines w:val="0"/>
        <w:widowControl/>
        <w:numPr>
          <w:ilvl w:val="0"/>
          <w:numId w:val="73"/>
        </w:numPr>
        <w:suppressLineNumbers w:val="0"/>
        <w:spacing w:before="0" w:beforeAutospacing="1" w:after="0" w:afterAutospacing="1"/>
        <w:ind w:left="720" w:hanging="360"/>
      </w:pPr>
      <w:r>
        <w:t xml:space="preserve">Ensures the system can recover quickly after any crash </w:t>
      </w:r>
    </w:p>
    <w:p w14:paraId="16F59E2B">
      <w:pPr>
        <w:keepNext w:val="0"/>
        <w:keepLines w:val="0"/>
        <w:widowControl/>
        <w:numPr>
          <w:ilvl w:val="0"/>
          <w:numId w:val="73"/>
        </w:numPr>
        <w:suppressLineNumbers w:val="0"/>
        <w:spacing w:before="0" w:beforeAutospacing="1" w:after="0" w:afterAutospacing="1"/>
        <w:ind w:left="720" w:hanging="360"/>
      </w:pPr>
      <w:r>
        <w:t>Improves system reliability and data safety</w:t>
      </w:r>
    </w:p>
    <w:p w14:paraId="77A107C4">
      <w:pPr>
        <w:pStyle w:val="4"/>
        <w:keepNext w:val="0"/>
        <w:keepLines w:val="0"/>
        <w:widowControl/>
        <w:numPr>
          <w:ilvl w:val="0"/>
          <w:numId w:val="74"/>
        </w:numPr>
        <w:suppressLineNumbers w:val="0"/>
        <w:ind w:left="420" w:leftChars="0" w:hanging="420" w:firstLineChars="0"/>
        <w:rPr>
          <w:color w:val="70AD47" w:themeColor="accent6"/>
          <w14:textFill>
            <w14:solidFill>
              <w14:schemeClr w14:val="accent6"/>
            </w14:solidFill>
          </w14:textFill>
        </w:rPr>
      </w:pPr>
      <w:r>
        <w:rPr>
          <w:color w:val="70AD47" w:themeColor="accent6"/>
          <w14:textFill>
            <w14:solidFill>
              <w14:schemeClr w14:val="accent6"/>
            </w14:solidFill>
          </w14:textFill>
        </w:rPr>
        <w:t>How it works:</w:t>
      </w:r>
    </w:p>
    <w:p w14:paraId="0F2F454B">
      <w:pPr>
        <w:keepNext w:val="0"/>
        <w:keepLines w:val="0"/>
        <w:widowControl/>
        <w:numPr>
          <w:ilvl w:val="0"/>
          <w:numId w:val="75"/>
        </w:numPr>
        <w:suppressLineNumbers w:val="0"/>
        <w:spacing w:before="0" w:beforeAutospacing="1" w:after="0" w:afterAutospacing="1"/>
        <w:ind w:left="720" w:hanging="360"/>
      </w:pPr>
      <w:r>
        <w:t xml:space="preserve">A scheduled task (cron job) runs daily in the MySQL server </w:t>
      </w:r>
    </w:p>
    <w:p w14:paraId="13C83484">
      <w:pPr>
        <w:keepNext w:val="0"/>
        <w:keepLines w:val="0"/>
        <w:widowControl/>
        <w:numPr>
          <w:ilvl w:val="0"/>
          <w:numId w:val="75"/>
        </w:numPr>
        <w:suppressLineNumbers w:val="0"/>
        <w:spacing w:before="0" w:beforeAutospacing="1" w:after="0" w:afterAutospacing="1"/>
        <w:ind w:left="720" w:hanging="360"/>
      </w:pPr>
      <w:r>
        <w:t xml:space="preserve">It automatically creates backups of system logs and status tables </w:t>
      </w:r>
    </w:p>
    <w:p w14:paraId="2A6A984B">
      <w:pPr>
        <w:keepNext w:val="0"/>
        <w:keepLines w:val="0"/>
        <w:widowControl/>
        <w:numPr>
          <w:ilvl w:val="0"/>
          <w:numId w:val="75"/>
        </w:numPr>
        <w:suppressLineNumbers w:val="0"/>
        <w:spacing w:before="0" w:beforeAutospacing="1" w:after="0" w:afterAutospacing="1"/>
        <w:ind w:left="720" w:hanging="360"/>
      </w:pPr>
      <w:r>
        <w:t>The backups are stored safely in another location</w:t>
      </w:r>
    </w:p>
    <w:p w14:paraId="7559B5D2">
      <w:pPr>
        <w:keepNext w:val="0"/>
        <w:keepLines w:val="0"/>
        <w:widowControl/>
        <w:numPr>
          <w:numId w:val="0"/>
        </w:numPr>
        <w:suppressLineNumbers w:val="0"/>
        <w:spacing w:before="0" w:beforeAutospacing="1" w:after="0" w:afterAutospacing="1"/>
        <w:ind w:left="360" w:leftChars="0"/>
      </w:pPr>
    </w:p>
    <w:p w14:paraId="54E6DADD">
      <w:pPr>
        <w:numPr>
          <w:numId w:val="0"/>
        </w:numPr>
        <w:tabs>
          <w:tab w:val="left" w:pos="720"/>
        </w:tabs>
        <w:spacing w:after="160" w:line="360" w:lineRule="auto"/>
      </w:pPr>
    </w:p>
    <w:p w14:paraId="3443600A">
      <w:pPr>
        <w:spacing w:line="360" w:lineRule="auto"/>
        <w:ind w:firstLine="60"/>
      </w:pPr>
    </w:p>
    <w:p w14:paraId="6081DA15">
      <w:pPr>
        <w:spacing w:line="360" w:lineRule="auto"/>
      </w:pPr>
      <w:r>
        <w:t xml:space="preserve"> </w:t>
      </w:r>
    </w:p>
    <w:sectPr>
      <w:footerReference r:id="rId6"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5793977"/>
      <w:docPartObj>
        <w:docPartGallery w:val="AutoText"/>
      </w:docPartObj>
    </w:sdtPr>
    <w:sdtEndPr>
      <w:rPr>
        <w:color w:val="808080" w:themeColor="background1" w:themeShade="80"/>
        <w:spacing w:val="60"/>
      </w:rPr>
    </w:sdtEndPr>
    <w:sdtContent>
      <w:p w14:paraId="728191CC">
        <w:pPr>
          <w:pStyle w:val="13"/>
          <w:pBdr>
            <w:top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6FC337E4">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573937"/>
      <w:docPartObj>
        <w:docPartGallery w:val="AutoText"/>
      </w:docPartObj>
    </w:sdtPr>
    <w:sdtEndPr>
      <w:rPr>
        <w:color w:val="808080" w:themeColor="background1" w:themeShade="80"/>
        <w:spacing w:val="60"/>
      </w:rPr>
    </w:sdtEndPr>
    <w:sdtContent>
      <w:p w14:paraId="176EA69D">
        <w:pPr>
          <w:pStyle w:val="13"/>
          <w:pBdr>
            <w:top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0AFA8F5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9A9ED"/>
    <w:multiLevelType w:val="singleLevel"/>
    <w:tmpl w:val="8509A9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294314"/>
    <w:multiLevelType w:val="singleLevel"/>
    <w:tmpl w:val="8C2943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10B2CFB"/>
    <w:multiLevelType w:val="multilevel"/>
    <w:tmpl w:val="010B2CFB"/>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0152672A"/>
    <w:multiLevelType w:val="multilevel"/>
    <w:tmpl w:val="0152672A"/>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01AA0E55"/>
    <w:multiLevelType w:val="multilevel"/>
    <w:tmpl w:val="01AA0E5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01C923E8"/>
    <w:multiLevelType w:val="multilevel"/>
    <w:tmpl w:val="01C923E8"/>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080"/>
        </w:tabs>
        <w:ind w:left="1080" w:hanging="360"/>
      </w:pPr>
      <w:rPr>
        <w:rFonts w:hint="default" w:ascii="Courier New" w:hAnsi="Courier New" w:cs="Courier New"/>
        <w:sz w:val="20"/>
        <w:szCs w:val="20"/>
      </w:rPr>
    </w:lvl>
    <w:lvl w:ilvl="2" w:tentative="0">
      <w:start w:val="1"/>
      <w:numFmt w:val="bullet"/>
      <w:lvlText w:val=""/>
      <w:lvlJc w:val="left"/>
      <w:pPr>
        <w:tabs>
          <w:tab w:val="left" w:pos="1800"/>
        </w:tabs>
        <w:ind w:left="1800" w:hanging="360"/>
      </w:pPr>
      <w:rPr>
        <w:rFonts w:hint="default" w:ascii="Wingdings" w:hAnsi="Wingdings"/>
        <w:sz w:val="20"/>
        <w:szCs w:val="20"/>
      </w:rPr>
    </w:lvl>
    <w:lvl w:ilvl="3" w:tentative="0">
      <w:start w:val="1"/>
      <w:numFmt w:val="bullet"/>
      <w:lvlText w:val=""/>
      <w:lvlJc w:val="left"/>
      <w:pPr>
        <w:tabs>
          <w:tab w:val="left" w:pos="2520"/>
        </w:tabs>
        <w:ind w:left="2520" w:hanging="360"/>
      </w:pPr>
      <w:rPr>
        <w:rFonts w:hint="default" w:ascii="Wingdings" w:hAnsi="Wingdings"/>
        <w:sz w:val="20"/>
        <w:szCs w:val="20"/>
      </w:rPr>
    </w:lvl>
    <w:lvl w:ilvl="4" w:tentative="0">
      <w:start w:val="1"/>
      <w:numFmt w:val="bullet"/>
      <w:lvlText w:val=""/>
      <w:lvlJc w:val="left"/>
      <w:pPr>
        <w:tabs>
          <w:tab w:val="left" w:pos="3240"/>
        </w:tabs>
        <w:ind w:left="3240" w:hanging="360"/>
      </w:pPr>
      <w:rPr>
        <w:rFonts w:hint="default" w:ascii="Wingdings" w:hAnsi="Wingdings"/>
        <w:sz w:val="20"/>
        <w:szCs w:val="20"/>
      </w:rPr>
    </w:lvl>
    <w:lvl w:ilvl="5" w:tentative="0">
      <w:start w:val="1"/>
      <w:numFmt w:val="bullet"/>
      <w:lvlText w:val=""/>
      <w:lvlJc w:val="left"/>
      <w:pPr>
        <w:tabs>
          <w:tab w:val="left" w:pos="3960"/>
        </w:tabs>
        <w:ind w:left="3960" w:hanging="360"/>
      </w:pPr>
      <w:rPr>
        <w:rFonts w:hint="default" w:ascii="Wingdings" w:hAnsi="Wingdings"/>
        <w:sz w:val="20"/>
        <w:szCs w:val="20"/>
      </w:rPr>
    </w:lvl>
    <w:lvl w:ilvl="6" w:tentative="0">
      <w:start w:val="1"/>
      <w:numFmt w:val="bullet"/>
      <w:lvlText w:val=""/>
      <w:lvlJc w:val="left"/>
      <w:pPr>
        <w:tabs>
          <w:tab w:val="left" w:pos="4680"/>
        </w:tabs>
        <w:ind w:left="4680" w:hanging="360"/>
      </w:pPr>
      <w:rPr>
        <w:rFonts w:hint="default" w:ascii="Wingdings" w:hAnsi="Wingdings"/>
        <w:sz w:val="20"/>
        <w:szCs w:val="20"/>
      </w:rPr>
    </w:lvl>
    <w:lvl w:ilvl="7" w:tentative="0">
      <w:start w:val="1"/>
      <w:numFmt w:val="bullet"/>
      <w:lvlText w:val=""/>
      <w:lvlJc w:val="left"/>
      <w:pPr>
        <w:tabs>
          <w:tab w:val="left" w:pos="5400"/>
        </w:tabs>
        <w:ind w:left="5400" w:hanging="360"/>
      </w:pPr>
      <w:rPr>
        <w:rFonts w:hint="default" w:ascii="Wingdings" w:hAnsi="Wingdings"/>
        <w:sz w:val="20"/>
        <w:szCs w:val="20"/>
      </w:rPr>
    </w:lvl>
    <w:lvl w:ilvl="8" w:tentative="0">
      <w:start w:val="1"/>
      <w:numFmt w:val="bullet"/>
      <w:lvlText w:val=""/>
      <w:lvlJc w:val="left"/>
      <w:pPr>
        <w:tabs>
          <w:tab w:val="left" w:pos="6120"/>
        </w:tabs>
        <w:ind w:left="6120" w:hanging="360"/>
      </w:pPr>
      <w:rPr>
        <w:rFonts w:hint="default" w:ascii="Wingdings" w:hAnsi="Wingdings"/>
        <w:sz w:val="20"/>
        <w:szCs w:val="20"/>
      </w:rPr>
    </w:lvl>
  </w:abstractNum>
  <w:abstractNum w:abstractNumId="6">
    <w:nsid w:val="052E5DDE"/>
    <w:multiLevelType w:val="multilevel"/>
    <w:tmpl w:val="052E5DD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05FD63F5"/>
    <w:multiLevelType w:val="multilevel"/>
    <w:tmpl w:val="05FD63F5"/>
    <w:lvl w:ilvl="0" w:tentative="0">
      <w:start w:val="1"/>
      <w:numFmt w:val="bullet"/>
      <w:lvlText w:val=""/>
      <w:lvlJc w:val="left"/>
      <w:pPr>
        <w:tabs>
          <w:tab w:val="left" w:pos="540"/>
        </w:tabs>
        <w:ind w:left="360" w:hanging="360"/>
      </w:pPr>
      <w:rPr>
        <w:rFonts w:hint="default" w:ascii="Wingdings" w:hAnsi="Wingdings"/>
        <w:sz w:val="20"/>
        <w:szCs w:val="20"/>
      </w:rPr>
    </w:lvl>
    <w:lvl w:ilvl="1" w:tentative="0">
      <w:start w:val="1"/>
      <w:numFmt w:val="bullet"/>
      <w:lvlText w:val="o"/>
      <w:lvlJc w:val="left"/>
      <w:pPr>
        <w:tabs>
          <w:tab w:val="left" w:pos="1260"/>
        </w:tabs>
        <w:ind w:left="1260" w:hanging="360"/>
      </w:pPr>
      <w:rPr>
        <w:rFonts w:hint="default" w:ascii="Courier New" w:hAnsi="Courier New" w:cs="Courier New"/>
        <w:sz w:val="20"/>
        <w:szCs w:val="20"/>
      </w:rPr>
    </w:lvl>
    <w:lvl w:ilvl="2" w:tentative="0">
      <w:start w:val="1"/>
      <w:numFmt w:val="bullet"/>
      <w:lvlText w:val=""/>
      <w:lvlJc w:val="left"/>
      <w:pPr>
        <w:tabs>
          <w:tab w:val="left" w:pos="1980"/>
        </w:tabs>
        <w:ind w:left="1980" w:hanging="360"/>
      </w:pPr>
      <w:rPr>
        <w:rFonts w:hint="default" w:ascii="Wingdings" w:hAnsi="Wingdings"/>
        <w:sz w:val="20"/>
        <w:szCs w:val="20"/>
      </w:rPr>
    </w:lvl>
    <w:lvl w:ilvl="3" w:tentative="0">
      <w:start w:val="1"/>
      <w:numFmt w:val="bullet"/>
      <w:lvlText w:val=""/>
      <w:lvlJc w:val="left"/>
      <w:pPr>
        <w:tabs>
          <w:tab w:val="left" w:pos="2700"/>
        </w:tabs>
        <w:ind w:left="2700" w:hanging="360"/>
      </w:pPr>
      <w:rPr>
        <w:rFonts w:hint="default" w:ascii="Wingdings" w:hAnsi="Wingdings"/>
        <w:sz w:val="20"/>
        <w:szCs w:val="20"/>
      </w:rPr>
    </w:lvl>
    <w:lvl w:ilvl="4" w:tentative="0">
      <w:start w:val="1"/>
      <w:numFmt w:val="bullet"/>
      <w:lvlText w:val=""/>
      <w:lvlJc w:val="left"/>
      <w:pPr>
        <w:tabs>
          <w:tab w:val="left" w:pos="3420"/>
        </w:tabs>
        <w:ind w:left="3420" w:hanging="360"/>
      </w:pPr>
      <w:rPr>
        <w:rFonts w:hint="default" w:ascii="Wingdings" w:hAnsi="Wingdings"/>
        <w:sz w:val="20"/>
        <w:szCs w:val="20"/>
      </w:rPr>
    </w:lvl>
    <w:lvl w:ilvl="5" w:tentative="0">
      <w:start w:val="1"/>
      <w:numFmt w:val="bullet"/>
      <w:lvlText w:val=""/>
      <w:lvlJc w:val="left"/>
      <w:pPr>
        <w:tabs>
          <w:tab w:val="left" w:pos="4140"/>
        </w:tabs>
        <w:ind w:left="4140" w:hanging="360"/>
      </w:pPr>
      <w:rPr>
        <w:rFonts w:hint="default" w:ascii="Wingdings" w:hAnsi="Wingdings"/>
        <w:sz w:val="20"/>
        <w:szCs w:val="20"/>
      </w:rPr>
    </w:lvl>
    <w:lvl w:ilvl="6" w:tentative="0">
      <w:start w:val="1"/>
      <w:numFmt w:val="bullet"/>
      <w:lvlText w:val=""/>
      <w:lvlJc w:val="left"/>
      <w:pPr>
        <w:tabs>
          <w:tab w:val="left" w:pos="4860"/>
        </w:tabs>
        <w:ind w:left="4860" w:hanging="360"/>
      </w:pPr>
      <w:rPr>
        <w:rFonts w:hint="default" w:ascii="Wingdings" w:hAnsi="Wingdings"/>
        <w:sz w:val="20"/>
        <w:szCs w:val="20"/>
      </w:rPr>
    </w:lvl>
    <w:lvl w:ilvl="7" w:tentative="0">
      <w:start w:val="1"/>
      <w:numFmt w:val="bullet"/>
      <w:lvlText w:val=""/>
      <w:lvlJc w:val="left"/>
      <w:pPr>
        <w:tabs>
          <w:tab w:val="left" w:pos="5580"/>
        </w:tabs>
        <w:ind w:left="5580" w:hanging="360"/>
      </w:pPr>
      <w:rPr>
        <w:rFonts w:hint="default" w:ascii="Wingdings" w:hAnsi="Wingdings"/>
        <w:sz w:val="20"/>
        <w:szCs w:val="20"/>
      </w:rPr>
    </w:lvl>
    <w:lvl w:ilvl="8" w:tentative="0">
      <w:start w:val="1"/>
      <w:numFmt w:val="bullet"/>
      <w:lvlText w:val=""/>
      <w:lvlJc w:val="left"/>
      <w:pPr>
        <w:tabs>
          <w:tab w:val="left" w:pos="6300"/>
        </w:tabs>
        <w:ind w:left="6300" w:hanging="360"/>
      </w:pPr>
      <w:rPr>
        <w:rFonts w:hint="default" w:ascii="Wingdings" w:hAnsi="Wingdings"/>
        <w:sz w:val="20"/>
        <w:szCs w:val="20"/>
      </w:rPr>
    </w:lvl>
  </w:abstractNum>
  <w:abstractNum w:abstractNumId="8">
    <w:nsid w:val="0621630C"/>
    <w:multiLevelType w:val="multilevel"/>
    <w:tmpl w:val="0621630C"/>
    <w:lvl w:ilvl="0" w:tentative="0">
      <w:start w:val="1"/>
      <w:numFmt w:val="bullet"/>
      <w:lvlText w:val=""/>
      <w:lvlJc w:val="left"/>
      <w:pPr>
        <w:tabs>
          <w:tab w:val="left" w:pos="720"/>
        </w:tabs>
        <w:ind w:left="720" w:hanging="360"/>
      </w:pPr>
      <w:rPr>
        <w:rFonts w:hint="default" w:ascii="Wingdings" w:hAnsi="Wingdings"/>
        <w:sz w:val="20"/>
        <w:szCs w:val="20"/>
      </w:rPr>
    </w:lvl>
    <w:lvl w:ilvl="1" w:tentative="0">
      <w:start w:val="1"/>
      <w:numFmt w:val="bullet"/>
      <w:lvlText w:val="o"/>
      <w:lvlJc w:val="left"/>
      <w:pPr>
        <w:tabs>
          <w:tab w:val="left" w:pos="720"/>
        </w:tabs>
        <w:ind w:left="720" w:hanging="360"/>
      </w:pPr>
      <w:rPr>
        <w:rFonts w:hint="default" w:ascii="Courier New" w:hAnsi="Courier New" w:cs="Courier New"/>
        <w:sz w:val="20"/>
        <w:szCs w:val="20"/>
      </w:rPr>
    </w:lvl>
    <w:lvl w:ilvl="2" w:tentative="0">
      <w:start w:val="1"/>
      <w:numFmt w:val="bullet"/>
      <w:lvlText w:val=""/>
      <w:lvlJc w:val="left"/>
      <w:pPr>
        <w:tabs>
          <w:tab w:val="left" w:pos="630"/>
        </w:tabs>
        <w:ind w:left="63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9">
    <w:nsid w:val="062A2B8D"/>
    <w:multiLevelType w:val="multilevel"/>
    <w:tmpl w:val="062A2B8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07A91042"/>
    <w:multiLevelType w:val="multilevel"/>
    <w:tmpl w:val="07A91042"/>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0A186756"/>
    <w:multiLevelType w:val="multilevel"/>
    <w:tmpl w:val="0A186756"/>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0A24311B"/>
    <w:multiLevelType w:val="multilevel"/>
    <w:tmpl w:val="0A24311B"/>
    <w:lvl w:ilvl="0" w:tentative="0">
      <w:start w:val="1"/>
      <w:numFmt w:val="bullet"/>
      <w:lvlText w:val=""/>
      <w:lvlJc w:val="left"/>
      <w:pPr>
        <w:tabs>
          <w:tab w:val="left" w:pos="360"/>
        </w:tabs>
        <w:ind w:left="360" w:hanging="360"/>
      </w:pPr>
      <w:rPr>
        <w:rFonts w:hint="default" w:ascii="Symbol" w:hAnsi="Symbol"/>
        <w:sz w:val="20"/>
        <w:szCs w:val="20"/>
      </w:rPr>
    </w:lvl>
    <w:lvl w:ilvl="1" w:tentative="0">
      <w:start w:val="1"/>
      <w:numFmt w:val="bullet"/>
      <w:lvlText w:val="o"/>
      <w:lvlJc w:val="left"/>
      <w:pPr>
        <w:tabs>
          <w:tab w:val="left" w:pos="1080"/>
        </w:tabs>
        <w:ind w:left="1080" w:hanging="360"/>
      </w:pPr>
      <w:rPr>
        <w:rFonts w:hint="default" w:ascii="Courier New" w:hAnsi="Courier New" w:cs="Courier New"/>
        <w:sz w:val="20"/>
        <w:szCs w:val="20"/>
      </w:rPr>
    </w:lvl>
    <w:lvl w:ilvl="2" w:tentative="0">
      <w:start w:val="1"/>
      <w:numFmt w:val="bullet"/>
      <w:lvlText w:val=""/>
      <w:lvlJc w:val="left"/>
      <w:pPr>
        <w:tabs>
          <w:tab w:val="left" w:pos="1800"/>
        </w:tabs>
        <w:ind w:left="1800" w:hanging="360"/>
      </w:pPr>
      <w:rPr>
        <w:rFonts w:hint="default" w:ascii="Wingdings" w:hAnsi="Wingdings"/>
        <w:sz w:val="20"/>
        <w:szCs w:val="20"/>
      </w:rPr>
    </w:lvl>
    <w:lvl w:ilvl="3" w:tentative="0">
      <w:start w:val="1"/>
      <w:numFmt w:val="bullet"/>
      <w:lvlText w:val=""/>
      <w:lvlJc w:val="left"/>
      <w:pPr>
        <w:tabs>
          <w:tab w:val="left" w:pos="2520"/>
        </w:tabs>
        <w:ind w:left="2520" w:hanging="360"/>
      </w:pPr>
      <w:rPr>
        <w:rFonts w:hint="default" w:ascii="Wingdings" w:hAnsi="Wingdings"/>
        <w:sz w:val="20"/>
        <w:szCs w:val="20"/>
      </w:rPr>
    </w:lvl>
    <w:lvl w:ilvl="4" w:tentative="0">
      <w:start w:val="1"/>
      <w:numFmt w:val="bullet"/>
      <w:lvlText w:val=""/>
      <w:lvlJc w:val="left"/>
      <w:pPr>
        <w:tabs>
          <w:tab w:val="left" w:pos="3240"/>
        </w:tabs>
        <w:ind w:left="3240" w:hanging="360"/>
      </w:pPr>
      <w:rPr>
        <w:rFonts w:hint="default" w:ascii="Wingdings" w:hAnsi="Wingdings"/>
        <w:sz w:val="20"/>
        <w:szCs w:val="20"/>
      </w:rPr>
    </w:lvl>
    <w:lvl w:ilvl="5" w:tentative="0">
      <w:start w:val="1"/>
      <w:numFmt w:val="bullet"/>
      <w:lvlText w:val=""/>
      <w:lvlJc w:val="left"/>
      <w:pPr>
        <w:tabs>
          <w:tab w:val="left" w:pos="3960"/>
        </w:tabs>
        <w:ind w:left="3960" w:hanging="360"/>
      </w:pPr>
      <w:rPr>
        <w:rFonts w:hint="default" w:ascii="Wingdings" w:hAnsi="Wingdings"/>
        <w:sz w:val="20"/>
        <w:szCs w:val="20"/>
      </w:rPr>
    </w:lvl>
    <w:lvl w:ilvl="6" w:tentative="0">
      <w:start w:val="1"/>
      <w:numFmt w:val="bullet"/>
      <w:lvlText w:val=""/>
      <w:lvlJc w:val="left"/>
      <w:pPr>
        <w:tabs>
          <w:tab w:val="left" w:pos="4680"/>
        </w:tabs>
        <w:ind w:left="4680" w:hanging="360"/>
      </w:pPr>
      <w:rPr>
        <w:rFonts w:hint="default" w:ascii="Wingdings" w:hAnsi="Wingdings"/>
        <w:sz w:val="20"/>
        <w:szCs w:val="20"/>
      </w:rPr>
    </w:lvl>
    <w:lvl w:ilvl="7" w:tentative="0">
      <w:start w:val="1"/>
      <w:numFmt w:val="bullet"/>
      <w:lvlText w:val=""/>
      <w:lvlJc w:val="left"/>
      <w:pPr>
        <w:tabs>
          <w:tab w:val="left" w:pos="5400"/>
        </w:tabs>
        <w:ind w:left="5400" w:hanging="360"/>
      </w:pPr>
      <w:rPr>
        <w:rFonts w:hint="default" w:ascii="Wingdings" w:hAnsi="Wingdings"/>
        <w:sz w:val="20"/>
        <w:szCs w:val="20"/>
      </w:rPr>
    </w:lvl>
    <w:lvl w:ilvl="8" w:tentative="0">
      <w:start w:val="1"/>
      <w:numFmt w:val="bullet"/>
      <w:lvlText w:val=""/>
      <w:lvlJc w:val="left"/>
      <w:pPr>
        <w:tabs>
          <w:tab w:val="left" w:pos="6120"/>
        </w:tabs>
        <w:ind w:left="6120" w:hanging="360"/>
      </w:pPr>
      <w:rPr>
        <w:rFonts w:hint="default" w:ascii="Wingdings" w:hAnsi="Wingdings"/>
        <w:sz w:val="20"/>
        <w:szCs w:val="20"/>
      </w:rPr>
    </w:lvl>
  </w:abstractNum>
  <w:abstractNum w:abstractNumId="13">
    <w:nsid w:val="0B771259"/>
    <w:multiLevelType w:val="multilevel"/>
    <w:tmpl w:val="0B771259"/>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
    <w:nsid w:val="0BD2220F"/>
    <w:multiLevelType w:val="multilevel"/>
    <w:tmpl w:val="0BD2220F"/>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360"/>
        </w:tabs>
        <w:ind w:left="360" w:hanging="360"/>
      </w:pPr>
      <w:rPr>
        <w:rFonts w:hint="default" w:ascii="Courier New" w:hAnsi="Courier New" w:cs="Courier New"/>
        <w:sz w:val="20"/>
        <w:szCs w:val="20"/>
      </w:rPr>
    </w:lvl>
    <w:lvl w:ilvl="2" w:tentative="0">
      <w:start w:val="1"/>
      <w:numFmt w:val="bullet"/>
      <w:lvlText w:val=""/>
      <w:lvlJc w:val="left"/>
      <w:pPr>
        <w:tabs>
          <w:tab w:val="left" w:pos="1890"/>
        </w:tabs>
        <w:ind w:left="1890" w:hanging="360"/>
      </w:pPr>
      <w:rPr>
        <w:rFonts w:hint="default" w:ascii="Wingdings" w:hAnsi="Wingdings"/>
        <w:sz w:val="20"/>
        <w:szCs w:val="20"/>
      </w:rPr>
    </w:lvl>
    <w:lvl w:ilvl="3" w:tentative="0">
      <w:start w:val="1"/>
      <w:numFmt w:val="bullet"/>
      <w:lvlText w:val=""/>
      <w:lvlJc w:val="left"/>
      <w:pPr>
        <w:tabs>
          <w:tab w:val="left" w:pos="2610"/>
        </w:tabs>
        <w:ind w:left="2610" w:hanging="360"/>
      </w:pPr>
      <w:rPr>
        <w:rFonts w:hint="default" w:ascii="Wingdings" w:hAnsi="Wingdings"/>
        <w:sz w:val="20"/>
        <w:szCs w:val="20"/>
      </w:rPr>
    </w:lvl>
    <w:lvl w:ilvl="4" w:tentative="0">
      <w:start w:val="1"/>
      <w:numFmt w:val="bullet"/>
      <w:lvlText w:val=""/>
      <w:lvlJc w:val="left"/>
      <w:pPr>
        <w:tabs>
          <w:tab w:val="left" w:pos="3330"/>
        </w:tabs>
        <w:ind w:left="3330" w:hanging="360"/>
      </w:pPr>
      <w:rPr>
        <w:rFonts w:hint="default" w:ascii="Wingdings" w:hAnsi="Wingdings"/>
        <w:sz w:val="20"/>
        <w:szCs w:val="20"/>
      </w:rPr>
    </w:lvl>
    <w:lvl w:ilvl="5" w:tentative="0">
      <w:start w:val="1"/>
      <w:numFmt w:val="bullet"/>
      <w:lvlText w:val=""/>
      <w:lvlJc w:val="left"/>
      <w:pPr>
        <w:tabs>
          <w:tab w:val="left" w:pos="4050"/>
        </w:tabs>
        <w:ind w:left="4050" w:hanging="360"/>
      </w:pPr>
      <w:rPr>
        <w:rFonts w:hint="default" w:ascii="Wingdings" w:hAnsi="Wingdings"/>
        <w:sz w:val="20"/>
        <w:szCs w:val="20"/>
      </w:rPr>
    </w:lvl>
    <w:lvl w:ilvl="6" w:tentative="0">
      <w:start w:val="1"/>
      <w:numFmt w:val="bullet"/>
      <w:lvlText w:val=""/>
      <w:lvlJc w:val="left"/>
      <w:pPr>
        <w:tabs>
          <w:tab w:val="left" w:pos="4770"/>
        </w:tabs>
        <w:ind w:left="4770" w:hanging="360"/>
      </w:pPr>
      <w:rPr>
        <w:rFonts w:hint="default" w:ascii="Wingdings" w:hAnsi="Wingdings"/>
        <w:sz w:val="20"/>
        <w:szCs w:val="20"/>
      </w:rPr>
    </w:lvl>
    <w:lvl w:ilvl="7" w:tentative="0">
      <w:start w:val="1"/>
      <w:numFmt w:val="bullet"/>
      <w:lvlText w:val=""/>
      <w:lvlJc w:val="left"/>
      <w:pPr>
        <w:tabs>
          <w:tab w:val="left" w:pos="5490"/>
        </w:tabs>
        <w:ind w:left="5490" w:hanging="360"/>
      </w:pPr>
      <w:rPr>
        <w:rFonts w:hint="default" w:ascii="Wingdings" w:hAnsi="Wingdings"/>
        <w:sz w:val="20"/>
        <w:szCs w:val="20"/>
      </w:rPr>
    </w:lvl>
    <w:lvl w:ilvl="8" w:tentative="0">
      <w:start w:val="1"/>
      <w:numFmt w:val="bullet"/>
      <w:lvlText w:val=""/>
      <w:lvlJc w:val="left"/>
      <w:pPr>
        <w:tabs>
          <w:tab w:val="left" w:pos="6210"/>
        </w:tabs>
        <w:ind w:left="6210" w:hanging="360"/>
      </w:pPr>
      <w:rPr>
        <w:rFonts w:hint="default" w:ascii="Wingdings" w:hAnsi="Wingdings"/>
        <w:sz w:val="20"/>
        <w:szCs w:val="20"/>
      </w:rPr>
    </w:lvl>
  </w:abstractNum>
  <w:abstractNum w:abstractNumId="15">
    <w:nsid w:val="0C3162C6"/>
    <w:multiLevelType w:val="multilevel"/>
    <w:tmpl w:val="0C3162C6"/>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0D4845F1"/>
    <w:multiLevelType w:val="multilevel"/>
    <w:tmpl w:val="0D4845F1"/>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170"/>
        </w:tabs>
        <w:ind w:left="1170" w:hanging="360"/>
      </w:pPr>
      <w:rPr>
        <w:rFonts w:hint="default" w:ascii="Courier New" w:hAnsi="Courier New" w:cs="Courier New"/>
        <w:sz w:val="20"/>
        <w:szCs w:val="20"/>
      </w:rPr>
    </w:lvl>
    <w:lvl w:ilvl="2" w:tentative="0">
      <w:start w:val="1"/>
      <w:numFmt w:val="bullet"/>
      <w:lvlText w:val=""/>
      <w:lvlJc w:val="left"/>
      <w:pPr>
        <w:tabs>
          <w:tab w:val="left" w:pos="1890"/>
        </w:tabs>
        <w:ind w:left="1890" w:hanging="360"/>
      </w:pPr>
      <w:rPr>
        <w:rFonts w:hint="default" w:ascii="Wingdings" w:hAnsi="Wingdings"/>
        <w:sz w:val="20"/>
        <w:szCs w:val="20"/>
      </w:rPr>
    </w:lvl>
    <w:lvl w:ilvl="3" w:tentative="0">
      <w:start w:val="1"/>
      <w:numFmt w:val="bullet"/>
      <w:lvlText w:val=""/>
      <w:lvlJc w:val="left"/>
      <w:pPr>
        <w:tabs>
          <w:tab w:val="left" w:pos="2610"/>
        </w:tabs>
        <w:ind w:left="2610" w:hanging="360"/>
      </w:pPr>
      <w:rPr>
        <w:rFonts w:hint="default" w:ascii="Wingdings" w:hAnsi="Wingdings"/>
        <w:sz w:val="20"/>
        <w:szCs w:val="20"/>
      </w:rPr>
    </w:lvl>
    <w:lvl w:ilvl="4" w:tentative="0">
      <w:start w:val="1"/>
      <w:numFmt w:val="bullet"/>
      <w:lvlText w:val=""/>
      <w:lvlJc w:val="left"/>
      <w:pPr>
        <w:tabs>
          <w:tab w:val="left" w:pos="3330"/>
        </w:tabs>
        <w:ind w:left="3330" w:hanging="360"/>
      </w:pPr>
      <w:rPr>
        <w:rFonts w:hint="default" w:ascii="Wingdings" w:hAnsi="Wingdings"/>
        <w:sz w:val="20"/>
        <w:szCs w:val="20"/>
      </w:rPr>
    </w:lvl>
    <w:lvl w:ilvl="5" w:tentative="0">
      <w:start w:val="1"/>
      <w:numFmt w:val="bullet"/>
      <w:lvlText w:val=""/>
      <w:lvlJc w:val="left"/>
      <w:pPr>
        <w:tabs>
          <w:tab w:val="left" w:pos="4050"/>
        </w:tabs>
        <w:ind w:left="4050" w:hanging="360"/>
      </w:pPr>
      <w:rPr>
        <w:rFonts w:hint="default" w:ascii="Wingdings" w:hAnsi="Wingdings"/>
        <w:sz w:val="20"/>
        <w:szCs w:val="20"/>
      </w:rPr>
    </w:lvl>
    <w:lvl w:ilvl="6" w:tentative="0">
      <w:start w:val="1"/>
      <w:numFmt w:val="bullet"/>
      <w:lvlText w:val=""/>
      <w:lvlJc w:val="left"/>
      <w:pPr>
        <w:tabs>
          <w:tab w:val="left" w:pos="4770"/>
        </w:tabs>
        <w:ind w:left="4770" w:hanging="360"/>
      </w:pPr>
      <w:rPr>
        <w:rFonts w:hint="default" w:ascii="Wingdings" w:hAnsi="Wingdings"/>
        <w:sz w:val="20"/>
        <w:szCs w:val="20"/>
      </w:rPr>
    </w:lvl>
    <w:lvl w:ilvl="7" w:tentative="0">
      <w:start w:val="1"/>
      <w:numFmt w:val="bullet"/>
      <w:lvlText w:val=""/>
      <w:lvlJc w:val="left"/>
      <w:pPr>
        <w:tabs>
          <w:tab w:val="left" w:pos="5490"/>
        </w:tabs>
        <w:ind w:left="5490" w:hanging="360"/>
      </w:pPr>
      <w:rPr>
        <w:rFonts w:hint="default" w:ascii="Wingdings" w:hAnsi="Wingdings"/>
        <w:sz w:val="20"/>
        <w:szCs w:val="20"/>
      </w:rPr>
    </w:lvl>
    <w:lvl w:ilvl="8" w:tentative="0">
      <w:start w:val="1"/>
      <w:numFmt w:val="bullet"/>
      <w:lvlText w:val=""/>
      <w:lvlJc w:val="left"/>
      <w:pPr>
        <w:tabs>
          <w:tab w:val="left" w:pos="6210"/>
        </w:tabs>
        <w:ind w:left="6210" w:hanging="360"/>
      </w:pPr>
      <w:rPr>
        <w:rFonts w:hint="default" w:ascii="Wingdings" w:hAnsi="Wingdings"/>
        <w:sz w:val="20"/>
        <w:szCs w:val="20"/>
      </w:rPr>
    </w:lvl>
  </w:abstractNum>
  <w:abstractNum w:abstractNumId="17">
    <w:nsid w:val="10024734"/>
    <w:multiLevelType w:val="multilevel"/>
    <w:tmpl w:val="10024734"/>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260"/>
        </w:tabs>
        <w:ind w:left="1260" w:hanging="360"/>
      </w:pPr>
      <w:rPr>
        <w:rFonts w:hint="default" w:ascii="Courier New" w:hAnsi="Courier New" w:cs="Courier New"/>
        <w:sz w:val="20"/>
        <w:szCs w:val="20"/>
      </w:rPr>
    </w:lvl>
    <w:lvl w:ilvl="2" w:tentative="0">
      <w:start w:val="1"/>
      <w:numFmt w:val="bullet"/>
      <w:lvlText w:val=""/>
      <w:lvlJc w:val="left"/>
      <w:pPr>
        <w:tabs>
          <w:tab w:val="left" w:pos="1980"/>
        </w:tabs>
        <w:ind w:left="1980" w:hanging="360"/>
      </w:pPr>
      <w:rPr>
        <w:rFonts w:hint="default" w:ascii="Wingdings" w:hAnsi="Wingdings"/>
        <w:sz w:val="20"/>
        <w:szCs w:val="20"/>
      </w:rPr>
    </w:lvl>
    <w:lvl w:ilvl="3" w:tentative="0">
      <w:start w:val="1"/>
      <w:numFmt w:val="bullet"/>
      <w:lvlText w:val=""/>
      <w:lvlJc w:val="left"/>
      <w:pPr>
        <w:tabs>
          <w:tab w:val="left" w:pos="2700"/>
        </w:tabs>
        <w:ind w:left="2700" w:hanging="360"/>
      </w:pPr>
      <w:rPr>
        <w:rFonts w:hint="default" w:ascii="Wingdings" w:hAnsi="Wingdings"/>
        <w:sz w:val="20"/>
        <w:szCs w:val="20"/>
      </w:rPr>
    </w:lvl>
    <w:lvl w:ilvl="4" w:tentative="0">
      <w:start w:val="1"/>
      <w:numFmt w:val="bullet"/>
      <w:lvlText w:val=""/>
      <w:lvlJc w:val="left"/>
      <w:pPr>
        <w:tabs>
          <w:tab w:val="left" w:pos="3420"/>
        </w:tabs>
        <w:ind w:left="3420" w:hanging="360"/>
      </w:pPr>
      <w:rPr>
        <w:rFonts w:hint="default" w:ascii="Wingdings" w:hAnsi="Wingdings"/>
        <w:sz w:val="20"/>
        <w:szCs w:val="20"/>
      </w:rPr>
    </w:lvl>
    <w:lvl w:ilvl="5" w:tentative="0">
      <w:start w:val="1"/>
      <w:numFmt w:val="bullet"/>
      <w:lvlText w:val=""/>
      <w:lvlJc w:val="left"/>
      <w:pPr>
        <w:tabs>
          <w:tab w:val="left" w:pos="4140"/>
        </w:tabs>
        <w:ind w:left="4140" w:hanging="360"/>
      </w:pPr>
      <w:rPr>
        <w:rFonts w:hint="default" w:ascii="Wingdings" w:hAnsi="Wingdings"/>
        <w:sz w:val="20"/>
        <w:szCs w:val="20"/>
      </w:rPr>
    </w:lvl>
    <w:lvl w:ilvl="6" w:tentative="0">
      <w:start w:val="1"/>
      <w:numFmt w:val="bullet"/>
      <w:lvlText w:val=""/>
      <w:lvlJc w:val="left"/>
      <w:pPr>
        <w:tabs>
          <w:tab w:val="left" w:pos="4860"/>
        </w:tabs>
        <w:ind w:left="4860" w:hanging="360"/>
      </w:pPr>
      <w:rPr>
        <w:rFonts w:hint="default" w:ascii="Wingdings" w:hAnsi="Wingdings"/>
        <w:sz w:val="20"/>
        <w:szCs w:val="20"/>
      </w:rPr>
    </w:lvl>
    <w:lvl w:ilvl="7" w:tentative="0">
      <w:start w:val="1"/>
      <w:numFmt w:val="bullet"/>
      <w:lvlText w:val=""/>
      <w:lvlJc w:val="left"/>
      <w:pPr>
        <w:tabs>
          <w:tab w:val="left" w:pos="5580"/>
        </w:tabs>
        <w:ind w:left="5580" w:hanging="360"/>
      </w:pPr>
      <w:rPr>
        <w:rFonts w:hint="default" w:ascii="Wingdings" w:hAnsi="Wingdings"/>
        <w:sz w:val="20"/>
        <w:szCs w:val="20"/>
      </w:rPr>
    </w:lvl>
    <w:lvl w:ilvl="8" w:tentative="0">
      <w:start w:val="1"/>
      <w:numFmt w:val="bullet"/>
      <w:lvlText w:val=""/>
      <w:lvlJc w:val="left"/>
      <w:pPr>
        <w:tabs>
          <w:tab w:val="left" w:pos="6300"/>
        </w:tabs>
        <w:ind w:left="6300" w:hanging="360"/>
      </w:pPr>
      <w:rPr>
        <w:rFonts w:hint="default" w:ascii="Wingdings" w:hAnsi="Wingdings"/>
        <w:sz w:val="20"/>
        <w:szCs w:val="20"/>
      </w:rPr>
    </w:lvl>
  </w:abstractNum>
  <w:abstractNum w:abstractNumId="18">
    <w:nsid w:val="12591325"/>
    <w:multiLevelType w:val="multilevel"/>
    <w:tmpl w:val="12591325"/>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9">
    <w:nsid w:val="15395EA2"/>
    <w:multiLevelType w:val="multilevel"/>
    <w:tmpl w:val="15395EA2"/>
    <w:lvl w:ilvl="0" w:tentative="0">
      <w:start w:val="1"/>
      <w:numFmt w:val="bullet"/>
      <w:lvlText w:val=""/>
      <w:lvlJc w:val="left"/>
      <w:pPr>
        <w:ind w:left="270" w:hanging="360"/>
      </w:pPr>
      <w:rPr>
        <w:rFonts w:hint="default" w:ascii="Wingdings" w:hAnsi="Wingdings"/>
      </w:rPr>
    </w:lvl>
    <w:lvl w:ilvl="1" w:tentative="0">
      <w:start w:val="1"/>
      <w:numFmt w:val="bullet"/>
      <w:lvlText w:val="o"/>
      <w:lvlJc w:val="left"/>
      <w:pPr>
        <w:ind w:left="990" w:hanging="360"/>
      </w:pPr>
      <w:rPr>
        <w:rFonts w:hint="default" w:ascii="Courier New" w:hAnsi="Courier New" w:cs="Courier New"/>
      </w:rPr>
    </w:lvl>
    <w:lvl w:ilvl="2" w:tentative="0">
      <w:start w:val="1"/>
      <w:numFmt w:val="bullet"/>
      <w:lvlText w:val=""/>
      <w:lvlJc w:val="left"/>
      <w:pPr>
        <w:ind w:left="1710" w:hanging="360"/>
      </w:pPr>
      <w:rPr>
        <w:rFonts w:hint="default" w:ascii="Wingdings" w:hAnsi="Wingdings"/>
      </w:rPr>
    </w:lvl>
    <w:lvl w:ilvl="3" w:tentative="0">
      <w:start w:val="1"/>
      <w:numFmt w:val="bullet"/>
      <w:lvlText w:val=""/>
      <w:lvlJc w:val="left"/>
      <w:pPr>
        <w:ind w:left="2430" w:hanging="360"/>
      </w:pPr>
      <w:rPr>
        <w:rFonts w:hint="default" w:ascii="Symbol" w:hAnsi="Symbol"/>
      </w:rPr>
    </w:lvl>
    <w:lvl w:ilvl="4" w:tentative="0">
      <w:start w:val="1"/>
      <w:numFmt w:val="bullet"/>
      <w:lvlText w:val="o"/>
      <w:lvlJc w:val="left"/>
      <w:pPr>
        <w:ind w:left="3150" w:hanging="360"/>
      </w:pPr>
      <w:rPr>
        <w:rFonts w:hint="default" w:ascii="Courier New" w:hAnsi="Courier New" w:cs="Courier New"/>
      </w:rPr>
    </w:lvl>
    <w:lvl w:ilvl="5" w:tentative="0">
      <w:start w:val="1"/>
      <w:numFmt w:val="bullet"/>
      <w:lvlText w:val=""/>
      <w:lvlJc w:val="left"/>
      <w:pPr>
        <w:ind w:left="3870" w:hanging="360"/>
      </w:pPr>
      <w:rPr>
        <w:rFonts w:hint="default" w:ascii="Wingdings" w:hAnsi="Wingdings"/>
      </w:rPr>
    </w:lvl>
    <w:lvl w:ilvl="6" w:tentative="0">
      <w:start w:val="1"/>
      <w:numFmt w:val="bullet"/>
      <w:lvlText w:val=""/>
      <w:lvlJc w:val="left"/>
      <w:pPr>
        <w:ind w:left="4590" w:hanging="360"/>
      </w:pPr>
      <w:rPr>
        <w:rFonts w:hint="default" w:ascii="Symbol" w:hAnsi="Symbol"/>
      </w:rPr>
    </w:lvl>
    <w:lvl w:ilvl="7" w:tentative="0">
      <w:start w:val="1"/>
      <w:numFmt w:val="bullet"/>
      <w:lvlText w:val="o"/>
      <w:lvlJc w:val="left"/>
      <w:pPr>
        <w:ind w:left="5310" w:hanging="360"/>
      </w:pPr>
      <w:rPr>
        <w:rFonts w:hint="default" w:ascii="Courier New" w:hAnsi="Courier New" w:cs="Courier New"/>
      </w:rPr>
    </w:lvl>
    <w:lvl w:ilvl="8" w:tentative="0">
      <w:start w:val="1"/>
      <w:numFmt w:val="bullet"/>
      <w:lvlText w:val=""/>
      <w:lvlJc w:val="left"/>
      <w:pPr>
        <w:ind w:left="6030" w:hanging="360"/>
      </w:pPr>
      <w:rPr>
        <w:rFonts w:hint="default" w:ascii="Wingdings" w:hAnsi="Wingdings"/>
      </w:rPr>
    </w:lvl>
  </w:abstractNum>
  <w:abstractNum w:abstractNumId="20">
    <w:nsid w:val="17913805"/>
    <w:multiLevelType w:val="multilevel"/>
    <w:tmpl w:val="17913805"/>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1">
    <w:nsid w:val="18010B9F"/>
    <w:multiLevelType w:val="multilevel"/>
    <w:tmpl w:val="18010B9F"/>
    <w:lvl w:ilvl="0" w:tentative="0">
      <w:start w:val="1"/>
      <w:numFmt w:val="bullet"/>
      <w:lvlText w:val=""/>
      <w:lvlJc w:val="left"/>
      <w:pPr>
        <w:ind w:left="540" w:hanging="360"/>
      </w:pPr>
      <w:rPr>
        <w:rFonts w:hint="default" w:ascii="Wingdings" w:hAnsi="Wingdings"/>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36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22">
    <w:nsid w:val="18B930CB"/>
    <w:multiLevelType w:val="multilevel"/>
    <w:tmpl w:val="18B930CB"/>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3">
    <w:nsid w:val="19F03FD6"/>
    <w:multiLevelType w:val="multilevel"/>
    <w:tmpl w:val="19F03FD6"/>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24">
    <w:nsid w:val="1C824E7C"/>
    <w:multiLevelType w:val="multilevel"/>
    <w:tmpl w:val="1C824E7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5">
    <w:nsid w:val="1DD2B3D6"/>
    <w:multiLevelType w:val="multilevel"/>
    <w:tmpl w:val="1DD2B3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1ED62480"/>
    <w:multiLevelType w:val="multilevel"/>
    <w:tmpl w:val="1ED62480"/>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7">
    <w:nsid w:val="1F5F2AC3"/>
    <w:multiLevelType w:val="multilevel"/>
    <w:tmpl w:val="1F5F2AC3"/>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080"/>
        </w:tabs>
        <w:ind w:left="1080" w:hanging="360"/>
      </w:pPr>
      <w:rPr>
        <w:rFonts w:hint="default" w:ascii="Courier New" w:hAnsi="Courier New" w:cs="Courier New"/>
        <w:sz w:val="20"/>
        <w:szCs w:val="20"/>
      </w:rPr>
    </w:lvl>
    <w:lvl w:ilvl="2" w:tentative="0">
      <w:start w:val="1"/>
      <w:numFmt w:val="bullet"/>
      <w:lvlText w:val=""/>
      <w:lvlJc w:val="left"/>
      <w:pPr>
        <w:tabs>
          <w:tab w:val="left" w:pos="1800"/>
        </w:tabs>
        <w:ind w:left="1800" w:hanging="360"/>
      </w:pPr>
      <w:rPr>
        <w:rFonts w:hint="default" w:ascii="Wingdings" w:hAnsi="Wingdings"/>
        <w:sz w:val="20"/>
        <w:szCs w:val="20"/>
      </w:rPr>
    </w:lvl>
    <w:lvl w:ilvl="3" w:tentative="0">
      <w:start w:val="1"/>
      <w:numFmt w:val="bullet"/>
      <w:lvlText w:val=""/>
      <w:lvlJc w:val="left"/>
      <w:pPr>
        <w:tabs>
          <w:tab w:val="left" w:pos="2520"/>
        </w:tabs>
        <w:ind w:left="2520" w:hanging="360"/>
      </w:pPr>
      <w:rPr>
        <w:rFonts w:hint="default" w:ascii="Wingdings" w:hAnsi="Wingdings"/>
        <w:sz w:val="20"/>
        <w:szCs w:val="20"/>
      </w:rPr>
    </w:lvl>
    <w:lvl w:ilvl="4" w:tentative="0">
      <w:start w:val="1"/>
      <w:numFmt w:val="bullet"/>
      <w:lvlText w:val=""/>
      <w:lvlJc w:val="left"/>
      <w:pPr>
        <w:tabs>
          <w:tab w:val="left" w:pos="3240"/>
        </w:tabs>
        <w:ind w:left="3240" w:hanging="360"/>
      </w:pPr>
      <w:rPr>
        <w:rFonts w:hint="default" w:ascii="Wingdings" w:hAnsi="Wingdings"/>
        <w:sz w:val="20"/>
        <w:szCs w:val="20"/>
      </w:rPr>
    </w:lvl>
    <w:lvl w:ilvl="5" w:tentative="0">
      <w:start w:val="1"/>
      <w:numFmt w:val="bullet"/>
      <w:lvlText w:val=""/>
      <w:lvlJc w:val="left"/>
      <w:pPr>
        <w:tabs>
          <w:tab w:val="left" w:pos="3960"/>
        </w:tabs>
        <w:ind w:left="3960" w:hanging="360"/>
      </w:pPr>
      <w:rPr>
        <w:rFonts w:hint="default" w:ascii="Wingdings" w:hAnsi="Wingdings"/>
        <w:sz w:val="20"/>
        <w:szCs w:val="20"/>
      </w:rPr>
    </w:lvl>
    <w:lvl w:ilvl="6" w:tentative="0">
      <w:start w:val="1"/>
      <w:numFmt w:val="bullet"/>
      <w:lvlText w:val=""/>
      <w:lvlJc w:val="left"/>
      <w:pPr>
        <w:tabs>
          <w:tab w:val="left" w:pos="4680"/>
        </w:tabs>
        <w:ind w:left="4680" w:hanging="360"/>
      </w:pPr>
      <w:rPr>
        <w:rFonts w:hint="default" w:ascii="Wingdings" w:hAnsi="Wingdings"/>
        <w:sz w:val="20"/>
        <w:szCs w:val="20"/>
      </w:rPr>
    </w:lvl>
    <w:lvl w:ilvl="7" w:tentative="0">
      <w:start w:val="1"/>
      <w:numFmt w:val="bullet"/>
      <w:lvlText w:val=""/>
      <w:lvlJc w:val="left"/>
      <w:pPr>
        <w:tabs>
          <w:tab w:val="left" w:pos="5400"/>
        </w:tabs>
        <w:ind w:left="5400" w:hanging="360"/>
      </w:pPr>
      <w:rPr>
        <w:rFonts w:hint="default" w:ascii="Wingdings" w:hAnsi="Wingdings"/>
        <w:sz w:val="20"/>
        <w:szCs w:val="20"/>
      </w:rPr>
    </w:lvl>
    <w:lvl w:ilvl="8" w:tentative="0">
      <w:start w:val="1"/>
      <w:numFmt w:val="bullet"/>
      <w:lvlText w:val=""/>
      <w:lvlJc w:val="left"/>
      <w:pPr>
        <w:tabs>
          <w:tab w:val="left" w:pos="6120"/>
        </w:tabs>
        <w:ind w:left="6120" w:hanging="360"/>
      </w:pPr>
      <w:rPr>
        <w:rFonts w:hint="default" w:ascii="Wingdings" w:hAnsi="Wingdings"/>
        <w:sz w:val="20"/>
        <w:szCs w:val="20"/>
      </w:rPr>
    </w:lvl>
  </w:abstractNum>
  <w:abstractNum w:abstractNumId="28">
    <w:nsid w:val="22320144"/>
    <w:multiLevelType w:val="multilevel"/>
    <w:tmpl w:val="22320144"/>
    <w:lvl w:ilvl="0" w:tentative="0">
      <w:start w:val="1"/>
      <w:numFmt w:val="bullet"/>
      <w:lvlText w:val=""/>
      <w:lvlJc w:val="left"/>
      <w:pPr>
        <w:ind w:left="270" w:hanging="360"/>
      </w:pPr>
      <w:rPr>
        <w:rFonts w:hint="default" w:ascii="Wingdings" w:hAnsi="Wingdings"/>
      </w:rPr>
    </w:lvl>
    <w:lvl w:ilvl="1" w:tentative="0">
      <w:start w:val="1"/>
      <w:numFmt w:val="bullet"/>
      <w:lvlText w:val="o"/>
      <w:lvlJc w:val="left"/>
      <w:pPr>
        <w:ind w:left="990" w:hanging="360"/>
      </w:pPr>
      <w:rPr>
        <w:rFonts w:hint="default" w:ascii="Courier New" w:hAnsi="Courier New" w:cs="Courier New"/>
      </w:rPr>
    </w:lvl>
    <w:lvl w:ilvl="2" w:tentative="0">
      <w:start w:val="1"/>
      <w:numFmt w:val="bullet"/>
      <w:lvlText w:val=""/>
      <w:lvlJc w:val="left"/>
      <w:pPr>
        <w:ind w:left="1710" w:hanging="360"/>
      </w:pPr>
      <w:rPr>
        <w:rFonts w:hint="default" w:ascii="Wingdings" w:hAnsi="Wingdings"/>
      </w:rPr>
    </w:lvl>
    <w:lvl w:ilvl="3" w:tentative="0">
      <w:start w:val="1"/>
      <w:numFmt w:val="bullet"/>
      <w:lvlText w:val=""/>
      <w:lvlJc w:val="left"/>
      <w:pPr>
        <w:ind w:left="2430" w:hanging="360"/>
      </w:pPr>
      <w:rPr>
        <w:rFonts w:hint="default" w:ascii="Symbol" w:hAnsi="Symbol"/>
      </w:rPr>
    </w:lvl>
    <w:lvl w:ilvl="4" w:tentative="0">
      <w:start w:val="1"/>
      <w:numFmt w:val="bullet"/>
      <w:lvlText w:val="o"/>
      <w:lvlJc w:val="left"/>
      <w:pPr>
        <w:ind w:left="3150" w:hanging="360"/>
      </w:pPr>
      <w:rPr>
        <w:rFonts w:hint="default" w:ascii="Courier New" w:hAnsi="Courier New" w:cs="Courier New"/>
      </w:rPr>
    </w:lvl>
    <w:lvl w:ilvl="5" w:tentative="0">
      <w:start w:val="1"/>
      <w:numFmt w:val="bullet"/>
      <w:lvlText w:val=""/>
      <w:lvlJc w:val="left"/>
      <w:pPr>
        <w:ind w:left="3870" w:hanging="360"/>
      </w:pPr>
      <w:rPr>
        <w:rFonts w:hint="default" w:ascii="Wingdings" w:hAnsi="Wingdings"/>
      </w:rPr>
    </w:lvl>
    <w:lvl w:ilvl="6" w:tentative="0">
      <w:start w:val="1"/>
      <w:numFmt w:val="bullet"/>
      <w:lvlText w:val=""/>
      <w:lvlJc w:val="left"/>
      <w:pPr>
        <w:ind w:left="4590" w:hanging="360"/>
      </w:pPr>
      <w:rPr>
        <w:rFonts w:hint="default" w:ascii="Symbol" w:hAnsi="Symbol"/>
      </w:rPr>
    </w:lvl>
    <w:lvl w:ilvl="7" w:tentative="0">
      <w:start w:val="1"/>
      <w:numFmt w:val="bullet"/>
      <w:lvlText w:val="o"/>
      <w:lvlJc w:val="left"/>
      <w:pPr>
        <w:ind w:left="5310" w:hanging="360"/>
      </w:pPr>
      <w:rPr>
        <w:rFonts w:hint="default" w:ascii="Courier New" w:hAnsi="Courier New" w:cs="Courier New"/>
      </w:rPr>
    </w:lvl>
    <w:lvl w:ilvl="8" w:tentative="0">
      <w:start w:val="1"/>
      <w:numFmt w:val="bullet"/>
      <w:lvlText w:val=""/>
      <w:lvlJc w:val="left"/>
      <w:pPr>
        <w:ind w:left="6030" w:hanging="360"/>
      </w:pPr>
      <w:rPr>
        <w:rFonts w:hint="default" w:ascii="Wingdings" w:hAnsi="Wingdings"/>
      </w:rPr>
    </w:lvl>
  </w:abstractNum>
  <w:abstractNum w:abstractNumId="29">
    <w:nsid w:val="22427612"/>
    <w:multiLevelType w:val="multilevel"/>
    <w:tmpl w:val="22427612"/>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2312138A"/>
    <w:multiLevelType w:val="multilevel"/>
    <w:tmpl w:val="2312138A"/>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1">
    <w:nsid w:val="23BD4CD1"/>
    <w:multiLevelType w:val="multilevel"/>
    <w:tmpl w:val="23BD4CD1"/>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32">
    <w:nsid w:val="24DC66D2"/>
    <w:multiLevelType w:val="multilevel"/>
    <w:tmpl w:val="24DC66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82A7EBE"/>
    <w:multiLevelType w:val="multilevel"/>
    <w:tmpl w:val="282A7EB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4">
    <w:nsid w:val="2DA263AC"/>
    <w:multiLevelType w:val="multilevel"/>
    <w:tmpl w:val="2DA263AC"/>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35">
    <w:nsid w:val="315724B8"/>
    <w:multiLevelType w:val="multilevel"/>
    <w:tmpl w:val="315724B8"/>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6">
    <w:nsid w:val="3218728C"/>
    <w:multiLevelType w:val="multilevel"/>
    <w:tmpl w:val="3218728C"/>
    <w:lvl w:ilvl="0" w:tentative="0">
      <w:start w:val="1"/>
      <w:numFmt w:val="bullet"/>
      <w:lvlText w:val=""/>
      <w:lvlJc w:val="left"/>
      <w:pPr>
        <w:ind w:left="540" w:hanging="360"/>
      </w:pPr>
      <w:rPr>
        <w:rFonts w:hint="default" w:ascii="Wingdings" w:hAnsi="Wingdings"/>
      </w:rPr>
    </w:lvl>
    <w:lvl w:ilvl="1" w:tentative="0">
      <w:start w:val="1"/>
      <w:numFmt w:val="bullet"/>
      <w:lvlText w:val=""/>
      <w:lvlJc w:val="left"/>
      <w:pPr>
        <w:ind w:left="360" w:hanging="360"/>
      </w:pPr>
      <w:rPr>
        <w:rFonts w:hint="default" w:ascii="Wingdings" w:hAnsi="Wingdings"/>
      </w:rPr>
    </w:lvl>
    <w:lvl w:ilvl="2" w:tentative="0">
      <w:start w:val="1"/>
      <w:numFmt w:val="bullet"/>
      <w:lvlText w:val=""/>
      <w:lvlJc w:val="left"/>
      <w:pPr>
        <w:ind w:left="81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37">
    <w:nsid w:val="344E5EB7"/>
    <w:multiLevelType w:val="multilevel"/>
    <w:tmpl w:val="344E5EB7"/>
    <w:lvl w:ilvl="0" w:tentative="0">
      <w:start w:val="1"/>
      <w:numFmt w:val="bullet"/>
      <w:lvlText w:val=""/>
      <w:lvlJc w:val="left"/>
      <w:pPr>
        <w:tabs>
          <w:tab w:val="left" w:pos="360"/>
        </w:tabs>
        <w:ind w:left="360" w:hanging="360"/>
      </w:pPr>
      <w:rPr>
        <w:rFonts w:hint="default" w:ascii="Symbol" w:hAnsi="Symbol"/>
        <w:sz w:val="20"/>
        <w:szCs w:val="20"/>
      </w:rPr>
    </w:lvl>
    <w:lvl w:ilvl="1" w:tentative="0">
      <w:start w:val="1"/>
      <w:numFmt w:val="bullet"/>
      <w:lvlText w:val="o"/>
      <w:lvlJc w:val="left"/>
      <w:pPr>
        <w:tabs>
          <w:tab w:val="left" w:pos="1260"/>
        </w:tabs>
        <w:ind w:left="1260" w:hanging="360"/>
      </w:pPr>
      <w:rPr>
        <w:rFonts w:hint="default" w:ascii="Courier New" w:hAnsi="Courier New" w:cs="Courier New"/>
        <w:sz w:val="20"/>
        <w:szCs w:val="20"/>
      </w:rPr>
    </w:lvl>
    <w:lvl w:ilvl="2" w:tentative="0">
      <w:start w:val="1"/>
      <w:numFmt w:val="bullet"/>
      <w:lvlText w:val=""/>
      <w:lvlJc w:val="left"/>
      <w:pPr>
        <w:tabs>
          <w:tab w:val="left" w:pos="1980"/>
        </w:tabs>
        <w:ind w:left="1980" w:hanging="360"/>
      </w:pPr>
      <w:rPr>
        <w:rFonts w:hint="default" w:ascii="Wingdings" w:hAnsi="Wingdings"/>
        <w:sz w:val="20"/>
        <w:szCs w:val="20"/>
      </w:rPr>
    </w:lvl>
    <w:lvl w:ilvl="3" w:tentative="0">
      <w:start w:val="1"/>
      <w:numFmt w:val="bullet"/>
      <w:lvlText w:val=""/>
      <w:lvlJc w:val="left"/>
      <w:pPr>
        <w:tabs>
          <w:tab w:val="left" w:pos="2700"/>
        </w:tabs>
        <w:ind w:left="2700" w:hanging="360"/>
      </w:pPr>
      <w:rPr>
        <w:rFonts w:hint="default" w:ascii="Wingdings" w:hAnsi="Wingdings"/>
        <w:sz w:val="20"/>
        <w:szCs w:val="20"/>
      </w:rPr>
    </w:lvl>
    <w:lvl w:ilvl="4" w:tentative="0">
      <w:start w:val="1"/>
      <w:numFmt w:val="bullet"/>
      <w:lvlText w:val=""/>
      <w:lvlJc w:val="left"/>
      <w:pPr>
        <w:tabs>
          <w:tab w:val="left" w:pos="3420"/>
        </w:tabs>
        <w:ind w:left="3420" w:hanging="360"/>
      </w:pPr>
      <w:rPr>
        <w:rFonts w:hint="default" w:ascii="Wingdings" w:hAnsi="Wingdings"/>
        <w:sz w:val="20"/>
        <w:szCs w:val="20"/>
      </w:rPr>
    </w:lvl>
    <w:lvl w:ilvl="5" w:tentative="0">
      <w:start w:val="1"/>
      <w:numFmt w:val="bullet"/>
      <w:lvlText w:val=""/>
      <w:lvlJc w:val="left"/>
      <w:pPr>
        <w:tabs>
          <w:tab w:val="left" w:pos="4140"/>
        </w:tabs>
        <w:ind w:left="4140" w:hanging="360"/>
      </w:pPr>
      <w:rPr>
        <w:rFonts w:hint="default" w:ascii="Wingdings" w:hAnsi="Wingdings"/>
        <w:sz w:val="20"/>
        <w:szCs w:val="20"/>
      </w:rPr>
    </w:lvl>
    <w:lvl w:ilvl="6" w:tentative="0">
      <w:start w:val="1"/>
      <w:numFmt w:val="bullet"/>
      <w:lvlText w:val=""/>
      <w:lvlJc w:val="left"/>
      <w:pPr>
        <w:tabs>
          <w:tab w:val="left" w:pos="4860"/>
        </w:tabs>
        <w:ind w:left="4860" w:hanging="360"/>
      </w:pPr>
      <w:rPr>
        <w:rFonts w:hint="default" w:ascii="Wingdings" w:hAnsi="Wingdings"/>
        <w:sz w:val="20"/>
        <w:szCs w:val="20"/>
      </w:rPr>
    </w:lvl>
    <w:lvl w:ilvl="7" w:tentative="0">
      <w:start w:val="1"/>
      <w:numFmt w:val="bullet"/>
      <w:lvlText w:val=""/>
      <w:lvlJc w:val="left"/>
      <w:pPr>
        <w:tabs>
          <w:tab w:val="left" w:pos="5580"/>
        </w:tabs>
        <w:ind w:left="5580" w:hanging="360"/>
      </w:pPr>
      <w:rPr>
        <w:rFonts w:hint="default" w:ascii="Wingdings" w:hAnsi="Wingdings"/>
        <w:sz w:val="20"/>
        <w:szCs w:val="20"/>
      </w:rPr>
    </w:lvl>
    <w:lvl w:ilvl="8" w:tentative="0">
      <w:start w:val="1"/>
      <w:numFmt w:val="bullet"/>
      <w:lvlText w:val=""/>
      <w:lvlJc w:val="left"/>
      <w:pPr>
        <w:tabs>
          <w:tab w:val="left" w:pos="6300"/>
        </w:tabs>
        <w:ind w:left="6300" w:hanging="360"/>
      </w:pPr>
      <w:rPr>
        <w:rFonts w:hint="default" w:ascii="Wingdings" w:hAnsi="Wingdings"/>
        <w:sz w:val="20"/>
        <w:szCs w:val="20"/>
      </w:rPr>
    </w:lvl>
  </w:abstractNum>
  <w:abstractNum w:abstractNumId="38">
    <w:nsid w:val="34BD7AD6"/>
    <w:multiLevelType w:val="multilevel"/>
    <w:tmpl w:val="34BD7AD6"/>
    <w:lvl w:ilvl="0" w:tentative="0">
      <w:start w:val="1"/>
      <w:numFmt w:val="bullet"/>
      <w:lvlText w:val=""/>
      <w:lvlJc w:val="left"/>
      <w:pPr>
        <w:ind w:left="540" w:hanging="360"/>
      </w:pPr>
      <w:rPr>
        <w:rFonts w:hint="default" w:ascii="Wingdings" w:hAnsi="Wingdings"/>
      </w:rPr>
    </w:lvl>
    <w:lvl w:ilvl="1" w:tentative="0">
      <w:start w:val="1"/>
      <w:numFmt w:val="bullet"/>
      <w:lvlText w:val=""/>
      <w:lvlJc w:val="left"/>
      <w:pPr>
        <w:ind w:left="540" w:hanging="360"/>
      </w:pPr>
      <w:rPr>
        <w:rFonts w:hint="default" w:ascii="Wingdings" w:hAnsi="Wingdings"/>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39">
    <w:nsid w:val="34F13AE1"/>
    <w:multiLevelType w:val="multilevel"/>
    <w:tmpl w:val="34F13AE1"/>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0">
    <w:nsid w:val="354602D5"/>
    <w:multiLevelType w:val="multilevel"/>
    <w:tmpl w:val="354602D5"/>
    <w:lvl w:ilvl="0" w:tentative="0">
      <w:start w:val="1"/>
      <w:numFmt w:val="bullet"/>
      <w:lvlText w:val=""/>
      <w:lvlJc w:val="left"/>
      <w:pPr>
        <w:tabs>
          <w:tab w:val="left" w:pos="360"/>
        </w:tabs>
        <w:ind w:left="36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1">
    <w:nsid w:val="361757DB"/>
    <w:multiLevelType w:val="multilevel"/>
    <w:tmpl w:val="361757DB"/>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5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4087349A"/>
    <w:multiLevelType w:val="multilevel"/>
    <w:tmpl w:val="4087349A"/>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3">
    <w:nsid w:val="41FD36FE"/>
    <w:multiLevelType w:val="multilevel"/>
    <w:tmpl w:val="41FD36F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4">
    <w:nsid w:val="42B60E0D"/>
    <w:multiLevelType w:val="multilevel"/>
    <w:tmpl w:val="42B60E0D"/>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5">
    <w:nsid w:val="43054C64"/>
    <w:multiLevelType w:val="multilevel"/>
    <w:tmpl w:val="43054C64"/>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6">
    <w:nsid w:val="46987BC1"/>
    <w:multiLevelType w:val="multilevel"/>
    <w:tmpl w:val="46987BC1"/>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170"/>
        </w:tabs>
        <w:ind w:left="1170" w:hanging="360"/>
      </w:pPr>
      <w:rPr>
        <w:rFonts w:hint="default" w:ascii="Courier New" w:hAnsi="Courier New" w:cs="Courier New"/>
        <w:sz w:val="20"/>
        <w:szCs w:val="20"/>
      </w:rPr>
    </w:lvl>
    <w:lvl w:ilvl="2" w:tentative="0">
      <w:start w:val="1"/>
      <w:numFmt w:val="bullet"/>
      <w:lvlText w:val=""/>
      <w:lvlJc w:val="left"/>
      <w:pPr>
        <w:tabs>
          <w:tab w:val="left" w:pos="1890"/>
        </w:tabs>
        <w:ind w:left="1890" w:hanging="360"/>
      </w:pPr>
      <w:rPr>
        <w:rFonts w:hint="default" w:ascii="Wingdings" w:hAnsi="Wingdings"/>
        <w:sz w:val="20"/>
        <w:szCs w:val="20"/>
      </w:rPr>
    </w:lvl>
    <w:lvl w:ilvl="3" w:tentative="0">
      <w:start w:val="1"/>
      <w:numFmt w:val="bullet"/>
      <w:lvlText w:val=""/>
      <w:lvlJc w:val="left"/>
      <w:pPr>
        <w:tabs>
          <w:tab w:val="left" w:pos="2610"/>
        </w:tabs>
        <w:ind w:left="2610" w:hanging="360"/>
      </w:pPr>
      <w:rPr>
        <w:rFonts w:hint="default" w:ascii="Wingdings" w:hAnsi="Wingdings"/>
        <w:sz w:val="20"/>
        <w:szCs w:val="20"/>
      </w:rPr>
    </w:lvl>
    <w:lvl w:ilvl="4" w:tentative="0">
      <w:start w:val="1"/>
      <w:numFmt w:val="bullet"/>
      <w:lvlText w:val=""/>
      <w:lvlJc w:val="left"/>
      <w:pPr>
        <w:tabs>
          <w:tab w:val="left" w:pos="3330"/>
        </w:tabs>
        <w:ind w:left="3330" w:hanging="360"/>
      </w:pPr>
      <w:rPr>
        <w:rFonts w:hint="default" w:ascii="Wingdings" w:hAnsi="Wingdings"/>
        <w:sz w:val="20"/>
        <w:szCs w:val="20"/>
      </w:rPr>
    </w:lvl>
    <w:lvl w:ilvl="5" w:tentative="0">
      <w:start w:val="1"/>
      <w:numFmt w:val="bullet"/>
      <w:lvlText w:val=""/>
      <w:lvlJc w:val="left"/>
      <w:pPr>
        <w:tabs>
          <w:tab w:val="left" w:pos="4050"/>
        </w:tabs>
        <w:ind w:left="4050" w:hanging="360"/>
      </w:pPr>
      <w:rPr>
        <w:rFonts w:hint="default" w:ascii="Wingdings" w:hAnsi="Wingdings"/>
        <w:sz w:val="20"/>
        <w:szCs w:val="20"/>
      </w:rPr>
    </w:lvl>
    <w:lvl w:ilvl="6" w:tentative="0">
      <w:start w:val="1"/>
      <w:numFmt w:val="bullet"/>
      <w:lvlText w:val=""/>
      <w:lvlJc w:val="left"/>
      <w:pPr>
        <w:tabs>
          <w:tab w:val="left" w:pos="4770"/>
        </w:tabs>
        <w:ind w:left="4770" w:hanging="360"/>
      </w:pPr>
      <w:rPr>
        <w:rFonts w:hint="default" w:ascii="Wingdings" w:hAnsi="Wingdings"/>
        <w:sz w:val="20"/>
        <w:szCs w:val="20"/>
      </w:rPr>
    </w:lvl>
    <w:lvl w:ilvl="7" w:tentative="0">
      <w:start w:val="1"/>
      <w:numFmt w:val="bullet"/>
      <w:lvlText w:val=""/>
      <w:lvlJc w:val="left"/>
      <w:pPr>
        <w:tabs>
          <w:tab w:val="left" w:pos="5490"/>
        </w:tabs>
        <w:ind w:left="5490" w:hanging="360"/>
      </w:pPr>
      <w:rPr>
        <w:rFonts w:hint="default" w:ascii="Wingdings" w:hAnsi="Wingdings"/>
        <w:sz w:val="20"/>
        <w:szCs w:val="20"/>
      </w:rPr>
    </w:lvl>
    <w:lvl w:ilvl="8" w:tentative="0">
      <w:start w:val="1"/>
      <w:numFmt w:val="bullet"/>
      <w:lvlText w:val=""/>
      <w:lvlJc w:val="left"/>
      <w:pPr>
        <w:tabs>
          <w:tab w:val="left" w:pos="6210"/>
        </w:tabs>
        <w:ind w:left="6210" w:hanging="360"/>
      </w:pPr>
      <w:rPr>
        <w:rFonts w:hint="default" w:ascii="Wingdings" w:hAnsi="Wingdings"/>
        <w:sz w:val="20"/>
        <w:szCs w:val="20"/>
      </w:rPr>
    </w:lvl>
  </w:abstractNum>
  <w:abstractNum w:abstractNumId="47">
    <w:nsid w:val="46EA4995"/>
    <w:multiLevelType w:val="multilevel"/>
    <w:tmpl w:val="46EA4995"/>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8">
    <w:nsid w:val="470546D1"/>
    <w:multiLevelType w:val="multilevel"/>
    <w:tmpl w:val="470546D1"/>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4D630294"/>
    <w:multiLevelType w:val="multilevel"/>
    <w:tmpl w:val="4D630294"/>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0">
    <w:nsid w:val="4DB3096C"/>
    <w:multiLevelType w:val="multilevel"/>
    <w:tmpl w:val="4DB3096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1">
    <w:nsid w:val="4E4744B3"/>
    <w:multiLevelType w:val="multilevel"/>
    <w:tmpl w:val="4E4744B3"/>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2">
    <w:nsid w:val="4E7A625C"/>
    <w:multiLevelType w:val="multilevel"/>
    <w:tmpl w:val="4E7A625C"/>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53">
    <w:nsid w:val="4EA41FBE"/>
    <w:multiLevelType w:val="multilevel"/>
    <w:tmpl w:val="4EA41FBE"/>
    <w:lvl w:ilvl="0" w:tentative="0">
      <w:start w:val="1"/>
      <w:numFmt w:val="bullet"/>
      <w:lvlText w:val=""/>
      <w:lvlJc w:val="left"/>
      <w:pPr>
        <w:tabs>
          <w:tab w:val="left" w:pos="450"/>
        </w:tabs>
        <w:ind w:left="450" w:hanging="360"/>
      </w:pPr>
      <w:rPr>
        <w:rFonts w:hint="default" w:ascii="Wingdings" w:hAnsi="Wingdings"/>
        <w:sz w:val="20"/>
        <w:szCs w:val="20"/>
      </w:rPr>
    </w:lvl>
    <w:lvl w:ilvl="1" w:tentative="0">
      <w:start w:val="1"/>
      <w:numFmt w:val="bullet"/>
      <w:lvlText w:val="o"/>
      <w:lvlJc w:val="left"/>
      <w:pPr>
        <w:tabs>
          <w:tab w:val="left" w:pos="1170"/>
        </w:tabs>
        <w:ind w:left="1170" w:hanging="360"/>
      </w:pPr>
      <w:rPr>
        <w:rFonts w:hint="default" w:ascii="Courier New" w:hAnsi="Courier New" w:cs="Courier New"/>
        <w:sz w:val="20"/>
        <w:szCs w:val="20"/>
      </w:rPr>
    </w:lvl>
    <w:lvl w:ilvl="2" w:tentative="0">
      <w:start w:val="1"/>
      <w:numFmt w:val="bullet"/>
      <w:lvlText w:val=""/>
      <w:lvlJc w:val="left"/>
      <w:pPr>
        <w:tabs>
          <w:tab w:val="left" w:pos="1890"/>
        </w:tabs>
        <w:ind w:left="1890" w:hanging="360"/>
      </w:pPr>
      <w:rPr>
        <w:rFonts w:hint="default" w:ascii="Wingdings" w:hAnsi="Wingdings"/>
        <w:sz w:val="20"/>
        <w:szCs w:val="20"/>
      </w:rPr>
    </w:lvl>
    <w:lvl w:ilvl="3" w:tentative="0">
      <w:start w:val="1"/>
      <w:numFmt w:val="bullet"/>
      <w:lvlText w:val=""/>
      <w:lvlJc w:val="left"/>
      <w:pPr>
        <w:tabs>
          <w:tab w:val="left" w:pos="2610"/>
        </w:tabs>
        <w:ind w:left="2610" w:hanging="360"/>
      </w:pPr>
      <w:rPr>
        <w:rFonts w:hint="default" w:ascii="Wingdings" w:hAnsi="Wingdings"/>
        <w:sz w:val="20"/>
        <w:szCs w:val="20"/>
      </w:rPr>
    </w:lvl>
    <w:lvl w:ilvl="4" w:tentative="0">
      <w:start w:val="1"/>
      <w:numFmt w:val="bullet"/>
      <w:lvlText w:val=""/>
      <w:lvlJc w:val="left"/>
      <w:pPr>
        <w:tabs>
          <w:tab w:val="left" w:pos="3330"/>
        </w:tabs>
        <w:ind w:left="3330" w:hanging="360"/>
      </w:pPr>
      <w:rPr>
        <w:rFonts w:hint="default" w:ascii="Wingdings" w:hAnsi="Wingdings"/>
        <w:sz w:val="20"/>
        <w:szCs w:val="20"/>
      </w:rPr>
    </w:lvl>
    <w:lvl w:ilvl="5" w:tentative="0">
      <w:start w:val="1"/>
      <w:numFmt w:val="bullet"/>
      <w:lvlText w:val=""/>
      <w:lvlJc w:val="left"/>
      <w:pPr>
        <w:tabs>
          <w:tab w:val="left" w:pos="4050"/>
        </w:tabs>
        <w:ind w:left="4050" w:hanging="360"/>
      </w:pPr>
      <w:rPr>
        <w:rFonts w:hint="default" w:ascii="Wingdings" w:hAnsi="Wingdings"/>
        <w:sz w:val="20"/>
        <w:szCs w:val="20"/>
      </w:rPr>
    </w:lvl>
    <w:lvl w:ilvl="6" w:tentative="0">
      <w:start w:val="1"/>
      <w:numFmt w:val="bullet"/>
      <w:lvlText w:val=""/>
      <w:lvlJc w:val="left"/>
      <w:pPr>
        <w:tabs>
          <w:tab w:val="left" w:pos="4770"/>
        </w:tabs>
        <w:ind w:left="4770" w:hanging="360"/>
      </w:pPr>
      <w:rPr>
        <w:rFonts w:hint="default" w:ascii="Wingdings" w:hAnsi="Wingdings"/>
        <w:sz w:val="20"/>
        <w:szCs w:val="20"/>
      </w:rPr>
    </w:lvl>
    <w:lvl w:ilvl="7" w:tentative="0">
      <w:start w:val="1"/>
      <w:numFmt w:val="bullet"/>
      <w:lvlText w:val=""/>
      <w:lvlJc w:val="left"/>
      <w:pPr>
        <w:tabs>
          <w:tab w:val="left" w:pos="5490"/>
        </w:tabs>
        <w:ind w:left="5490" w:hanging="360"/>
      </w:pPr>
      <w:rPr>
        <w:rFonts w:hint="default" w:ascii="Wingdings" w:hAnsi="Wingdings"/>
        <w:sz w:val="20"/>
        <w:szCs w:val="20"/>
      </w:rPr>
    </w:lvl>
    <w:lvl w:ilvl="8" w:tentative="0">
      <w:start w:val="1"/>
      <w:numFmt w:val="bullet"/>
      <w:lvlText w:val=""/>
      <w:lvlJc w:val="left"/>
      <w:pPr>
        <w:tabs>
          <w:tab w:val="left" w:pos="6210"/>
        </w:tabs>
        <w:ind w:left="6210" w:hanging="360"/>
      </w:pPr>
      <w:rPr>
        <w:rFonts w:hint="default" w:ascii="Wingdings" w:hAnsi="Wingdings"/>
        <w:sz w:val="20"/>
        <w:szCs w:val="20"/>
      </w:rPr>
    </w:lvl>
  </w:abstractNum>
  <w:abstractNum w:abstractNumId="54">
    <w:nsid w:val="50656A6D"/>
    <w:multiLevelType w:val="multilevel"/>
    <w:tmpl w:val="50656A6D"/>
    <w:lvl w:ilvl="0" w:tentative="0">
      <w:start w:val="1"/>
      <w:numFmt w:val="bullet"/>
      <w:lvlText w:val=""/>
      <w:lvlJc w:val="left"/>
      <w:pPr>
        <w:tabs>
          <w:tab w:val="left" w:pos="450"/>
        </w:tabs>
        <w:ind w:left="450" w:hanging="360"/>
      </w:pPr>
      <w:rPr>
        <w:rFonts w:hint="default" w:ascii="Wingdings" w:hAnsi="Wingdings"/>
        <w:sz w:val="20"/>
        <w:szCs w:val="20"/>
      </w:rPr>
    </w:lvl>
    <w:lvl w:ilvl="1" w:tentative="0">
      <w:start w:val="1"/>
      <w:numFmt w:val="bullet"/>
      <w:lvlText w:val="o"/>
      <w:lvlJc w:val="left"/>
      <w:pPr>
        <w:tabs>
          <w:tab w:val="left" w:pos="1170"/>
        </w:tabs>
        <w:ind w:left="1170" w:hanging="360"/>
      </w:pPr>
      <w:rPr>
        <w:rFonts w:hint="default" w:ascii="Courier New" w:hAnsi="Courier New" w:cs="Courier New"/>
        <w:sz w:val="20"/>
        <w:szCs w:val="20"/>
      </w:rPr>
    </w:lvl>
    <w:lvl w:ilvl="2" w:tentative="0">
      <w:start w:val="1"/>
      <w:numFmt w:val="bullet"/>
      <w:lvlText w:val=""/>
      <w:lvlJc w:val="left"/>
      <w:pPr>
        <w:tabs>
          <w:tab w:val="left" w:pos="1890"/>
        </w:tabs>
        <w:ind w:left="1890" w:hanging="360"/>
      </w:pPr>
      <w:rPr>
        <w:rFonts w:hint="default" w:ascii="Wingdings" w:hAnsi="Wingdings"/>
        <w:sz w:val="20"/>
        <w:szCs w:val="20"/>
      </w:rPr>
    </w:lvl>
    <w:lvl w:ilvl="3" w:tentative="0">
      <w:start w:val="1"/>
      <w:numFmt w:val="bullet"/>
      <w:lvlText w:val=""/>
      <w:lvlJc w:val="left"/>
      <w:pPr>
        <w:tabs>
          <w:tab w:val="left" w:pos="2610"/>
        </w:tabs>
        <w:ind w:left="2610" w:hanging="360"/>
      </w:pPr>
      <w:rPr>
        <w:rFonts w:hint="default" w:ascii="Wingdings" w:hAnsi="Wingdings"/>
        <w:sz w:val="20"/>
        <w:szCs w:val="20"/>
      </w:rPr>
    </w:lvl>
    <w:lvl w:ilvl="4" w:tentative="0">
      <w:start w:val="1"/>
      <w:numFmt w:val="bullet"/>
      <w:lvlText w:val=""/>
      <w:lvlJc w:val="left"/>
      <w:pPr>
        <w:tabs>
          <w:tab w:val="left" w:pos="3330"/>
        </w:tabs>
        <w:ind w:left="3330" w:hanging="360"/>
      </w:pPr>
      <w:rPr>
        <w:rFonts w:hint="default" w:ascii="Wingdings" w:hAnsi="Wingdings"/>
        <w:sz w:val="20"/>
        <w:szCs w:val="20"/>
      </w:rPr>
    </w:lvl>
    <w:lvl w:ilvl="5" w:tentative="0">
      <w:start w:val="1"/>
      <w:numFmt w:val="bullet"/>
      <w:lvlText w:val=""/>
      <w:lvlJc w:val="left"/>
      <w:pPr>
        <w:tabs>
          <w:tab w:val="left" w:pos="4050"/>
        </w:tabs>
        <w:ind w:left="4050" w:hanging="360"/>
      </w:pPr>
      <w:rPr>
        <w:rFonts w:hint="default" w:ascii="Wingdings" w:hAnsi="Wingdings"/>
        <w:sz w:val="20"/>
        <w:szCs w:val="20"/>
      </w:rPr>
    </w:lvl>
    <w:lvl w:ilvl="6" w:tentative="0">
      <w:start w:val="1"/>
      <w:numFmt w:val="bullet"/>
      <w:lvlText w:val=""/>
      <w:lvlJc w:val="left"/>
      <w:pPr>
        <w:tabs>
          <w:tab w:val="left" w:pos="4770"/>
        </w:tabs>
        <w:ind w:left="4770" w:hanging="360"/>
      </w:pPr>
      <w:rPr>
        <w:rFonts w:hint="default" w:ascii="Wingdings" w:hAnsi="Wingdings"/>
        <w:sz w:val="20"/>
        <w:szCs w:val="20"/>
      </w:rPr>
    </w:lvl>
    <w:lvl w:ilvl="7" w:tentative="0">
      <w:start w:val="1"/>
      <w:numFmt w:val="bullet"/>
      <w:lvlText w:val=""/>
      <w:lvlJc w:val="left"/>
      <w:pPr>
        <w:tabs>
          <w:tab w:val="left" w:pos="5490"/>
        </w:tabs>
        <w:ind w:left="5490" w:hanging="360"/>
      </w:pPr>
      <w:rPr>
        <w:rFonts w:hint="default" w:ascii="Wingdings" w:hAnsi="Wingdings"/>
        <w:sz w:val="20"/>
        <w:szCs w:val="20"/>
      </w:rPr>
    </w:lvl>
    <w:lvl w:ilvl="8" w:tentative="0">
      <w:start w:val="1"/>
      <w:numFmt w:val="bullet"/>
      <w:lvlText w:val=""/>
      <w:lvlJc w:val="left"/>
      <w:pPr>
        <w:tabs>
          <w:tab w:val="left" w:pos="6210"/>
        </w:tabs>
        <w:ind w:left="6210" w:hanging="360"/>
      </w:pPr>
      <w:rPr>
        <w:rFonts w:hint="default" w:ascii="Wingdings" w:hAnsi="Wingdings"/>
        <w:sz w:val="20"/>
        <w:szCs w:val="20"/>
      </w:rPr>
    </w:lvl>
  </w:abstractNum>
  <w:abstractNum w:abstractNumId="55">
    <w:nsid w:val="50883CDD"/>
    <w:multiLevelType w:val="multilevel"/>
    <w:tmpl w:val="50883CDD"/>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56">
    <w:nsid w:val="523C0CC6"/>
    <w:multiLevelType w:val="multilevel"/>
    <w:tmpl w:val="523C0CC6"/>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7">
    <w:nsid w:val="588C474C"/>
    <w:multiLevelType w:val="multilevel"/>
    <w:tmpl w:val="588C474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8">
    <w:nsid w:val="5B0B7C72"/>
    <w:multiLevelType w:val="multilevel"/>
    <w:tmpl w:val="5B0B7C72"/>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81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59">
    <w:nsid w:val="5FBF5FBC"/>
    <w:multiLevelType w:val="multilevel"/>
    <w:tmpl w:val="5FBF5FBC"/>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60">
    <w:nsid w:val="61641462"/>
    <w:multiLevelType w:val="multilevel"/>
    <w:tmpl w:val="61641462"/>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1">
    <w:nsid w:val="657B7A3D"/>
    <w:multiLevelType w:val="multilevel"/>
    <w:tmpl w:val="657B7A3D"/>
    <w:lvl w:ilvl="0" w:tentative="0">
      <w:start w:val="1"/>
      <w:numFmt w:val="bullet"/>
      <w:lvlText w:val=""/>
      <w:lvlJc w:val="left"/>
      <w:pPr>
        <w:ind w:left="630" w:hanging="360"/>
      </w:pPr>
      <w:rPr>
        <w:rFonts w:hint="default" w:ascii="Wingdings" w:hAnsi="Wingdings"/>
      </w:rPr>
    </w:lvl>
    <w:lvl w:ilvl="1" w:tentative="0">
      <w:start w:val="1"/>
      <w:numFmt w:val="bullet"/>
      <w:lvlText w:val="o"/>
      <w:lvlJc w:val="left"/>
      <w:pPr>
        <w:ind w:left="810" w:hanging="360"/>
      </w:pPr>
      <w:rPr>
        <w:rFonts w:hint="default" w:ascii="Courier New" w:hAnsi="Courier New" w:cs="Courier New"/>
      </w:rPr>
    </w:lvl>
    <w:lvl w:ilvl="2" w:tentative="0">
      <w:start w:val="1"/>
      <w:numFmt w:val="bullet"/>
      <w:lvlText w:val=""/>
      <w:lvlJc w:val="left"/>
      <w:pPr>
        <w:ind w:left="2070" w:hanging="360"/>
      </w:pPr>
      <w:rPr>
        <w:rFonts w:hint="default" w:ascii="Wingdings" w:hAnsi="Wingdings"/>
      </w:rPr>
    </w:lvl>
    <w:lvl w:ilvl="3" w:tentative="0">
      <w:start w:val="1"/>
      <w:numFmt w:val="bullet"/>
      <w:lvlText w:val=""/>
      <w:lvlJc w:val="left"/>
      <w:pPr>
        <w:ind w:left="2790" w:hanging="360"/>
      </w:pPr>
      <w:rPr>
        <w:rFonts w:hint="default" w:ascii="Symbol" w:hAnsi="Symbol"/>
      </w:rPr>
    </w:lvl>
    <w:lvl w:ilvl="4" w:tentative="0">
      <w:start w:val="1"/>
      <w:numFmt w:val="bullet"/>
      <w:lvlText w:val="o"/>
      <w:lvlJc w:val="left"/>
      <w:pPr>
        <w:ind w:left="3510" w:hanging="360"/>
      </w:pPr>
      <w:rPr>
        <w:rFonts w:hint="default" w:ascii="Courier New" w:hAnsi="Courier New" w:cs="Courier New"/>
      </w:rPr>
    </w:lvl>
    <w:lvl w:ilvl="5" w:tentative="0">
      <w:start w:val="1"/>
      <w:numFmt w:val="bullet"/>
      <w:lvlText w:val=""/>
      <w:lvlJc w:val="left"/>
      <w:pPr>
        <w:ind w:left="4230" w:hanging="360"/>
      </w:pPr>
      <w:rPr>
        <w:rFonts w:hint="default" w:ascii="Wingdings" w:hAnsi="Wingdings"/>
      </w:rPr>
    </w:lvl>
    <w:lvl w:ilvl="6" w:tentative="0">
      <w:start w:val="1"/>
      <w:numFmt w:val="bullet"/>
      <w:lvlText w:val=""/>
      <w:lvlJc w:val="left"/>
      <w:pPr>
        <w:ind w:left="4950" w:hanging="360"/>
      </w:pPr>
      <w:rPr>
        <w:rFonts w:hint="default" w:ascii="Symbol" w:hAnsi="Symbol"/>
      </w:rPr>
    </w:lvl>
    <w:lvl w:ilvl="7" w:tentative="0">
      <w:start w:val="1"/>
      <w:numFmt w:val="bullet"/>
      <w:lvlText w:val="o"/>
      <w:lvlJc w:val="left"/>
      <w:pPr>
        <w:ind w:left="5670" w:hanging="360"/>
      </w:pPr>
      <w:rPr>
        <w:rFonts w:hint="default" w:ascii="Courier New" w:hAnsi="Courier New" w:cs="Courier New"/>
      </w:rPr>
    </w:lvl>
    <w:lvl w:ilvl="8" w:tentative="0">
      <w:start w:val="1"/>
      <w:numFmt w:val="bullet"/>
      <w:lvlText w:val=""/>
      <w:lvlJc w:val="left"/>
      <w:pPr>
        <w:ind w:left="6390" w:hanging="360"/>
      </w:pPr>
      <w:rPr>
        <w:rFonts w:hint="default" w:ascii="Wingdings" w:hAnsi="Wingdings"/>
      </w:rPr>
    </w:lvl>
  </w:abstractNum>
  <w:abstractNum w:abstractNumId="62">
    <w:nsid w:val="66690E83"/>
    <w:multiLevelType w:val="multilevel"/>
    <w:tmpl w:val="66690E83"/>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3">
    <w:nsid w:val="6AFB7C88"/>
    <w:multiLevelType w:val="multilevel"/>
    <w:tmpl w:val="6AFB7C88"/>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4">
    <w:nsid w:val="6BD6475C"/>
    <w:multiLevelType w:val="multilevel"/>
    <w:tmpl w:val="6BD6475C"/>
    <w:lvl w:ilvl="0" w:tentative="0">
      <w:start w:val="1"/>
      <w:numFmt w:val="bullet"/>
      <w:lvlText w:val=""/>
      <w:lvlJc w:val="left"/>
      <w:pPr>
        <w:ind w:left="375" w:hanging="375"/>
      </w:pPr>
      <w:rPr>
        <w:rFonts w:hint="default" w:ascii="Wingdings" w:hAnsi="Wingdings"/>
        <w:sz w:val="20"/>
        <w:szCs w:val="20"/>
      </w:rPr>
    </w:lvl>
    <w:lvl w:ilvl="1" w:tentative="0">
      <w:start w:val="1"/>
      <w:numFmt w:val="decimal"/>
      <w:lvlText w:val="%1.%2"/>
      <w:lvlJc w:val="left"/>
      <w:pPr>
        <w:ind w:left="1140" w:hanging="375"/>
      </w:pPr>
      <w:rPr>
        <w:rFonts w:hint="default"/>
        <w:sz w:val="20"/>
        <w:szCs w:val="20"/>
      </w:rPr>
    </w:lvl>
    <w:lvl w:ilvl="2" w:tentative="0">
      <w:start w:val="1"/>
      <w:numFmt w:val="decimal"/>
      <w:lvlText w:val="%1.%2.%3"/>
      <w:lvlJc w:val="left"/>
      <w:pPr>
        <w:ind w:left="2250" w:hanging="720"/>
      </w:pPr>
      <w:rPr>
        <w:rFonts w:hint="default"/>
        <w:sz w:val="20"/>
        <w:szCs w:val="20"/>
      </w:rPr>
    </w:lvl>
    <w:lvl w:ilvl="3" w:tentative="0">
      <w:start w:val="1"/>
      <w:numFmt w:val="decimal"/>
      <w:lvlText w:val="%1.%2.%3.%4"/>
      <w:lvlJc w:val="left"/>
      <w:pPr>
        <w:ind w:left="3015" w:hanging="720"/>
      </w:pPr>
      <w:rPr>
        <w:rFonts w:hint="default"/>
        <w:sz w:val="20"/>
        <w:szCs w:val="20"/>
      </w:rPr>
    </w:lvl>
    <w:lvl w:ilvl="4" w:tentative="0">
      <w:start w:val="1"/>
      <w:numFmt w:val="decimal"/>
      <w:lvlText w:val="%1.%2.%3.%4.%5"/>
      <w:lvlJc w:val="left"/>
      <w:pPr>
        <w:ind w:left="4140" w:hanging="1080"/>
      </w:pPr>
      <w:rPr>
        <w:rFonts w:hint="default"/>
        <w:sz w:val="20"/>
        <w:szCs w:val="20"/>
      </w:rPr>
    </w:lvl>
    <w:lvl w:ilvl="5" w:tentative="0">
      <w:start w:val="1"/>
      <w:numFmt w:val="decimal"/>
      <w:lvlText w:val="%1.%2.%3.%4.%5.%6"/>
      <w:lvlJc w:val="left"/>
      <w:pPr>
        <w:ind w:left="4905" w:hanging="1080"/>
      </w:pPr>
      <w:rPr>
        <w:rFonts w:hint="default"/>
        <w:sz w:val="20"/>
        <w:szCs w:val="20"/>
      </w:rPr>
    </w:lvl>
    <w:lvl w:ilvl="6" w:tentative="0">
      <w:start w:val="1"/>
      <w:numFmt w:val="decimal"/>
      <w:lvlText w:val="%1.%2.%3.%4.%5.%6.%7"/>
      <w:lvlJc w:val="left"/>
      <w:pPr>
        <w:ind w:left="6030" w:hanging="1440"/>
      </w:pPr>
      <w:rPr>
        <w:rFonts w:hint="default"/>
        <w:sz w:val="20"/>
        <w:szCs w:val="20"/>
      </w:rPr>
    </w:lvl>
    <w:lvl w:ilvl="7" w:tentative="0">
      <w:start w:val="1"/>
      <w:numFmt w:val="decimal"/>
      <w:lvlText w:val="%1.%2.%3.%4.%5.%6.%7.%8"/>
      <w:lvlJc w:val="left"/>
      <w:pPr>
        <w:ind w:left="6795" w:hanging="1440"/>
      </w:pPr>
      <w:rPr>
        <w:rFonts w:hint="default"/>
        <w:sz w:val="20"/>
        <w:szCs w:val="20"/>
      </w:rPr>
    </w:lvl>
    <w:lvl w:ilvl="8" w:tentative="0">
      <w:start w:val="1"/>
      <w:numFmt w:val="decimal"/>
      <w:lvlText w:val="%1.%2.%3.%4.%5.%6.%7.%8.%9"/>
      <w:lvlJc w:val="left"/>
      <w:pPr>
        <w:ind w:left="7920" w:hanging="1800"/>
      </w:pPr>
      <w:rPr>
        <w:rFonts w:hint="default"/>
        <w:sz w:val="20"/>
        <w:szCs w:val="20"/>
      </w:rPr>
    </w:lvl>
  </w:abstractNum>
  <w:abstractNum w:abstractNumId="65">
    <w:nsid w:val="6F8040F2"/>
    <w:multiLevelType w:val="multilevel"/>
    <w:tmpl w:val="6F8040F2"/>
    <w:lvl w:ilvl="0" w:tentative="0">
      <w:start w:val="1"/>
      <w:numFmt w:val="bullet"/>
      <w:lvlText w:val=""/>
      <w:lvlJc w:val="left"/>
      <w:pPr>
        <w:tabs>
          <w:tab w:val="left" w:pos="360"/>
        </w:tabs>
        <w:ind w:left="36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66">
    <w:nsid w:val="725B6C56"/>
    <w:multiLevelType w:val="multilevel"/>
    <w:tmpl w:val="725B6C56"/>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7">
    <w:nsid w:val="74EB39D3"/>
    <w:multiLevelType w:val="multilevel"/>
    <w:tmpl w:val="74EB39D3"/>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8">
    <w:nsid w:val="75B74126"/>
    <w:multiLevelType w:val="multilevel"/>
    <w:tmpl w:val="75B74126"/>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69">
    <w:nsid w:val="76166A88"/>
    <w:multiLevelType w:val="multilevel"/>
    <w:tmpl w:val="76166A88"/>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0">
    <w:nsid w:val="799B7EB5"/>
    <w:multiLevelType w:val="multilevel"/>
    <w:tmpl w:val="799B7EB5"/>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71">
    <w:nsid w:val="7DF20D96"/>
    <w:multiLevelType w:val="multilevel"/>
    <w:tmpl w:val="7DF20D96"/>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2">
    <w:nsid w:val="7EAC7285"/>
    <w:multiLevelType w:val="multilevel"/>
    <w:tmpl w:val="7EAC7285"/>
    <w:lvl w:ilvl="0" w:tentative="0">
      <w:start w:val="1"/>
      <w:numFmt w:val="bullet"/>
      <w:lvlText w:val=""/>
      <w:lvlJc w:val="left"/>
      <w:pPr>
        <w:tabs>
          <w:tab w:val="left" w:pos="450"/>
        </w:tabs>
        <w:ind w:left="360" w:hanging="360"/>
      </w:pPr>
      <w:rPr>
        <w:rFonts w:hint="default" w:ascii="Wingdings" w:hAnsi="Wingdings"/>
        <w:sz w:val="20"/>
        <w:szCs w:val="20"/>
      </w:rPr>
    </w:lvl>
    <w:lvl w:ilvl="1" w:tentative="0">
      <w:start w:val="1"/>
      <w:numFmt w:val="bullet"/>
      <w:lvlText w:val="o"/>
      <w:lvlJc w:val="left"/>
      <w:pPr>
        <w:tabs>
          <w:tab w:val="left" w:pos="1170"/>
        </w:tabs>
        <w:ind w:left="1170" w:hanging="360"/>
      </w:pPr>
      <w:rPr>
        <w:rFonts w:hint="default" w:ascii="Courier New" w:hAnsi="Courier New" w:cs="Courier New"/>
        <w:sz w:val="20"/>
        <w:szCs w:val="20"/>
      </w:rPr>
    </w:lvl>
    <w:lvl w:ilvl="2" w:tentative="0">
      <w:start w:val="1"/>
      <w:numFmt w:val="bullet"/>
      <w:lvlText w:val=""/>
      <w:lvlJc w:val="left"/>
      <w:pPr>
        <w:tabs>
          <w:tab w:val="left" w:pos="1890"/>
        </w:tabs>
        <w:ind w:left="1890" w:hanging="360"/>
      </w:pPr>
      <w:rPr>
        <w:rFonts w:hint="default" w:ascii="Wingdings" w:hAnsi="Wingdings"/>
        <w:sz w:val="20"/>
        <w:szCs w:val="20"/>
      </w:rPr>
    </w:lvl>
    <w:lvl w:ilvl="3" w:tentative="0">
      <w:start w:val="1"/>
      <w:numFmt w:val="bullet"/>
      <w:lvlText w:val=""/>
      <w:lvlJc w:val="left"/>
      <w:pPr>
        <w:tabs>
          <w:tab w:val="left" w:pos="2610"/>
        </w:tabs>
        <w:ind w:left="2610" w:hanging="360"/>
      </w:pPr>
      <w:rPr>
        <w:rFonts w:hint="default" w:ascii="Wingdings" w:hAnsi="Wingdings"/>
        <w:sz w:val="20"/>
        <w:szCs w:val="20"/>
      </w:rPr>
    </w:lvl>
    <w:lvl w:ilvl="4" w:tentative="0">
      <w:start w:val="1"/>
      <w:numFmt w:val="bullet"/>
      <w:lvlText w:val=""/>
      <w:lvlJc w:val="left"/>
      <w:pPr>
        <w:tabs>
          <w:tab w:val="left" w:pos="3330"/>
        </w:tabs>
        <w:ind w:left="3330" w:hanging="360"/>
      </w:pPr>
      <w:rPr>
        <w:rFonts w:hint="default" w:ascii="Wingdings" w:hAnsi="Wingdings"/>
        <w:sz w:val="20"/>
        <w:szCs w:val="20"/>
      </w:rPr>
    </w:lvl>
    <w:lvl w:ilvl="5" w:tentative="0">
      <w:start w:val="1"/>
      <w:numFmt w:val="bullet"/>
      <w:lvlText w:val=""/>
      <w:lvlJc w:val="left"/>
      <w:pPr>
        <w:tabs>
          <w:tab w:val="left" w:pos="4050"/>
        </w:tabs>
        <w:ind w:left="4050" w:hanging="360"/>
      </w:pPr>
      <w:rPr>
        <w:rFonts w:hint="default" w:ascii="Wingdings" w:hAnsi="Wingdings"/>
        <w:sz w:val="20"/>
        <w:szCs w:val="20"/>
      </w:rPr>
    </w:lvl>
    <w:lvl w:ilvl="6" w:tentative="0">
      <w:start w:val="1"/>
      <w:numFmt w:val="bullet"/>
      <w:lvlText w:val=""/>
      <w:lvlJc w:val="left"/>
      <w:pPr>
        <w:tabs>
          <w:tab w:val="left" w:pos="4770"/>
        </w:tabs>
        <w:ind w:left="4770" w:hanging="360"/>
      </w:pPr>
      <w:rPr>
        <w:rFonts w:hint="default" w:ascii="Wingdings" w:hAnsi="Wingdings"/>
        <w:sz w:val="20"/>
        <w:szCs w:val="20"/>
      </w:rPr>
    </w:lvl>
    <w:lvl w:ilvl="7" w:tentative="0">
      <w:start w:val="1"/>
      <w:numFmt w:val="bullet"/>
      <w:lvlText w:val=""/>
      <w:lvlJc w:val="left"/>
      <w:pPr>
        <w:tabs>
          <w:tab w:val="left" w:pos="5490"/>
        </w:tabs>
        <w:ind w:left="5490" w:hanging="360"/>
      </w:pPr>
      <w:rPr>
        <w:rFonts w:hint="default" w:ascii="Wingdings" w:hAnsi="Wingdings"/>
        <w:sz w:val="20"/>
        <w:szCs w:val="20"/>
      </w:rPr>
    </w:lvl>
    <w:lvl w:ilvl="8" w:tentative="0">
      <w:start w:val="1"/>
      <w:numFmt w:val="bullet"/>
      <w:lvlText w:val=""/>
      <w:lvlJc w:val="left"/>
      <w:pPr>
        <w:tabs>
          <w:tab w:val="left" w:pos="6210"/>
        </w:tabs>
        <w:ind w:left="6210" w:hanging="360"/>
      </w:pPr>
      <w:rPr>
        <w:rFonts w:hint="default" w:ascii="Wingdings" w:hAnsi="Wingdings"/>
        <w:sz w:val="20"/>
        <w:szCs w:val="20"/>
      </w:rPr>
    </w:lvl>
  </w:abstractNum>
  <w:abstractNum w:abstractNumId="73">
    <w:nsid w:val="7F250BD4"/>
    <w:multiLevelType w:val="multilevel"/>
    <w:tmpl w:val="7F250BD4"/>
    <w:lvl w:ilvl="0" w:tentative="0">
      <w:start w:val="1"/>
      <w:numFmt w:val="bullet"/>
      <w:lvlText w:val=""/>
      <w:lvlJc w:val="left"/>
      <w:pPr>
        <w:tabs>
          <w:tab w:val="left" w:pos="360"/>
        </w:tabs>
        <w:ind w:left="360" w:hanging="360"/>
      </w:pPr>
      <w:rPr>
        <w:rFonts w:hint="default" w:ascii="Wingdings" w:hAnsi="Wingdings"/>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74">
    <w:nsid w:val="7F2862C0"/>
    <w:multiLevelType w:val="multilevel"/>
    <w:tmpl w:val="7F2862C0"/>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
      <w:lvlJc w:val="left"/>
      <w:pPr>
        <w:ind w:left="450" w:hanging="360"/>
      </w:pPr>
      <w:rPr>
        <w:rFonts w:hint="default" w:ascii="Wingdings" w:hAnsi="Wingdings"/>
      </w:rPr>
    </w:lvl>
    <w:lvl w:ilvl="2" w:tentative="0">
      <w:start w:val="1"/>
      <w:numFmt w:val="bullet"/>
      <w:lvlText w:val=""/>
      <w:lvlJc w:val="left"/>
      <w:pPr>
        <w:tabs>
          <w:tab w:val="left" w:pos="630"/>
        </w:tabs>
        <w:ind w:left="63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num w:numId="1">
    <w:abstractNumId w:val="51"/>
  </w:num>
  <w:num w:numId="2">
    <w:abstractNumId w:val="20"/>
  </w:num>
  <w:num w:numId="3">
    <w:abstractNumId w:val="29"/>
  </w:num>
  <w:num w:numId="4">
    <w:abstractNumId w:val="15"/>
  </w:num>
  <w:num w:numId="5">
    <w:abstractNumId w:val="6"/>
  </w:num>
  <w:num w:numId="6">
    <w:abstractNumId w:val="22"/>
  </w:num>
  <w:num w:numId="7">
    <w:abstractNumId w:val="53"/>
  </w:num>
  <w:num w:numId="8">
    <w:abstractNumId w:val="59"/>
  </w:num>
  <w:num w:numId="9">
    <w:abstractNumId w:val="33"/>
  </w:num>
  <w:num w:numId="10">
    <w:abstractNumId w:val="58"/>
  </w:num>
  <w:num w:numId="11">
    <w:abstractNumId w:val="62"/>
  </w:num>
  <w:num w:numId="12">
    <w:abstractNumId w:val="36"/>
  </w:num>
  <w:num w:numId="13">
    <w:abstractNumId w:val="21"/>
  </w:num>
  <w:num w:numId="14">
    <w:abstractNumId w:val="74"/>
  </w:num>
  <w:num w:numId="15">
    <w:abstractNumId w:val="8"/>
  </w:num>
  <w:num w:numId="16">
    <w:abstractNumId w:val="19"/>
  </w:num>
  <w:num w:numId="17">
    <w:abstractNumId w:val="17"/>
  </w:num>
  <w:num w:numId="18">
    <w:abstractNumId w:val="37"/>
  </w:num>
  <w:num w:numId="19">
    <w:abstractNumId w:val="13"/>
  </w:num>
  <w:num w:numId="20">
    <w:abstractNumId w:val="16"/>
  </w:num>
  <w:num w:numId="21">
    <w:abstractNumId w:val="46"/>
  </w:num>
  <w:num w:numId="22">
    <w:abstractNumId w:val="72"/>
  </w:num>
  <w:num w:numId="23">
    <w:abstractNumId w:val="39"/>
  </w:num>
  <w:num w:numId="24">
    <w:abstractNumId w:val="55"/>
  </w:num>
  <w:num w:numId="25">
    <w:abstractNumId w:val="48"/>
  </w:num>
  <w:num w:numId="26">
    <w:abstractNumId w:val="68"/>
  </w:num>
  <w:num w:numId="27">
    <w:abstractNumId w:val="73"/>
  </w:num>
  <w:num w:numId="28">
    <w:abstractNumId w:val="35"/>
  </w:num>
  <w:num w:numId="29">
    <w:abstractNumId w:val="57"/>
  </w:num>
  <w:num w:numId="30">
    <w:abstractNumId w:val="28"/>
  </w:num>
  <w:num w:numId="31">
    <w:abstractNumId w:val="64"/>
  </w:num>
  <w:num w:numId="32">
    <w:abstractNumId w:val="26"/>
  </w:num>
  <w:num w:numId="33">
    <w:abstractNumId w:val="43"/>
  </w:num>
  <w:num w:numId="34">
    <w:abstractNumId w:val="18"/>
  </w:num>
  <w:num w:numId="35">
    <w:abstractNumId w:val="5"/>
  </w:num>
  <w:num w:numId="36">
    <w:abstractNumId w:val="70"/>
  </w:num>
  <w:num w:numId="37">
    <w:abstractNumId w:val="38"/>
  </w:num>
  <w:num w:numId="38">
    <w:abstractNumId w:val="34"/>
  </w:num>
  <w:num w:numId="39">
    <w:abstractNumId w:val="27"/>
  </w:num>
  <w:num w:numId="40">
    <w:abstractNumId w:val="10"/>
  </w:num>
  <w:num w:numId="41">
    <w:abstractNumId w:val="2"/>
  </w:num>
  <w:num w:numId="42">
    <w:abstractNumId w:val="67"/>
  </w:num>
  <w:num w:numId="43">
    <w:abstractNumId w:val="44"/>
  </w:num>
  <w:num w:numId="44">
    <w:abstractNumId w:val="3"/>
  </w:num>
  <w:num w:numId="45">
    <w:abstractNumId w:val="40"/>
  </w:num>
  <w:num w:numId="46">
    <w:abstractNumId w:val="71"/>
  </w:num>
  <w:num w:numId="47">
    <w:abstractNumId w:val="12"/>
  </w:num>
  <w:num w:numId="48">
    <w:abstractNumId w:val="9"/>
  </w:num>
  <w:num w:numId="49">
    <w:abstractNumId w:val="65"/>
  </w:num>
  <w:num w:numId="50">
    <w:abstractNumId w:val="45"/>
  </w:num>
  <w:num w:numId="51">
    <w:abstractNumId w:val="4"/>
  </w:num>
  <w:num w:numId="52">
    <w:abstractNumId w:val="63"/>
  </w:num>
  <w:num w:numId="53">
    <w:abstractNumId w:val="56"/>
  </w:num>
  <w:num w:numId="54">
    <w:abstractNumId w:val="31"/>
  </w:num>
  <w:num w:numId="55">
    <w:abstractNumId w:val="52"/>
  </w:num>
  <w:num w:numId="56">
    <w:abstractNumId w:val="69"/>
  </w:num>
  <w:num w:numId="57">
    <w:abstractNumId w:val="61"/>
  </w:num>
  <w:num w:numId="58">
    <w:abstractNumId w:val="41"/>
  </w:num>
  <w:num w:numId="59">
    <w:abstractNumId w:val="14"/>
  </w:num>
  <w:num w:numId="60">
    <w:abstractNumId w:val="30"/>
  </w:num>
  <w:num w:numId="61">
    <w:abstractNumId w:val="7"/>
  </w:num>
  <w:num w:numId="62">
    <w:abstractNumId w:val="60"/>
  </w:num>
  <w:num w:numId="63">
    <w:abstractNumId w:val="50"/>
  </w:num>
  <w:num w:numId="64">
    <w:abstractNumId w:val="49"/>
  </w:num>
  <w:num w:numId="65">
    <w:abstractNumId w:val="23"/>
  </w:num>
  <w:num w:numId="66">
    <w:abstractNumId w:val="24"/>
  </w:num>
  <w:num w:numId="67">
    <w:abstractNumId w:val="66"/>
  </w:num>
  <w:num w:numId="68">
    <w:abstractNumId w:val="42"/>
  </w:num>
  <w:num w:numId="69">
    <w:abstractNumId w:val="11"/>
  </w:num>
  <w:num w:numId="70">
    <w:abstractNumId w:val="54"/>
  </w:num>
  <w:num w:numId="71">
    <w:abstractNumId w:val="47"/>
  </w:num>
  <w:num w:numId="72">
    <w:abstractNumId w:val="1"/>
  </w:num>
  <w:num w:numId="73">
    <w:abstractNumId w:val="32"/>
  </w:num>
  <w:num w:numId="74">
    <w:abstractNumId w:val="0"/>
  </w:num>
  <w:num w:numId="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118"/>
    <w:rsid w:val="000013FD"/>
    <w:rsid w:val="00090883"/>
    <w:rsid w:val="00097118"/>
    <w:rsid w:val="000C4ACF"/>
    <w:rsid w:val="001639D9"/>
    <w:rsid w:val="001D5921"/>
    <w:rsid w:val="003342ED"/>
    <w:rsid w:val="003D271E"/>
    <w:rsid w:val="003E0C86"/>
    <w:rsid w:val="0042067F"/>
    <w:rsid w:val="004434A6"/>
    <w:rsid w:val="0046448D"/>
    <w:rsid w:val="0049645C"/>
    <w:rsid w:val="00523293"/>
    <w:rsid w:val="00525149"/>
    <w:rsid w:val="0059401B"/>
    <w:rsid w:val="005A7CA2"/>
    <w:rsid w:val="005E51AC"/>
    <w:rsid w:val="00625C51"/>
    <w:rsid w:val="006F5327"/>
    <w:rsid w:val="00723D73"/>
    <w:rsid w:val="00724D84"/>
    <w:rsid w:val="007A664D"/>
    <w:rsid w:val="008250BB"/>
    <w:rsid w:val="008734CC"/>
    <w:rsid w:val="009041D1"/>
    <w:rsid w:val="00964275"/>
    <w:rsid w:val="009A5B12"/>
    <w:rsid w:val="009B7835"/>
    <w:rsid w:val="009C1727"/>
    <w:rsid w:val="009E5435"/>
    <w:rsid w:val="00A033DE"/>
    <w:rsid w:val="00A417B9"/>
    <w:rsid w:val="00A6394A"/>
    <w:rsid w:val="00A71D09"/>
    <w:rsid w:val="00AB3274"/>
    <w:rsid w:val="00AC78F2"/>
    <w:rsid w:val="00AF1142"/>
    <w:rsid w:val="00B231EF"/>
    <w:rsid w:val="00B31119"/>
    <w:rsid w:val="00B37F2F"/>
    <w:rsid w:val="00BA7B1D"/>
    <w:rsid w:val="00BB200A"/>
    <w:rsid w:val="00C33481"/>
    <w:rsid w:val="00CF463F"/>
    <w:rsid w:val="00CF4FB9"/>
    <w:rsid w:val="00CF62DF"/>
    <w:rsid w:val="00D4452F"/>
    <w:rsid w:val="00D53D89"/>
    <w:rsid w:val="00DC3659"/>
    <w:rsid w:val="00DD59A1"/>
    <w:rsid w:val="00E278E7"/>
    <w:rsid w:val="00E535BA"/>
    <w:rsid w:val="00FB7A79"/>
    <w:rsid w:val="00FD24DE"/>
    <w:rsid w:val="00FE03F7"/>
    <w:rsid w:val="00FE238F"/>
    <w:rsid w:val="2A575D85"/>
    <w:rsid w:val="5C3E7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5"/>
    <w:unhideWhenUsed/>
    <w:qFormat/>
    <w:uiPriority w:val="99"/>
    <w:pPr>
      <w:tabs>
        <w:tab w:val="center" w:pos="4680"/>
        <w:tab w:val="right" w:pos="9360"/>
      </w:tabs>
      <w:spacing w:after="0" w:line="240" w:lineRule="auto"/>
    </w:pPr>
  </w:style>
  <w:style w:type="paragraph" w:styleId="14">
    <w:name w:val="header"/>
    <w:basedOn w:val="1"/>
    <w:link w:val="44"/>
    <w:unhideWhenUsed/>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uiPriority w:val="39"/>
    <w:pPr>
      <w:spacing w:after="100"/>
      <w:ind w:left="240"/>
    </w:pPr>
  </w:style>
  <w:style w:type="paragraph" w:styleId="22">
    <w:name w:val="toc 3"/>
    <w:basedOn w:val="1"/>
    <w:next w:val="1"/>
    <w:autoRedefine/>
    <w:unhideWhenUsed/>
    <w:uiPriority w:val="39"/>
    <w:pPr>
      <w:spacing w:after="100"/>
      <w:ind w:left="480"/>
    </w:pPr>
  </w:style>
  <w:style w:type="character" w:customStyle="1" w:styleId="23">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uiPriority w:val="9"/>
    <w:rPr>
      <w:rFonts w:eastAsiaTheme="majorEastAsia" w:cstheme="majorBidi"/>
      <w:color w:val="2F5597" w:themeColor="accent1" w:themeShade="BF"/>
      <w:sz w:val="28"/>
      <w:szCs w:val="28"/>
    </w:rPr>
  </w:style>
  <w:style w:type="character" w:customStyle="1" w:styleId="26">
    <w:name w:val="Heading 4 Char"/>
    <w:basedOn w:val="11"/>
    <w:link w:val="5"/>
    <w:semiHidden/>
    <w:uiPriority w:val="9"/>
    <w:rPr>
      <w:rFonts w:eastAsiaTheme="majorEastAsia" w:cstheme="majorBidi"/>
      <w:i/>
      <w:iCs/>
      <w:color w:val="2F5597" w:themeColor="accent1" w:themeShade="BF"/>
    </w:rPr>
  </w:style>
  <w:style w:type="character" w:customStyle="1" w:styleId="27">
    <w:name w:val="Heading 5 Char"/>
    <w:basedOn w:val="11"/>
    <w:link w:val="6"/>
    <w:semiHidden/>
    <w:qFormat/>
    <w:uiPriority w:val="9"/>
    <w:rPr>
      <w:rFonts w:eastAsiaTheme="majorEastAsia" w:cstheme="majorBidi"/>
      <w:color w:val="2F5597"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paragraph" w:styleId="41">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table" w:customStyle="1" w:styleId="42">
    <w:name w:val="Plain Table 1"/>
    <w:basedOn w:val="12"/>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3">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4">
    <w:name w:val="Header Char"/>
    <w:basedOn w:val="11"/>
    <w:link w:val="14"/>
    <w:qFormat/>
    <w:uiPriority w:val="99"/>
  </w:style>
  <w:style w:type="character" w:customStyle="1" w:styleId="45">
    <w:name w:val="Footer Char"/>
    <w:basedOn w:val="11"/>
    <w:link w:val="13"/>
    <w:uiPriority w:val="99"/>
  </w:style>
  <w:style w:type="paragraph" w:customStyle="1" w:styleId="46">
    <w:name w:val="TOC Heading"/>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3ABFB5-586A-4308-B574-CD8CB7BE06DD}">
  <ds:schemaRefs/>
</ds:datastoreItem>
</file>

<file path=docProps/app.xml><?xml version="1.0" encoding="utf-8"?>
<Properties xmlns="http://schemas.openxmlformats.org/officeDocument/2006/extended-properties" xmlns:vt="http://schemas.openxmlformats.org/officeDocument/2006/docPropsVTypes">
  <Template>Normal</Template>
  <Pages>29</Pages>
  <Words>3203</Words>
  <Characters>20961</Characters>
  <Lines>329</Lines>
  <Paragraphs>92</Paragraphs>
  <TotalTime>23</TotalTime>
  <ScaleCrop>false</ScaleCrop>
  <LinksUpToDate>false</LinksUpToDate>
  <CharactersWithSpaces>24915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2026-05-20T19:22:00Z</dcterms:created>
  <dc:creator>CSE</dc:creator>
  <cp:lastModifiedBy>CSE</cp:lastModifiedBy>
  <dcterms:modified xsi:type="dcterms:W3CDTF">2026-05-21T11:31:17Z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eyJoZGlkIjoiOTUwZWVmYzYzZTBiNzE3NWVkNzQxNzE0ODNjY2EwNGMifQ==</vt:lpwstr>
  </property>
  <property fmtid="{D5CDD505-2E9C-101B-9397-08002B2CF9AE}" pid="3" name="KSOProductBuildVer">
    <vt:lpwstr>1033-12.1.0.26372</vt:lpwstr>
  </property>
  <property fmtid="{D5CDD505-2E9C-101B-9397-08002B2CF9AE}" pid="4" name="ICV">
    <vt:lpwstr>AE3F105BD7004480978DFBE4584985A7_13</vt:lpwstr>
  </property>
</Properties>
</file>