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aps/>
          <w:color w:val="1B3A5C"/>
          <w:sz w:val="72"/>
          <w:szCs w:val="72"/>
        </w:rPr>
        <w:t xml:space="preserve">BIRTH MODEL</w:t>
      </w:r>
    </w:p>
    <w:p>
      <w:pPr>
        <w:spacing w:after="80"/>
        <w:jc w:val="center"/>
      </w:pPr>
      <w:r>
        <w:rPr>
          <w:rFonts w:ascii="Arial" w:cs="Arial" w:eastAsia="Arial" w:hAnsi="Arial"/>
          <w:color w:val="0D7E7E"/>
          <w:sz w:val="32"/>
          <w:szCs w:val="32"/>
        </w:rPr>
        <w:t xml:space="preserve">PRD Part 2 — Delivery Note</w:t>
      </w:r>
    </w:p>
    <w:p>
      <w:pPr>
        <w:spacing w:after="8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All Fields · Dropdowns · Preference Cards · Note Generation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Source: birth-model-unified-complete.html — DN_FILL_OPTIONS, DN_PREF_OPTIONS, note generation functions</w:t>
      </w:r>
    </w:p>
    <w:p>
      <w:pPr>
        <w:pBdr>
          <w:bottom w:val="single" w:color="0D7E7E" w:sz="6"/>
        </w:pBdr>
        <w:spacing w:after="24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Dr. Anish J. Shah, MD, FACOG</w:t>
      </w:r>
    </w:p>
    <w:p>
      <w:pPr>
        <w:spacing w:after="144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CEO &amp; Founder, Birth Model, Inc. · March 2026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1. Delivery Note Modal Layout</w:t>
      </w:r>
    </w:p>
    <w:p>
      <w:pPr>
        <w:pBdr>
          <w:bottom w:val="single" w:color="0D7E7E" w:sz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Opens as full-screen overlay (#deliveryNoteOverlay). Click outside calls closeDeliveryNote(). Scroll position saved/restored on re-render.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1.1 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Left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Patient name (.dn-patient-name) · MRN (.dn-patient-mrn) · Type badge: .dn-type-cesarean "CESAREAN" or .dn-type-vaginal "VAGINAL"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Right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"Delivery Note" label (11px, rgba(255,255,255,0.7)) · Version badge "vN SENT" if noteHistory &gt; 0 · Close ✕ button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isCesarean detection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(1) deliveryMethod.toLowerCase().includes("cesarean"/"c/s"/"cs") OR (2) patient.status === "cs" OR (3) patient.substatus.toLowerCase().includes("c-section"/"cesarean")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1.2 MISSING FIELDS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Banner Text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getDnMissingFields(patient).length === 0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Banner hidden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1–5 missing 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All labels joined with ", " + " — fill below to complete"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&gt; 5 missing 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First 4 labels + "...+ N more — fill below to complete"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1.3 PROVIDER STRIP (ALWAYS VISIBLE)</w:t>
      </w: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"Provider: {patient.provider}" and "Practice: {d.practice}". bg #F9FAFB; font 11px, #6B7280; border-bottom #F3F4F6.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1.4 COLLAPSIBLE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6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 Data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"Delivery Data (N to fill)" | "▶ Show" / "▼ Hide"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dnState.dataCollapsed[patientId]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true (collapsed)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Preference Card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"⚙ {providerName}'s Preference Card" | "▶ Show" / "▼ Hide"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dnState.prefCollapsed[patientId]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true (collapsed)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Note Body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Always visible — Edit/Done toggle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dnState.editMode[patientId]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false (read-only)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1.5 DATA SECTION — SUBSECTIONS (HEADER CSS CLASS +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Subsection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CSS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.dn-section-label.teal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Name · BMI · Prior C/S · MRN · GBS (fillable via gbs key) · DOB/Age · GTPAL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Infant 1 Details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.dn-section-label.blue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MRN · Delivery Status (key: deliveryStatus) · GA · Nuchal Cord (key: nuchalCord) · Placenta Disposition · Sex · Apgar 1/5 · Presentation · Placenta Removal · Weight (g) · Delivery Time · Placenta Appearance · Delayed Cord Clamping · Cord Blood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Infant 2 Details (twins only)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.dn-section-label.blue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Same fields as Infant 1 — shown only if d.infant2 populated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Operative (cesarean)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.dn-section-label.red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Col 1: Method (clickable) · Skin Incision · Fluid Color · Anesthesia · Uterine Incision · Sterilization · Indication. Col 2: QBL · Surgeon(s) · Practice. Col 3: Assistant (multitext)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 Details (vaginal)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.dn-section-label (blue)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 Type (clickable) · Conditional forceps/vacuum/sequential sub-fields · Lacerations · Suture Type (hidden if intact perineum) · Shoulder Dystocia + Maneuvers (if Yes) · QBL · Clinician · Practice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1.6 NOTE EDIT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E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.dn-edit-btn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"Edit" / "Done" toggle via dnToggleEdit(). On exit (Done): saves innerHTML to dnState.editedContent[patientId]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.dn-note-content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Read-only HTML when not editing. contenteditable="true" + class "editable" when in edit mode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Content priority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1st: dnState.editedContent[patientId] if exists. 2nd: regenerate fresh from note function. Manual edits always win.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1.7 DIAGNOSES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 Type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Column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5F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Right Column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Cesarean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Preoperative Diagnoses: from d.preopDiagnoses → d.indication → d.csIndication (comma-separated, each = one .dn-dx-item)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Postoperative Diagnoses: from d.postopDiagnoses. Default text: "Same as preoperative"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Vaginal</w:t>
            </w:r>
          </w:p>
        </w:tc>
        <w:tc>
          <w:tcPr>
            <w:tcW w:type="dxa" w:w="3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Admission Diagnoses: from d.admitDiagnoses → d.indication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 Diagnoses: from d.deliveryDiagnoses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1.8 DISCLAIMER &amp; ATTESTATION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Disclaimer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"This note was generated using Birth Model's Clinical Decision Support Software. The clinician has reviewed this note for accuracy."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Attestation label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"I have reviewed this note and it reflects the care provided"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Send button (first send)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Sign &amp; Send — enabled only when attested. noteHistory = 0.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Send button (re-send)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Send Updated (vN+1) where N = count of prior sends — enabled only when attested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5C"/>
        </w:rPr>
        <w:t xml:space="preserve">2. DN_FILL_OPTIONS — All Fillable Fields</w:t>
      </w:r>
    </w:p>
    <w:p>
      <w:pPr>
        <w:pBdr>
          <w:bottom w:val="single" w:color="0D7E7E" w:sz="4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These are the exact field definitions from the DN_FILL_OPTIONS object in the HTML. Each key maps to an input rendered in the Delivery Data section.</w:t>
      </w:r>
    </w:p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2.1 SHARED FIELDS (APPEAR IN BOTH CESAREAN AND VAGINAL NOTES)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2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(exact)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Choices (exact)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gbs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GBS 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Positive | Negative | Unknown | Inadequately treated | Adequately treated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placentaDisposition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Placenta Disposition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Discarded | To Pathology | To Patient | To Lab for Cord Blood Banking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placentaRemoval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Placenta Removal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Spontaneous | Manual Extraction | Controlled Cord Traction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placentaAppearance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Placenta Appearance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Intact with 3-vessel cord | Intact with 2-vessel cord | Intact with accessory lobe | Fragmented — explored | Calcified | Marginal cord insertion | Velamentous cord insertion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qbl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QBL (mL)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text (numeric)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e.g. 300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delayedCordClamping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Delayed Cord Clamping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30 seconds | 60 seconds | 90 seconds | Not performed | Cord milking performed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cordBlood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Cord Blood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Collected for type and screen | Collected for cord blood banking | Not collected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Vertex | Vertex, Occiput Anterior (OA) | Vertex, Occiput Posterior (OP) | Vertex, Left Occiput Anterior (LOA) | Vertex, Right Occiput Anterior (ROA) | Vertex, Left Occiput Transverse (LOT) | Vertex, Right Occiput Transverse (ROT) | Vertex, Left Occiput Posterior (LOP) | Vertex, Right Occiput Posterior (ROP) | Face | Brow | Compound | Breech | Frank Breech | Complete Breech | Footling Breech | Transverse Lie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nuchalCord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Nuchal Cord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 | Yes — x1 loose, reduced | Yes — x1 tight, reduced | Yes — x1, clamped and cut | Yes — x2 loose, reduced | Yes — x2 tight, reduced | Body cord x1 | Body cord x2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deliveryStatus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 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Living | Stillborn | Neonatal demise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infantSex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Infant Sex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Female | Male | Ambiguous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birthWeight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Birth Weight (g)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text (numeric)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e.g. 3200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apgar1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Apgar 1 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0 | 1 | 2 | 3 | 4 | 5 | 6 | 7 | 8 | 9 | 10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apgar5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Apgar 5 min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0 | 1 | 2 | 3 | 4 | 5 | 6 | 7 | 8 | 9 | 10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Delivery 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text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Format: MM/DD/YYYY HH:MM AM/PM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2.2 VAGINAL-SPECIFIC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 (exact)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Choices (exact)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operativeDelivery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Operative Delivery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Spontaneous Vaginal Delivery | Forceps-Assisted Delivery | Vacuum-Assisted Delivery | Sequential (Vacuum then Forceps)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operativeDeliveryTwinA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Twin A Delivery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Spontaneous Vaginal Delivery | Forceps-Assisted Delivery | Vacuum-Assisted Delivery | Sequential (Vacuum then Forceps)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operativeDeliveryTwinB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Twin B Delivery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Spontaneous Vaginal Delivery | Forceps-Assisted Delivery | Vacuum-Assisted Delivery | Sequential (Vacuum then Forceps)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lacerations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Laceration 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multiselect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Intact Perineum | Periurethral Laceration | Labial Laceration | First Degree Perineal Laceration | Second Degree Perineal Laceration | Third Degree (3a — &lt;50% EAS) | Third Degree (3b — &gt;50% EAS) | Third Degree (3c — IAS involvement) | Fourth Degree Perineal Laceration | Cervical Laceration | Vaginal Sidewall Laceration | Sulcal Tear | Episiotomy — Midline | Episiotomy — Mediolateral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sutureType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Suture Type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3-0 Vicryl | 2-0 Vicryl | 0 Vicryl | 4-0 Vicryl | 3-0 Chromic | 2-0 Chromic | 4-0 Chromic | 4-0 Vicryl Rapide | 3-0 Vicryl Rapide | 3-0 Monocryl | 2-0 Monocryl | 4-0 Monocryl | 3-0 PDS | 2-0 PDS | 3-0 Polysorb | 2-0 Polysorb | None required | Other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shoulderDystocia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Shoulder Dystocia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 | Yes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shoulderDystociaManeuvers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Maneuvers Used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multiselect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McRoberts maneuver | Suprapubic pressure | Rubin I | Rubin II | Woods screw | Reverse Woods screw | Delivery of posterior arm | Gaskin maneuver (all fours) | Zavanelli maneuver | Intentional clavicle fracture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0" w:sz="1"/>
              <w:left w:val="single" w:color="1E5FA0" w:sz="12"/>
              <w:bottom w:val="single" w:color="1E5FA0" w:sz="1"/>
              <w:right w:val="single" w:color="1E5FA0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📝 Fundal pressure is deliberately ABSENT from the shoulderDystociaManeuvers list. Do not add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5FA0" w:sz="1"/>
              <w:left w:val="single" w:color="1E5FA0" w:sz="12"/>
              <w:bottom w:val="single" w:color="1E5FA0" w:sz="1"/>
              <w:right w:val="single" w:color="1E5FA0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📝 sutureType field is hidden (display: none) when "Intact Perineum" is selected in lacerations.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2.3 CONDITIONAL OPERATIVE FIELDS — FORCEPS (WHEN OPERATIVEDELIVERY INCLUDES "FORCEPS" AND NOT "SEQUENTIAL")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forcepsType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Forceps Type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Simpson forceps | Tucker-McLane forceps | Elliott forceps | Kielland forceps | Luikart forceps | Barton forceps | Kielland (rotation) | Scanzoni maneuver (Tucker-McLane) | Piper forceps (aftercoming head) | Laufe divergent forceps | Wrigley forceps (outlet) | Neville-Barnes forceps | Other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forcepsIndication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Forceps Indication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Prolonged second stage | Maternal exhaustion | Non-reassuring fetal heart rate tracing | Fetal bradycardia | Maternal cardiac disease (shorten second stage) | Maternal pushing contraindicated | Other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2.4 CONDITIONAL OPERATIVE FIELDS — VACUUM (WHEN OPERATIVEDELIVERY INCLUDES "VACUUM" AND NOT "SEQUENTIAL")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9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vacuumCupType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Vacuum Cup Type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Silastic soft cup | Rigid plastic cup | Metal cup | Kiwi OmniCup | Kiwi ProCup | Other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vacuumIndication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Vacuum Indication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Prolonged second stage | Maternal exhaustion | Non-reassuring fetal heart rate tracing | Fetal bradycardia | Maternal cardiac disease (shorten second stage) | Maternal pushing contraindicated | Other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vacuumPops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Number of Pop-offs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0 | 1 | 2 | 3</w:t>
            </w:r>
          </w:p>
        </w:tc>
      </w:tr>
    </w:tbl>
    <w:p>
      <w:pPr>
        <w:spacing w:after="12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7E7E"/>
          <w:spacing w:val="40"/>
          <w:sz w:val="16"/>
          <w:szCs w:val="16"/>
        </w:rPr>
        <w:t xml:space="preserve">2.5 CESAREAN-SPECIFIC OPERATIVE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2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Key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skinIncision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Skin Incision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Pfannenstiel | Vertical midline | Joel-Cohen | Maylard | Previous scar used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uterineIncision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Uterine Incision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Low transverse | Low vertical | Classical (vertical) | T-incision | J-incision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anesthesia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Anesthesia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Spinal | Epidural | Combined spinal-epidural (CSE) | General anesthesia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fluidColor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Fluid Color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Clear | Meconium-stained | Bloody | Absent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sterilization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Sterilization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select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None | Bilateral tubal ligation | Bilateral salpingectomy | Unilateral salpingectomy | Essure (historical)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csIndication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CS Indication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text (multiline)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Free text — ICD-10 diagnoses for C/S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surgeons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Surgeon(s)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text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Provider name(s)</w:t>
            </w:r>
          </w:p>
        </w:tc>
      </w:tr>
      <w:tr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csAssistant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Assistant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multitext</w:t>
            </w:r>
          </w:p>
        </w:tc>
        <w:tc>
          <w:tcPr>
            <w:tcW w:type="dxa" w:w="4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9"/>
                <w:szCs w:val="19"/>
              </w:rPr>
              <w:t xml:space="preserve">Can add multiple assistants</w:t>
            </w:r>
          </w:p>
        </w:tc>
      </w:tr>
    </w:tbl>
    <w:p>
      <w:pPr>
        <w:spacing w:after="200"/>
      </w:pP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E7E" w:sz="4"/>
      </w:pBdr>
      <w:spacing w:after="60"/>
    </w:pPr>
    <w:r>
      <w:rPr>
        <w:rFonts w:ascii="Arial" w:cs="Arial" w:eastAsia="Arial" w:hAnsi="Arial"/>
        <w:color w:val="4B5563"/>
        <w:sz w:val="16"/>
        <w:szCs w:val="16"/>
      </w:rPr>
      <w:t xml:space="preserve">BIRTH MODEL — PRD Part 2: Delivery Note · All Fields · Dropdowns · Preference Cards | Dr. Anish J. Shah · Mar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7E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E5F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2026-03-17T00:24:55.511Z</dcterms:created>
  <dcterms:modified xsi:type="dcterms:W3CDTF">2026-03-17T00:24:55.512Z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