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B9BC80" w14:textId="41B3B586" w:rsidR="009303D9" w:rsidRPr="00A823D5" w:rsidRDefault="00333484" w:rsidP="00D26CB4">
      <w:pPr>
        <w:pStyle w:val="papertitle"/>
      </w:pPr>
      <w:r w:rsidRPr="00A823D5">
        <w:rPr>
          <w:b/>
          <w:bCs/>
        </w:rPr>
        <w:t xml:space="preserve">A Self-powered wireless bolt </w:t>
      </w:r>
      <w:r w:rsidR="007438D0" w:rsidRPr="00A823D5">
        <w:rPr>
          <w:b/>
          <w:bCs/>
        </w:rPr>
        <w:br/>
      </w:r>
      <w:r w:rsidRPr="00A823D5">
        <w:rPr>
          <w:b/>
          <w:bCs/>
        </w:rPr>
        <w:t xml:space="preserve">for smart critical fastener </w:t>
      </w:r>
    </w:p>
    <w:p w14:paraId="50817169" w14:textId="77777777" w:rsidR="009303D9" w:rsidRPr="00A823D5" w:rsidRDefault="009303D9">
      <w:pPr>
        <w:pStyle w:val="Author"/>
        <w:sectPr w:rsidR="009303D9" w:rsidRPr="00A823D5">
          <w:pgSz w:w="12240" w:h="15840" w:code="1"/>
          <w:pgMar w:top="1080" w:right="893" w:bottom="1440" w:left="893" w:header="720" w:footer="720" w:gutter="0"/>
          <w:cols w:space="720"/>
          <w:docGrid w:linePitch="360"/>
        </w:sectPr>
      </w:pPr>
    </w:p>
    <w:p w14:paraId="10E8AD1A" w14:textId="77777777" w:rsidR="009303D9" w:rsidRPr="00A823D5" w:rsidRDefault="009303D9" w:rsidP="001E21F3">
      <w:pPr>
        <w:pStyle w:val="Author"/>
      </w:pPr>
      <w:r w:rsidRPr="00A823D5">
        <w:t>A</w:t>
      </w:r>
      <w:r w:rsidR="001E21F3" w:rsidRPr="00A823D5">
        <w:t>uthors omitted for blind review</w:t>
      </w:r>
    </w:p>
    <w:p w14:paraId="49457DC2" w14:textId="77777777" w:rsidR="009303D9" w:rsidRPr="00A823D5" w:rsidRDefault="009303D9"/>
    <w:p w14:paraId="09F667FA" w14:textId="77777777" w:rsidR="009303D9" w:rsidRPr="00A823D5" w:rsidRDefault="009303D9">
      <w:pPr>
        <w:sectPr w:rsidR="009303D9" w:rsidRPr="00A823D5">
          <w:type w:val="continuous"/>
          <w:pgSz w:w="12240" w:h="15840" w:code="1"/>
          <w:pgMar w:top="1080" w:right="893" w:bottom="1440" w:left="893" w:header="720" w:footer="720" w:gutter="0"/>
          <w:cols w:space="720"/>
          <w:docGrid w:linePitch="360"/>
        </w:sectPr>
      </w:pPr>
    </w:p>
    <w:p w14:paraId="4CFF95E5" w14:textId="3D1B1423" w:rsidR="004D72B5" w:rsidRPr="00A823D5" w:rsidRDefault="009303D9" w:rsidP="00333484">
      <w:pPr>
        <w:pStyle w:val="Abstract"/>
      </w:pPr>
      <w:r w:rsidRPr="00A823D5">
        <w:rPr>
          <w:i/>
          <w:iCs/>
        </w:rPr>
        <w:t>Abstract</w:t>
      </w:r>
      <w:r w:rsidRPr="00A823D5">
        <w:t>—</w:t>
      </w:r>
      <w:r w:rsidR="00D26CB4" w:rsidRPr="00A823D5">
        <w:t>In this p</w:t>
      </w:r>
      <w:r w:rsidR="00A94D4A" w:rsidRPr="00A823D5">
        <w:t>aper</w:t>
      </w:r>
      <w:r w:rsidR="00333484" w:rsidRPr="00A823D5">
        <w:t xml:space="preserve">, we present </w:t>
      </w:r>
      <w:r w:rsidR="00A94D4A" w:rsidRPr="00A823D5">
        <w:t>the design of a smart bolt</w:t>
      </w:r>
      <w:r w:rsidR="00D26CB4" w:rsidRPr="00A823D5">
        <w:t xml:space="preserve"> for high</w:t>
      </w:r>
      <w:r w:rsidR="007438D0" w:rsidRPr="00A823D5">
        <w:t>-</w:t>
      </w:r>
      <w:r w:rsidR="00D26CB4" w:rsidRPr="00A823D5">
        <w:t>end electro-mechanical systems</w:t>
      </w:r>
      <w:r w:rsidR="00333484" w:rsidRPr="00A823D5">
        <w:t xml:space="preserve">. </w:t>
      </w:r>
      <w:r w:rsidR="00D26CB4" w:rsidRPr="00A823D5">
        <w:t xml:space="preserve">The </w:t>
      </w:r>
      <w:r w:rsidR="00A94D4A" w:rsidRPr="00A823D5">
        <w:t>bolt</w:t>
      </w:r>
      <w:r w:rsidR="00D26CB4" w:rsidRPr="00A823D5">
        <w:t xml:space="preserve"> is equipped with temperature sensor, a</w:t>
      </w:r>
      <w:r w:rsidR="00D9477E" w:rsidRPr="00A823D5">
        <w:t>n RF chip</w:t>
      </w:r>
      <w:r w:rsidR="00D26CB4" w:rsidRPr="00A823D5">
        <w:t xml:space="preserve"> and it is powered by</w:t>
      </w:r>
      <w:r w:rsidR="00333484" w:rsidRPr="00A823D5">
        <w:t xml:space="preserve"> a Thermoelectric generator (TEG). </w:t>
      </w:r>
      <w:r w:rsidR="00D26CB4" w:rsidRPr="00A823D5">
        <w:t xml:space="preserve">The work includes </w:t>
      </w:r>
      <w:r w:rsidR="00333484" w:rsidRPr="00A823D5">
        <w:t xml:space="preserve">the design choices on the small size </w:t>
      </w:r>
      <w:r w:rsidR="00333484" w:rsidRPr="00DF0B8B">
        <w:t>TEG</w:t>
      </w:r>
      <w:r w:rsidR="00333484" w:rsidRPr="00384156">
        <w:t xml:space="preserve">, and </w:t>
      </w:r>
      <w:r w:rsidR="00D26CB4" w:rsidRPr="00384156">
        <w:t>ch</w:t>
      </w:r>
      <w:r w:rsidR="00EC2B5D" w:rsidRPr="00384156">
        <w:t>aracterization</w:t>
      </w:r>
      <w:r w:rsidR="00333484" w:rsidRPr="00384156">
        <w:t>s of</w:t>
      </w:r>
      <w:r w:rsidR="00304C6A" w:rsidRPr="00384156">
        <w:t xml:space="preserve"> the TEGs</w:t>
      </w:r>
      <w:r w:rsidR="00304C6A" w:rsidRPr="00DF0B8B">
        <w:t xml:space="preserve"> and</w:t>
      </w:r>
      <w:r w:rsidR="00333484" w:rsidRPr="00A823D5">
        <w:t xml:space="preserve"> </w:t>
      </w:r>
      <w:r w:rsidR="00D26CB4" w:rsidRPr="00A823D5">
        <w:t>DC-DC converters</w:t>
      </w:r>
      <w:r w:rsidR="00333484" w:rsidRPr="00A823D5">
        <w:t xml:space="preserve"> suitable for ensuring reliability and energy neutral conditions. </w:t>
      </w:r>
      <w:r w:rsidR="00D26CB4" w:rsidRPr="00A823D5">
        <w:t xml:space="preserve">The characterization was done to determine the amount of power that can be generated from a TEG under different loads </w:t>
      </w:r>
      <w:r w:rsidR="00333484" w:rsidRPr="00A823D5">
        <w:t xml:space="preserve">and at </w:t>
      </w:r>
      <w:r w:rsidR="00D26CB4" w:rsidRPr="00A823D5">
        <w:t>temperature gradient</w:t>
      </w:r>
      <w:r w:rsidR="00333484" w:rsidRPr="00A823D5">
        <w:t>s typical of mechanic</w:t>
      </w:r>
      <w:r w:rsidR="00304C6A" w:rsidRPr="00A823D5">
        <w:t>al</w:t>
      </w:r>
      <w:r w:rsidR="00333484" w:rsidRPr="00A823D5">
        <w:t xml:space="preserve"> environments. Performance demonstrate that </w:t>
      </w:r>
      <w:r w:rsidR="00D26CB4" w:rsidRPr="00A823D5">
        <w:t xml:space="preserve">the power generated at different temperature gradients </w:t>
      </w:r>
      <w:r w:rsidR="00907780" w:rsidRPr="00A823D5">
        <w:t>extracted by means of a boos</w:t>
      </w:r>
      <w:r w:rsidR="007438D0" w:rsidRPr="00A823D5">
        <w:t>t</w:t>
      </w:r>
      <w:r w:rsidR="00907780" w:rsidRPr="00A823D5">
        <w:t xml:space="preserve"> converter,</w:t>
      </w:r>
      <w:r w:rsidR="00333484" w:rsidRPr="00A823D5">
        <w:t xml:space="preserve"> is sufficient to guarantee continuous wireless monitoring service for high value critical fastener such as avionic, motorsport, and aerospace. </w:t>
      </w:r>
    </w:p>
    <w:p w14:paraId="04265540" w14:textId="77777777" w:rsidR="009303D9" w:rsidRPr="00A823D5" w:rsidRDefault="004D72B5" w:rsidP="00972203">
      <w:pPr>
        <w:pStyle w:val="Keywords"/>
      </w:pPr>
      <w:r w:rsidRPr="00A823D5">
        <w:t>Keywords—</w:t>
      </w:r>
      <w:r w:rsidR="00D26CB4" w:rsidRPr="00A823D5">
        <w:rPr>
          <w:b w:val="0"/>
          <w:bCs w:val="0"/>
          <w:i w:val="0"/>
          <w:sz w:val="20"/>
          <w:szCs w:val="20"/>
        </w:rPr>
        <w:t xml:space="preserve"> </w:t>
      </w:r>
      <w:r w:rsidR="002D5BD7" w:rsidRPr="00A823D5">
        <w:t>Smart bolt; TEG; Peltier; IoT; Energy harvesting;</w:t>
      </w:r>
      <w:r w:rsidR="00D26CB4" w:rsidRPr="00A823D5">
        <w:t xml:space="preserve"> </w:t>
      </w:r>
    </w:p>
    <w:p w14:paraId="4DA130AC" w14:textId="77777777" w:rsidR="009303D9" w:rsidRPr="00A823D5" w:rsidRDefault="009303D9" w:rsidP="006B6B66">
      <w:pPr>
        <w:pStyle w:val="Titolo1"/>
      </w:pPr>
      <w:r w:rsidRPr="00A823D5">
        <w:t xml:space="preserve">Introduction </w:t>
      </w:r>
    </w:p>
    <w:p w14:paraId="3BD507B5" w14:textId="71273F52" w:rsidR="00D26CB4" w:rsidRPr="00A823D5" w:rsidRDefault="00D26CB4" w:rsidP="00AF0D09">
      <w:pPr>
        <w:pStyle w:val="Corpotesto"/>
        <w:spacing w:after="0"/>
        <w:ind w:firstLine="289"/>
        <w:rPr>
          <w:lang w:val="en-US"/>
        </w:rPr>
      </w:pPr>
      <w:r w:rsidRPr="00A823D5">
        <w:rPr>
          <w:lang w:val="en-US"/>
        </w:rPr>
        <w:t>Guaranteeing the safety and reliability of complex electromechanical systems (EMS)</w:t>
      </w:r>
      <w:r w:rsidR="00EC2B5D" w:rsidRPr="00A823D5">
        <w:rPr>
          <w:lang w:val="en-US"/>
        </w:rPr>
        <w:t>,</w:t>
      </w:r>
      <w:r w:rsidRPr="00A823D5">
        <w:rPr>
          <w:lang w:val="en-US"/>
        </w:rPr>
        <w:t xml:space="preserve"> which includes different aerial and ground vehicles such as airplanes, space shuttles, automobiles and complex infrastructures such as manufacturing plants</w:t>
      </w:r>
      <w:r w:rsidR="00EC2B5D" w:rsidRPr="00A823D5">
        <w:rPr>
          <w:lang w:val="en-US"/>
        </w:rPr>
        <w:t>,</w:t>
      </w:r>
      <w:r w:rsidRPr="00A823D5">
        <w:rPr>
          <w:lang w:val="en-US"/>
        </w:rPr>
        <w:t xml:space="preserve"> </w:t>
      </w:r>
      <w:r w:rsidR="00431180" w:rsidRPr="00A823D5">
        <w:rPr>
          <w:lang w:val="en-US"/>
        </w:rPr>
        <w:t xml:space="preserve">underwater oil &amp; gas pipelines, </w:t>
      </w:r>
      <w:r w:rsidRPr="00A823D5">
        <w:rPr>
          <w:lang w:val="en-US"/>
        </w:rPr>
        <w:t>is the prerequisite of keeping them operational. For this reason, such systems are usually equipped with multitude of</w:t>
      </w:r>
      <w:r w:rsidR="00EC2B5D" w:rsidRPr="00A823D5">
        <w:rPr>
          <w:lang w:val="en-US"/>
        </w:rPr>
        <w:t xml:space="preserve"> sensors whose function is to</w:t>
      </w:r>
      <w:r w:rsidRPr="00A823D5">
        <w:rPr>
          <w:lang w:val="en-US"/>
        </w:rPr>
        <w:t xml:space="preserve"> monitor and report the performance and health of </w:t>
      </w:r>
      <w:r w:rsidR="00EC2B5D" w:rsidRPr="00A823D5">
        <w:rPr>
          <w:lang w:val="en-US"/>
        </w:rPr>
        <w:t xml:space="preserve">the </w:t>
      </w:r>
      <w:r w:rsidRPr="00A823D5">
        <w:rPr>
          <w:lang w:val="en-US"/>
        </w:rPr>
        <w:t xml:space="preserve">different parts. </w:t>
      </w:r>
      <w:r w:rsidR="007438D0" w:rsidRPr="00A823D5">
        <w:rPr>
          <w:lang w:val="en-US"/>
        </w:rPr>
        <w:t>Nevertheless</w:t>
      </w:r>
      <w:r w:rsidR="00D9477E" w:rsidRPr="00A823D5">
        <w:rPr>
          <w:lang w:val="en-US"/>
        </w:rPr>
        <w:t>,</w:t>
      </w:r>
      <w:r w:rsidRPr="00A823D5">
        <w:rPr>
          <w:lang w:val="en-US"/>
        </w:rPr>
        <w:t xml:space="preserve"> parts of EMS which aren’t fitted with sensors which therefore aren’t monitored and controlled by an automation system in real-time must undergo a periodic manual inspection and maintenance. This manual inspection which has a probability of being </w:t>
      </w:r>
      <w:r w:rsidR="004C550D" w:rsidRPr="00A823D5">
        <w:rPr>
          <w:lang w:val="en-US"/>
        </w:rPr>
        <w:t xml:space="preserve">either </w:t>
      </w:r>
      <w:r w:rsidRPr="00A823D5">
        <w:rPr>
          <w:lang w:val="en-US"/>
        </w:rPr>
        <w:t>premature or overdue is unreliable and adds extra cost. This is one of the reasons behind the exponential increase in the number of parts of EMS that have started to be actively monitored using different sensors</w:t>
      </w:r>
      <w:r w:rsidR="00AF0D09" w:rsidRPr="00A823D5">
        <w:rPr>
          <w:lang w:val="en-US"/>
        </w:rPr>
        <w:t>.</w:t>
      </w:r>
    </w:p>
    <w:p w14:paraId="769580B2" w14:textId="04A5C49F" w:rsidR="00D26CB4" w:rsidRPr="00A823D5" w:rsidRDefault="00D26CB4" w:rsidP="00AF0D09">
      <w:pPr>
        <w:pStyle w:val="Corpotesto"/>
        <w:spacing w:after="0"/>
        <w:ind w:firstLine="289"/>
        <w:rPr>
          <w:lang w:val="en-US"/>
        </w:rPr>
      </w:pPr>
      <w:r w:rsidRPr="00A823D5">
        <w:rPr>
          <w:lang w:val="en-US"/>
        </w:rPr>
        <w:t xml:space="preserve">Heating and rapid cooling of metals leads to hardening of the metal. </w:t>
      </w:r>
      <w:r w:rsidR="00D9477E" w:rsidRPr="00A823D5">
        <w:rPr>
          <w:lang w:val="en-US"/>
        </w:rPr>
        <w:t>This process, a</w:t>
      </w:r>
      <w:r w:rsidRPr="00A823D5">
        <w:rPr>
          <w:lang w:val="en-US"/>
        </w:rPr>
        <w:t>lthough useful to produce different appliances such as hard s</w:t>
      </w:r>
      <w:r w:rsidR="00D9477E" w:rsidRPr="00A823D5">
        <w:rPr>
          <w:lang w:val="en-US"/>
        </w:rPr>
        <w:t>teel cutting tools,</w:t>
      </w:r>
      <w:r w:rsidRPr="00A823D5">
        <w:rPr>
          <w:lang w:val="en-US"/>
        </w:rPr>
        <w:t xml:space="preserve"> has the downside of making the metal</w:t>
      </w:r>
      <w:r w:rsidR="00A94D4A" w:rsidRPr="00A823D5">
        <w:rPr>
          <w:lang w:val="en-US"/>
        </w:rPr>
        <w:t xml:space="preserve"> more brittle [20]. In EMS </w:t>
      </w:r>
      <w:r w:rsidR="004C550D" w:rsidRPr="00A823D5">
        <w:rPr>
          <w:lang w:val="en-US"/>
        </w:rPr>
        <w:t xml:space="preserve">critical fasteners such as </w:t>
      </w:r>
      <w:r w:rsidR="00A94D4A" w:rsidRPr="00A823D5">
        <w:rPr>
          <w:lang w:val="en-US"/>
        </w:rPr>
        <w:t>bolt</w:t>
      </w:r>
      <w:r w:rsidRPr="00A823D5">
        <w:rPr>
          <w:lang w:val="en-US"/>
        </w:rPr>
        <w:t xml:space="preserve">s </w:t>
      </w:r>
      <w:r w:rsidR="00AE16F9">
        <w:rPr>
          <w:lang w:val="en-US"/>
        </w:rPr>
        <w:t>that</w:t>
      </w:r>
      <w:r w:rsidRPr="00A823D5">
        <w:rPr>
          <w:lang w:val="en-US"/>
        </w:rPr>
        <w:t xml:space="preserve"> are located close to a large source of heat, such as an engine are subject to this phenomenon. </w:t>
      </w:r>
      <w:r w:rsidR="00A94D4A" w:rsidRPr="00A823D5">
        <w:rPr>
          <w:lang w:val="en-US"/>
        </w:rPr>
        <w:t>These bolt</w:t>
      </w:r>
      <w:r w:rsidR="00431180" w:rsidRPr="00A823D5">
        <w:rPr>
          <w:lang w:val="en-US"/>
        </w:rPr>
        <w:t>s</w:t>
      </w:r>
      <w:r w:rsidRPr="00A823D5">
        <w:rPr>
          <w:lang w:val="en-US"/>
        </w:rPr>
        <w:t xml:space="preserve"> are also subject to wear and</w:t>
      </w:r>
      <w:r w:rsidR="00431180" w:rsidRPr="00A823D5">
        <w:rPr>
          <w:lang w:val="en-US"/>
        </w:rPr>
        <w:t xml:space="preserve"> tear caused by over stressing. Ov</w:t>
      </w:r>
      <w:r w:rsidR="00A94D4A" w:rsidRPr="00A823D5">
        <w:rPr>
          <w:lang w:val="en-US"/>
        </w:rPr>
        <w:t>er time</w:t>
      </w:r>
      <w:r w:rsidR="00FA13C6" w:rsidRPr="00A823D5">
        <w:rPr>
          <w:lang w:val="en-US"/>
        </w:rPr>
        <w:t xml:space="preserve"> and</w:t>
      </w:r>
      <w:r w:rsidR="00A94D4A" w:rsidRPr="00A823D5">
        <w:rPr>
          <w:lang w:val="en-US"/>
        </w:rPr>
        <w:t xml:space="preserve"> due to movement the bolt</w:t>
      </w:r>
      <w:r w:rsidR="00431180" w:rsidRPr="00A823D5">
        <w:rPr>
          <w:lang w:val="en-US"/>
        </w:rPr>
        <w:t xml:space="preserve"> may also</w:t>
      </w:r>
      <w:r w:rsidR="00FA13C6" w:rsidRPr="00A823D5">
        <w:rPr>
          <w:lang w:val="en-US"/>
        </w:rPr>
        <w:t xml:space="preserve"> become</w:t>
      </w:r>
      <w:r w:rsidR="00431180" w:rsidRPr="00A823D5">
        <w:rPr>
          <w:lang w:val="en-US"/>
        </w:rPr>
        <w:t xml:space="preserve"> lo</w:t>
      </w:r>
      <w:r w:rsidR="00FA13C6" w:rsidRPr="00A823D5">
        <w:rPr>
          <w:lang w:val="en-US"/>
        </w:rPr>
        <w:t>o</w:t>
      </w:r>
      <w:r w:rsidR="00431180" w:rsidRPr="00A823D5">
        <w:rPr>
          <w:lang w:val="en-US"/>
        </w:rPr>
        <w:t xml:space="preserve">se </w:t>
      </w:r>
      <w:r w:rsidR="00FA13C6" w:rsidRPr="00A823D5">
        <w:rPr>
          <w:lang w:val="en-US"/>
        </w:rPr>
        <w:t xml:space="preserve">and unable to provide </w:t>
      </w:r>
      <w:r w:rsidR="00431180" w:rsidRPr="00A823D5">
        <w:rPr>
          <w:lang w:val="en-US"/>
        </w:rPr>
        <w:t xml:space="preserve">the proper tension to hold the parts together. </w:t>
      </w:r>
      <w:r w:rsidRPr="00A823D5">
        <w:rPr>
          <w:lang w:val="en-US"/>
        </w:rPr>
        <w:t>It is therefore importan</w:t>
      </w:r>
      <w:r w:rsidR="00425EC7" w:rsidRPr="00A823D5">
        <w:rPr>
          <w:lang w:val="en-US"/>
        </w:rPr>
        <w:t>t to monitor the health of critical fasteners</w:t>
      </w:r>
      <w:r w:rsidRPr="00A823D5">
        <w:rPr>
          <w:lang w:val="en-US"/>
        </w:rPr>
        <w:t xml:space="preserve"> in EMS, especially those whose failure leads to a total failure or significant reduction in performance of the whole EMS. </w:t>
      </w:r>
    </w:p>
    <w:p w14:paraId="6077139D" w14:textId="0B260B03" w:rsidR="00D26CB4" w:rsidRPr="00A823D5" w:rsidRDefault="00D26CB4" w:rsidP="00AF0D09">
      <w:pPr>
        <w:pStyle w:val="Corpotesto"/>
        <w:spacing w:after="0"/>
        <w:ind w:firstLine="289"/>
        <w:rPr>
          <w:lang w:val="en-US"/>
        </w:rPr>
      </w:pPr>
      <w:r w:rsidRPr="00A823D5">
        <w:rPr>
          <w:lang w:val="en-US"/>
        </w:rPr>
        <w:t>One way of monitoring saf</w:t>
      </w:r>
      <w:r w:rsidR="00425EC7" w:rsidRPr="00A823D5">
        <w:rPr>
          <w:lang w:val="en-US"/>
        </w:rPr>
        <w:t>ety and proper function of critical fasteners</w:t>
      </w:r>
      <w:r w:rsidRPr="00A823D5">
        <w:rPr>
          <w:lang w:val="en-US"/>
        </w:rPr>
        <w:t xml:space="preserve"> in EMS is tracking their temperature. By continuously monito</w:t>
      </w:r>
      <w:r w:rsidR="00A94D4A" w:rsidRPr="00A823D5">
        <w:rPr>
          <w:lang w:val="en-US"/>
        </w:rPr>
        <w:t>ring the temperature of the</w:t>
      </w:r>
      <w:r w:rsidR="00425EC7" w:rsidRPr="00A823D5">
        <w:rPr>
          <w:lang w:val="en-US"/>
        </w:rPr>
        <w:t>se fasteners</w:t>
      </w:r>
      <w:r w:rsidRPr="00A823D5">
        <w:rPr>
          <w:lang w:val="en-US"/>
        </w:rPr>
        <w:t xml:space="preserve"> and by using the recorded </w:t>
      </w:r>
      <w:r w:rsidR="00425EC7" w:rsidRPr="00A823D5">
        <w:rPr>
          <w:lang w:val="en-US"/>
        </w:rPr>
        <w:t>temperature profile</w:t>
      </w:r>
      <w:r w:rsidRPr="00A823D5">
        <w:rPr>
          <w:lang w:val="en-US"/>
        </w:rPr>
        <w:t>, it wou</w:t>
      </w:r>
      <w:r w:rsidR="00425EC7" w:rsidRPr="00A823D5">
        <w:rPr>
          <w:lang w:val="en-US"/>
        </w:rPr>
        <w:t>ld be possible to understand their</w:t>
      </w:r>
      <w:r w:rsidR="00D9477E" w:rsidRPr="00A823D5">
        <w:rPr>
          <w:lang w:val="en-US"/>
        </w:rPr>
        <w:t xml:space="preserve"> current state and also estimate the duration before the need </w:t>
      </w:r>
      <w:r w:rsidR="00D9477E" w:rsidRPr="00A823D5">
        <w:rPr>
          <w:lang w:val="en-US"/>
        </w:rPr>
        <w:t xml:space="preserve">for a replacement. </w:t>
      </w:r>
      <w:r w:rsidR="00425EC7" w:rsidRPr="00A823D5">
        <w:rPr>
          <w:lang w:val="en-US"/>
        </w:rPr>
        <w:t>The tension of the fasteners</w:t>
      </w:r>
      <w:r w:rsidR="00431180" w:rsidRPr="00A823D5">
        <w:rPr>
          <w:lang w:val="en-US"/>
        </w:rPr>
        <w:t xml:space="preserve"> can also be </w:t>
      </w:r>
      <w:r w:rsidR="00425EC7" w:rsidRPr="00A823D5">
        <w:rPr>
          <w:lang w:val="en-US"/>
        </w:rPr>
        <w:t>monitored to have an idea of their</w:t>
      </w:r>
      <w:r w:rsidR="00431180" w:rsidRPr="00A823D5">
        <w:rPr>
          <w:lang w:val="en-US"/>
        </w:rPr>
        <w:t xml:space="preserve"> loosening. </w:t>
      </w:r>
      <w:r w:rsidRPr="00A823D5">
        <w:rPr>
          <w:lang w:val="en-US"/>
        </w:rPr>
        <w:t>Th</w:t>
      </w:r>
      <w:r w:rsidR="00A94D4A" w:rsidRPr="00A823D5">
        <w:rPr>
          <w:lang w:val="en-US"/>
        </w:rPr>
        <w:t xml:space="preserve">e </w:t>
      </w:r>
      <w:r w:rsidR="00425EC7" w:rsidRPr="00A823D5">
        <w:rPr>
          <w:lang w:val="en-US"/>
        </w:rPr>
        <w:t xml:space="preserve">critical fasteners </w:t>
      </w:r>
      <w:r w:rsidR="00AE16F9">
        <w:rPr>
          <w:lang w:val="en-US"/>
        </w:rPr>
        <w:t>that</w:t>
      </w:r>
      <w:r w:rsidRPr="00A823D5">
        <w:rPr>
          <w:lang w:val="en-US"/>
        </w:rPr>
        <w:t xml:space="preserve"> are cr</w:t>
      </w:r>
      <w:r w:rsidR="00425EC7" w:rsidRPr="00A823D5">
        <w:rPr>
          <w:lang w:val="en-US"/>
        </w:rPr>
        <w:t>ucial</w:t>
      </w:r>
      <w:r w:rsidRPr="00A823D5">
        <w:rPr>
          <w:lang w:val="en-US"/>
        </w:rPr>
        <w:t xml:space="preserve"> for the proper functioning of the </w:t>
      </w:r>
      <w:r w:rsidR="00425EC7" w:rsidRPr="00A823D5">
        <w:rPr>
          <w:lang w:val="en-US"/>
        </w:rPr>
        <w:t xml:space="preserve">whole </w:t>
      </w:r>
      <w:r w:rsidRPr="00A823D5">
        <w:rPr>
          <w:lang w:val="en-US"/>
        </w:rPr>
        <w:t xml:space="preserve">system have usually larger diameter and this makes them ideal to fit small temperature sensors </w:t>
      </w:r>
      <w:r w:rsidR="00425EC7" w:rsidRPr="00A823D5">
        <w:rPr>
          <w:lang w:val="en-US"/>
        </w:rPr>
        <w:t xml:space="preserve">and intelligent circuit </w:t>
      </w:r>
      <w:r w:rsidRPr="00A823D5">
        <w:rPr>
          <w:lang w:val="en-US"/>
        </w:rPr>
        <w:t>on the top.</w:t>
      </w:r>
    </w:p>
    <w:p w14:paraId="53385E0D" w14:textId="4D813620" w:rsidR="00D26CB4" w:rsidRPr="00A823D5" w:rsidRDefault="00D26CB4" w:rsidP="00AF0D09">
      <w:pPr>
        <w:pStyle w:val="Corpotesto"/>
        <w:spacing w:after="0"/>
        <w:ind w:firstLine="289"/>
        <w:rPr>
          <w:lang w:val="en-US"/>
        </w:rPr>
      </w:pPr>
      <w:r w:rsidRPr="00A823D5">
        <w:rPr>
          <w:lang w:val="en-US"/>
        </w:rPr>
        <w:t xml:space="preserve"> The proposed system is an autonomous temperature sensor module with small form factor that will </w:t>
      </w:r>
      <w:r w:rsidR="00A94D4A" w:rsidRPr="00A823D5">
        <w:rPr>
          <w:lang w:val="en-US"/>
        </w:rPr>
        <w:t>be installed on top of the</w:t>
      </w:r>
      <w:r w:rsidR="00425EC7" w:rsidRPr="00A823D5">
        <w:rPr>
          <w:lang w:val="en-US"/>
        </w:rPr>
        <w:t>se fasteners</w:t>
      </w:r>
      <w:r w:rsidRPr="00A823D5">
        <w:rPr>
          <w:lang w:val="en-US"/>
        </w:rPr>
        <w:t xml:space="preserve">. The module contains a low power microcontroller, </w:t>
      </w:r>
      <w:r w:rsidR="00D9477E" w:rsidRPr="00A823D5">
        <w:rPr>
          <w:lang w:val="en-US"/>
        </w:rPr>
        <w:t>a temperature sensor and a RF chip</w:t>
      </w:r>
      <w:r w:rsidRPr="00A823D5">
        <w:rPr>
          <w:lang w:val="en-US"/>
        </w:rPr>
        <w:t xml:space="preserve"> to send the dat</w:t>
      </w:r>
      <w:r w:rsidR="00114414" w:rsidRPr="00A823D5">
        <w:rPr>
          <w:lang w:val="en-US"/>
        </w:rPr>
        <w:t>a</w:t>
      </w:r>
      <w:r w:rsidRPr="00A823D5">
        <w:rPr>
          <w:lang w:val="en-US"/>
        </w:rPr>
        <w:t xml:space="preserve"> to a central controller. The module will be powered from a TEG that generates electricity from the temperature grad</w:t>
      </w:r>
      <w:r w:rsidR="00A94D4A" w:rsidRPr="00A823D5">
        <w:rPr>
          <w:lang w:val="en-US"/>
        </w:rPr>
        <w:t>ient of t</w:t>
      </w:r>
      <w:r w:rsidR="00425EC7" w:rsidRPr="00A823D5">
        <w:rPr>
          <w:lang w:val="en-US"/>
        </w:rPr>
        <w:t>he surface of the critical fastener</w:t>
      </w:r>
      <w:r w:rsidRPr="00A823D5">
        <w:rPr>
          <w:lang w:val="en-US"/>
        </w:rPr>
        <w:t xml:space="preserve"> and the environment. </w:t>
      </w:r>
      <w:r w:rsidR="00F86E9C" w:rsidRPr="00A823D5">
        <w:rPr>
          <w:lang w:val="en-US"/>
        </w:rPr>
        <w:t>Fig</w:t>
      </w:r>
      <w:r w:rsidR="00AE16F9">
        <w:rPr>
          <w:lang w:val="en-US"/>
        </w:rPr>
        <w:t>.</w:t>
      </w:r>
      <w:r w:rsidR="00F86E9C" w:rsidRPr="00A823D5">
        <w:rPr>
          <w:lang w:val="en-US"/>
        </w:rPr>
        <w:t xml:space="preserve"> 1 is a </w:t>
      </w:r>
      <w:r w:rsidR="00907780" w:rsidRPr="00A823D5">
        <w:rPr>
          <w:lang w:val="en-US"/>
        </w:rPr>
        <w:t>schematic</w:t>
      </w:r>
      <w:r w:rsidR="00F86E9C" w:rsidRPr="00A823D5">
        <w:rPr>
          <w:lang w:val="en-US"/>
        </w:rPr>
        <w:t xml:space="preserve"> representation of the architecture of the system.</w:t>
      </w:r>
    </w:p>
    <w:p w14:paraId="347D07C4" w14:textId="03CD05F3" w:rsidR="0048047C" w:rsidRPr="00A823D5" w:rsidRDefault="0048047C" w:rsidP="00AF0D09">
      <w:pPr>
        <w:pStyle w:val="Corpotesto"/>
        <w:spacing w:after="0"/>
        <w:ind w:firstLine="289"/>
        <w:rPr>
          <w:lang w:val="en-US"/>
        </w:rPr>
      </w:pPr>
      <w:r w:rsidRPr="00A823D5">
        <w:rPr>
          <w:lang w:val="en-US"/>
        </w:rPr>
        <w:t xml:space="preserve">A thermoelectric generator offers a continuous source of energy in places where there is a constant generation of heat such as industrial plants, vehicles, human body </w:t>
      </w:r>
      <w:proofErr w:type="spellStart"/>
      <w:r w:rsidR="00AE16F9">
        <w:rPr>
          <w:lang w:val="en-US"/>
        </w:rPr>
        <w:t>etc</w:t>
      </w:r>
      <w:proofErr w:type="spellEnd"/>
      <w:r w:rsidRPr="00A823D5">
        <w:rPr>
          <w:lang w:val="en-US"/>
        </w:rPr>
        <w:t xml:space="preserve"> [13]. </w:t>
      </w:r>
    </w:p>
    <w:p w14:paraId="3B9FCB63" w14:textId="6334A38E" w:rsidR="0048047C" w:rsidRPr="00A823D5" w:rsidRDefault="00AE16F9" w:rsidP="00AF0D09">
      <w:pPr>
        <w:pStyle w:val="Corpotesto"/>
        <w:spacing w:after="0"/>
        <w:ind w:firstLine="289"/>
        <w:rPr>
          <w:lang w:val="en-US"/>
        </w:rPr>
      </w:pPr>
      <w:r>
        <w:rPr>
          <w:lang w:val="en-US"/>
        </w:rPr>
        <w:t xml:space="preserve">The low efficiency and low </w:t>
      </w:r>
      <w:r w:rsidR="0048047C" w:rsidRPr="00A823D5">
        <w:rPr>
          <w:lang w:val="en-US"/>
        </w:rPr>
        <w:t xml:space="preserve">power of TEGs had been the major limiting factor in them being utilized in applications </w:t>
      </w:r>
      <w:r>
        <w:rPr>
          <w:lang w:val="en-US"/>
        </w:rPr>
        <w:t>that</w:t>
      </w:r>
      <w:r w:rsidR="0048047C" w:rsidRPr="00A823D5">
        <w:rPr>
          <w:lang w:val="en-US"/>
        </w:rPr>
        <w:t xml:space="preserve"> require high power but this trend is changing with the advent of low power electronics [8].</w:t>
      </w:r>
    </w:p>
    <w:p w14:paraId="7C4A5EFE" w14:textId="77777777" w:rsidR="0048047C" w:rsidRPr="00A823D5" w:rsidRDefault="0048047C" w:rsidP="00AF0D09">
      <w:pPr>
        <w:pStyle w:val="Corpotesto"/>
        <w:spacing w:after="0"/>
        <w:ind w:firstLine="289"/>
        <w:rPr>
          <w:lang w:val="en-US"/>
        </w:rPr>
      </w:pPr>
      <w:r w:rsidRPr="00A823D5">
        <w:rPr>
          <w:lang w:val="en-US"/>
        </w:rPr>
        <w:t>In this work the theory of thermoelectric conversion is summarized along with a brief survey of the state of the art in terms of TEG powered applications. The experimental setup is explained and the obtained results are demonstrated. The power management section describes the results obtained from the characterization of DC-DC converters. Finally, a conclusion is drawn based on the result.</w:t>
      </w:r>
    </w:p>
    <w:p w14:paraId="4C2B21CC" w14:textId="77777777" w:rsidR="00D26CB4" w:rsidRPr="00A823D5" w:rsidRDefault="00D26CB4" w:rsidP="00D26CB4">
      <w:pPr>
        <w:pStyle w:val="Titolo1"/>
        <w:ind w:firstLine="0"/>
      </w:pPr>
      <w:r w:rsidRPr="00A823D5">
        <w:t xml:space="preserve">Thermo-Electric Conversion </w:t>
      </w:r>
    </w:p>
    <w:p w14:paraId="2DBC5BC3" w14:textId="77777777" w:rsidR="00D26CB4" w:rsidRPr="00A823D5" w:rsidRDefault="00D26CB4" w:rsidP="00AF0D09">
      <w:pPr>
        <w:pStyle w:val="Corpotesto"/>
        <w:spacing w:after="0"/>
        <w:ind w:firstLine="289"/>
        <w:rPr>
          <w:lang w:val="en-US"/>
        </w:rPr>
      </w:pPr>
      <w:r w:rsidRPr="00A823D5">
        <w:rPr>
          <w:lang w:val="en-US"/>
        </w:rPr>
        <w:t xml:space="preserve">Thermo-electricity is a physical phenomenon where a temperature difference </w:t>
      </w:r>
      <w:r w:rsidR="00114414" w:rsidRPr="00A823D5">
        <w:rPr>
          <w:lang w:val="en-US"/>
        </w:rPr>
        <w:t xml:space="preserve">between junctions of two different metals </w:t>
      </w:r>
      <w:r w:rsidRPr="00A823D5">
        <w:rPr>
          <w:lang w:val="en-US"/>
        </w:rPr>
        <w:t>creates an electric potential</w:t>
      </w:r>
      <w:r w:rsidR="00114414" w:rsidRPr="00A823D5">
        <w:rPr>
          <w:lang w:val="en-US"/>
        </w:rPr>
        <w:t xml:space="preserve"> between the junctions</w:t>
      </w:r>
      <w:r w:rsidRPr="00A823D5">
        <w:rPr>
          <w:lang w:val="en-US"/>
        </w:rPr>
        <w:t xml:space="preserve"> and </w:t>
      </w:r>
      <w:r w:rsidR="00114414" w:rsidRPr="00A823D5">
        <w:rPr>
          <w:lang w:val="en-US"/>
        </w:rPr>
        <w:t xml:space="preserve">conversely an </w:t>
      </w:r>
      <w:r w:rsidRPr="00A823D5">
        <w:rPr>
          <w:lang w:val="en-US"/>
        </w:rPr>
        <w:t>electric potential</w:t>
      </w:r>
      <w:r w:rsidR="00114414" w:rsidRPr="00A823D5">
        <w:rPr>
          <w:lang w:val="en-US"/>
        </w:rPr>
        <w:t xml:space="preserve"> (a flow of current between the junctions) </w:t>
      </w:r>
      <w:r w:rsidRPr="00A823D5">
        <w:rPr>
          <w:lang w:val="en-US"/>
        </w:rPr>
        <w:t xml:space="preserve">creates </w:t>
      </w:r>
      <w:r w:rsidR="00114414" w:rsidRPr="00A823D5">
        <w:rPr>
          <w:lang w:val="en-US"/>
        </w:rPr>
        <w:t xml:space="preserve">a </w:t>
      </w:r>
      <w:r w:rsidRPr="00A823D5">
        <w:rPr>
          <w:lang w:val="en-US"/>
        </w:rPr>
        <w:t>thermal difference</w:t>
      </w:r>
      <w:r w:rsidR="00114414" w:rsidRPr="00A823D5">
        <w:rPr>
          <w:lang w:val="en-US"/>
        </w:rPr>
        <w:t xml:space="preserve"> between the junctions</w:t>
      </w:r>
      <w:r w:rsidRPr="00A823D5">
        <w:rPr>
          <w:lang w:val="en-US"/>
        </w:rPr>
        <w:t>. A basic thermoelectric circuit is commonly made of two different conductors joined at their free ends and each junction subjected to different temperatures. The voltage at the free end is given by</w:t>
      </w:r>
    </w:p>
    <w:p w14:paraId="2E191AB6" w14:textId="77777777" w:rsidR="00D26CB4" w:rsidRPr="00A823D5" w:rsidRDefault="00D26CB4" w:rsidP="001E21F3">
      <w:pPr>
        <w:pStyle w:val="Corpotesto"/>
        <w:spacing w:before="60" w:after="60"/>
        <w:ind w:firstLine="289"/>
        <w:rPr>
          <w:lang w:val="en-US"/>
        </w:rPr>
      </w:pPr>
      <w:r w:rsidRPr="00A823D5">
        <w:rPr>
          <w:lang w:val="en-US"/>
        </w:rPr>
        <w:tab/>
      </w:r>
      <w:r w:rsidRPr="00A823D5">
        <w:rPr>
          <w:lang w:val="en-US"/>
        </w:rPr>
        <w:tab/>
      </w:r>
      <w:r w:rsidRPr="00A823D5">
        <w:rPr>
          <w:lang w:val="en-US"/>
        </w:rPr>
        <w:tab/>
      </w:r>
      <m:oMath>
        <m:r>
          <w:rPr>
            <w:rFonts w:ascii="Cambria Math" w:hAnsi="Cambria Math"/>
            <w:lang w:val="en-US"/>
          </w:rPr>
          <m:t>V</m:t>
        </m:r>
        <m:r>
          <m:rPr>
            <m:sty m:val="p"/>
          </m:rPr>
          <w:rPr>
            <w:rFonts w:ascii="Cambria Math" w:hAnsi="Cambria Math"/>
            <w:lang w:val="en-US"/>
          </w:rPr>
          <m:t>=</m:t>
        </m:r>
        <m:r>
          <w:rPr>
            <w:rFonts w:ascii="Cambria Math" w:hAnsi="Cambria Math"/>
            <w:lang w:val="en-US"/>
          </w:rPr>
          <m:t>αΔT</m:t>
        </m:r>
      </m:oMath>
      <w:r w:rsidRPr="00A823D5">
        <w:rPr>
          <w:lang w:val="en-US"/>
        </w:rPr>
        <w:t xml:space="preserve"> </w:t>
      </w:r>
      <w:r w:rsidRPr="00A823D5">
        <w:rPr>
          <w:lang w:val="en-US"/>
        </w:rPr>
        <w:tab/>
      </w:r>
      <w:r w:rsidRPr="00A823D5">
        <w:rPr>
          <w:lang w:val="en-US"/>
        </w:rPr>
        <w:tab/>
        <w:t>(1)</w:t>
      </w:r>
    </w:p>
    <w:p w14:paraId="14228DEA" w14:textId="78BC7140" w:rsidR="00D26CB4" w:rsidRPr="00A823D5" w:rsidRDefault="00D26CB4" w:rsidP="00AF0D09">
      <w:pPr>
        <w:pStyle w:val="Corpotesto"/>
        <w:spacing w:after="0"/>
        <w:ind w:firstLine="289"/>
        <w:rPr>
          <w:lang w:val="en-US"/>
        </w:rPr>
      </w:pPr>
      <w:r w:rsidRPr="00A823D5">
        <w:rPr>
          <w:lang w:val="en-US"/>
        </w:rPr>
        <w:t xml:space="preserve">where ΔT refers to the temperature difference between the junctions and α is </w:t>
      </w:r>
      <w:r w:rsidR="00AE16F9">
        <w:rPr>
          <w:lang w:val="en-US"/>
        </w:rPr>
        <w:t xml:space="preserve">the </w:t>
      </w:r>
      <w:r w:rsidRPr="00A823D5">
        <w:rPr>
          <w:lang w:val="en-US"/>
        </w:rPr>
        <w:t xml:space="preserve">difference of the </w:t>
      </w:r>
      <w:proofErr w:type="spellStart"/>
      <w:r w:rsidRPr="00A823D5">
        <w:rPr>
          <w:lang w:val="en-US"/>
        </w:rPr>
        <w:t>Seebeck</w:t>
      </w:r>
      <w:proofErr w:type="spellEnd"/>
      <w:r w:rsidRPr="00A823D5">
        <w:rPr>
          <w:lang w:val="en-US"/>
        </w:rPr>
        <w:t xml:space="preserve"> coefficient between </w:t>
      </w:r>
      <w:r w:rsidR="002D5BD7" w:rsidRPr="00A823D5">
        <w:rPr>
          <w:lang w:val="en-US"/>
        </w:rPr>
        <w:t>the two materials. From Fig</w:t>
      </w:r>
      <w:r w:rsidR="00AE16F9">
        <w:rPr>
          <w:lang w:val="en-US"/>
        </w:rPr>
        <w:t>.</w:t>
      </w:r>
      <w:r w:rsidR="002D5BD7" w:rsidRPr="00A823D5">
        <w:rPr>
          <w:lang w:val="en-US"/>
        </w:rPr>
        <w:t xml:space="preserve"> 2</w:t>
      </w:r>
      <w:r w:rsidRPr="00A823D5">
        <w:rPr>
          <w:lang w:val="en-US"/>
        </w:rPr>
        <w:t xml:space="preserve"> the current in the characterization circuit is</w:t>
      </w:r>
    </w:p>
    <w:p w14:paraId="0CAAFCAA" w14:textId="58A9E87A" w:rsidR="00D26CB4" w:rsidRPr="00A823D5" w:rsidRDefault="00D26CB4" w:rsidP="001E21F3">
      <w:pPr>
        <w:pStyle w:val="Corpotesto"/>
        <w:spacing w:before="60" w:after="60"/>
        <w:ind w:firstLine="289"/>
        <w:rPr>
          <w:lang w:val="en-US"/>
        </w:rPr>
      </w:pPr>
      <w:r w:rsidRPr="00A823D5">
        <w:rPr>
          <w:lang w:val="en-US"/>
        </w:rPr>
        <w:tab/>
        <w:t xml:space="preserve">      </w:t>
      </w:r>
      <w:r w:rsidR="00A93C14" w:rsidRPr="00A823D5">
        <w:rPr>
          <w:lang w:val="en-US"/>
        </w:rPr>
        <w:t xml:space="preserve">          </w:t>
      </w:r>
      <m:oMath>
        <m:r>
          <w:rPr>
            <w:rFonts w:ascii="Cambria Math" w:hAnsi="Cambria Math"/>
            <w:lang w:val="en-US"/>
          </w:rPr>
          <m:t>I</m:t>
        </m:r>
        <m:r>
          <m:rPr>
            <m:sty m:val="p"/>
          </m:rPr>
          <w:rPr>
            <w:rFonts w:ascii="Cambria Math" w:hAnsi="Cambria Math"/>
            <w:lang w:val="en-US"/>
          </w:rPr>
          <m:t xml:space="preserve">= </m:t>
        </m:r>
        <m:f>
          <m:fPr>
            <m:ctrlPr>
              <w:rPr>
                <w:rFonts w:ascii="Cambria Math" w:hAnsi="Cambria Math"/>
                <w:lang w:val="en-US"/>
              </w:rPr>
            </m:ctrlPr>
          </m:fPr>
          <m:num>
            <m:r>
              <w:rPr>
                <w:rFonts w:ascii="Cambria Math" w:hAnsi="Cambria Math"/>
                <w:lang w:val="en-US"/>
              </w:rPr>
              <m:t>V</m:t>
            </m:r>
          </m:num>
          <m:den>
            <m:r>
              <w:rPr>
                <w:rFonts w:ascii="Cambria Math" w:hAnsi="Cambria Math"/>
                <w:lang w:val="en-US"/>
              </w:rPr>
              <m:t>R</m:t>
            </m:r>
            <m:r>
              <w:rPr>
                <w:rFonts w:ascii="Cambria Math" w:hAnsi="Cambria Math"/>
                <w:lang w:val="en-US"/>
              </w:rPr>
              <m:t>L</m:t>
            </m:r>
            <m:r>
              <m:rPr>
                <m:sty m:val="p"/>
              </m:rPr>
              <w:rPr>
                <w:rFonts w:ascii="Cambria Math" w:hAnsi="Cambria Math"/>
                <w:lang w:val="en-US"/>
              </w:rPr>
              <m:t>+</m:t>
            </m:r>
            <m:r>
              <w:rPr>
                <w:rFonts w:ascii="Cambria Math" w:hAnsi="Cambria Math"/>
                <w:lang w:val="en-US"/>
              </w:rPr>
              <m:t>Rin</m:t>
            </m:r>
          </m:den>
        </m:f>
      </m:oMath>
      <w:r w:rsidRPr="00A823D5">
        <w:rPr>
          <w:lang w:val="en-US"/>
        </w:rPr>
        <w:tab/>
      </w:r>
      <w:r w:rsidRPr="00A823D5">
        <w:rPr>
          <w:lang w:val="en-US"/>
        </w:rPr>
        <w:tab/>
      </w:r>
      <w:r w:rsidR="00855426" w:rsidRPr="00A823D5">
        <w:rPr>
          <w:lang w:val="en-US"/>
        </w:rPr>
        <w:tab/>
      </w:r>
      <w:r w:rsidRPr="00A823D5">
        <w:rPr>
          <w:lang w:val="en-US"/>
        </w:rPr>
        <w:t>(2)</w:t>
      </w:r>
    </w:p>
    <w:p w14:paraId="16ABB125" w14:textId="0841E041" w:rsidR="00D26CB4" w:rsidRPr="00A823D5" w:rsidRDefault="001E21F3" w:rsidP="001E21F3">
      <w:pPr>
        <w:pStyle w:val="Corpotesto"/>
        <w:spacing w:after="0"/>
        <w:ind w:firstLine="0"/>
        <w:rPr>
          <w:lang w:val="en-US"/>
        </w:rPr>
      </w:pPr>
      <w:r w:rsidRPr="00A823D5">
        <w:rPr>
          <w:lang w:val="en-US"/>
        </w:rPr>
        <w:tab/>
      </w:r>
      <w:r w:rsidR="008D0DF2">
        <w:rPr>
          <w:lang w:val="en-US"/>
        </w:rPr>
        <w:t xml:space="preserve">where RL is the load resistor, Rin is the TEG’s internal resistance value. </w:t>
      </w:r>
      <w:r w:rsidR="00D26CB4" w:rsidRPr="00A823D5">
        <w:rPr>
          <w:lang w:val="en-US"/>
        </w:rPr>
        <w:t xml:space="preserve">The power delivered to the load is calculated as </w:t>
      </w:r>
    </w:p>
    <w:p w14:paraId="53B7926F" w14:textId="77777777" w:rsidR="00D26CB4" w:rsidRPr="00A823D5" w:rsidRDefault="0048047C" w:rsidP="001E21F3">
      <w:pPr>
        <w:pStyle w:val="Corpotesto"/>
        <w:spacing w:before="60" w:after="60"/>
        <w:ind w:firstLine="289"/>
        <w:rPr>
          <w:lang w:val="en-US"/>
        </w:rPr>
      </w:pPr>
      <w:r w:rsidRPr="00A823D5">
        <w:rPr>
          <w:lang w:val="en-US"/>
        </w:rPr>
        <w:tab/>
      </w:r>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L</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L</m:t>
            </m:r>
          </m:sub>
        </m:sSub>
      </m:oMath>
      <w:r w:rsidR="00D26CB4" w:rsidRPr="00A823D5">
        <w:rPr>
          <w:lang w:val="en-US"/>
        </w:rPr>
        <w:t xml:space="preserve">= </w:t>
      </w:r>
      <m:oMath>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r>
          <m:rPr>
            <m:sty m:val="p"/>
          </m:rPr>
          <w:rPr>
            <w:rFonts w:ascii="Cambria Math" w:hAnsi="Cambria Math"/>
            <w:lang w:val="en-US"/>
          </w:rPr>
          <m:t>[</m:t>
        </m:r>
        <m:r>
          <w:rPr>
            <w:rFonts w:ascii="Cambria Math" w:hAnsi="Cambria Math"/>
            <w:lang w:val="en-US"/>
          </w:rPr>
          <m:t>α</m:t>
        </m:r>
        <m:r>
          <m:rPr>
            <m:sty m:val="p"/>
          </m:rPr>
          <w:rPr>
            <w:rFonts w:ascii="Cambria Math" w:hAnsi="Cambria Math"/>
            <w:lang w:val="en-US"/>
          </w:rPr>
          <m:t xml:space="preserve"> </m:t>
        </m:r>
        <m:r>
          <w:rPr>
            <w:rFonts w:ascii="Cambria Math" w:hAnsi="Cambria Math"/>
            <w:lang w:val="en-US"/>
          </w:rPr>
          <m:t>ΔT</m:t>
        </m:r>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in</m:t>
            </m:r>
          </m:sub>
        </m:sSub>
        <m:r>
          <m:rPr>
            <m:sty m:val="p"/>
          </m:rPr>
          <w:rPr>
            <w:rFonts w:ascii="Cambria Math" w:hAnsi="Cambria Math"/>
            <w:lang w:val="en-US"/>
          </w:rPr>
          <m:t>]</m:t>
        </m:r>
      </m:oMath>
      <w:r w:rsidR="00D26CB4" w:rsidRPr="00A823D5">
        <w:rPr>
          <w:lang w:val="en-US"/>
        </w:rPr>
        <w:tab/>
        <w:t xml:space="preserve">  </w:t>
      </w:r>
      <w:r w:rsidRPr="00A823D5">
        <w:rPr>
          <w:lang w:val="en-US"/>
        </w:rPr>
        <w:tab/>
      </w:r>
      <w:r w:rsidR="00D26CB4" w:rsidRPr="00A823D5">
        <w:rPr>
          <w:lang w:val="en-US"/>
        </w:rPr>
        <w:t>(3)</w:t>
      </w:r>
    </w:p>
    <w:p w14:paraId="44799CCB" w14:textId="5C49491E" w:rsidR="00D26CB4" w:rsidRPr="00A823D5" w:rsidRDefault="00D26CB4" w:rsidP="001E21F3">
      <w:pPr>
        <w:pStyle w:val="Corpotesto"/>
        <w:spacing w:before="60" w:after="60"/>
        <w:ind w:firstLine="289"/>
        <w:rPr>
          <w:lang w:val="en-US"/>
        </w:rPr>
      </w:pPr>
      <w:r w:rsidRPr="00A823D5">
        <w:rPr>
          <w:lang w:val="en-US"/>
        </w:rPr>
        <w:tab/>
      </w:r>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L</m:t>
            </m:r>
          </m:sub>
        </m:sSub>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α</m:t>
            </m:r>
          </m:e>
          <m:sup>
            <m:r>
              <m:rPr>
                <m:sty m:val="p"/>
              </m:rPr>
              <w:rPr>
                <w:rFonts w:ascii="Cambria Math" w:hAnsi="Cambria Math"/>
                <w:lang w:val="en-US"/>
              </w:rPr>
              <m:t>2</m:t>
            </m:r>
          </m:sup>
        </m:sSup>
        <m:sSup>
          <m:sSupPr>
            <m:ctrlPr>
              <w:rPr>
                <w:rFonts w:ascii="Cambria Math" w:hAnsi="Cambria Math"/>
                <w:lang w:val="en-US"/>
              </w:rPr>
            </m:ctrlPr>
          </m:sSupPr>
          <m:e>
            <m:r>
              <w:rPr>
                <w:rFonts w:ascii="Cambria Math" w:hAnsi="Cambria Math"/>
                <w:lang w:val="en-US"/>
              </w:rPr>
              <m:t>ΔT</m:t>
            </m:r>
          </m:e>
          <m:sup>
            <m:r>
              <m:rPr>
                <m:sty m:val="p"/>
              </m:rPr>
              <w:rPr>
                <w:rFonts w:ascii="Cambria Math" w:hAnsi="Cambria Math"/>
                <w:lang w:val="en-US"/>
              </w:rPr>
              <m:t>2</m:t>
            </m:r>
          </m:sup>
        </m:sSup>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in</m:t>
                </m:r>
              </m:sub>
            </m:sSub>
          </m:num>
          <m:den>
            <m:sSup>
              <m:sSupPr>
                <m:ctrlPr>
                  <w:rPr>
                    <w:rFonts w:ascii="Cambria Math" w:hAnsi="Cambria Math"/>
                    <w:lang w:val="en-US"/>
                  </w:rPr>
                </m:ctrlPr>
              </m:sSupPr>
              <m:e>
                <m:r>
                  <m:rPr>
                    <m:sty m:val="p"/>
                  </m:rPr>
                  <w:rPr>
                    <w:rFonts w:ascii="Cambria Math" w:hAnsi="Cambria Math"/>
                    <w:lang w:val="en-US"/>
                  </w:rPr>
                  <m:t>(</m:t>
                </m:r>
                <m:r>
                  <w:rPr>
                    <w:rFonts w:ascii="Cambria Math" w:hAnsi="Cambria Math"/>
                    <w:lang w:val="en-US"/>
                  </w:rPr>
                  <m:t>R</m:t>
                </m:r>
                <m:r>
                  <w:rPr>
                    <w:rFonts w:ascii="Cambria Math" w:hAnsi="Cambria Math"/>
                    <w:lang w:val="en-US"/>
                  </w:rPr>
                  <m:t>L</m:t>
                </m:r>
                <m:r>
                  <m:rPr>
                    <m:sty m:val="p"/>
                  </m:rPr>
                  <w:rPr>
                    <w:rFonts w:ascii="Cambria Math" w:hAnsi="Cambria Math"/>
                    <w:lang w:val="en-US"/>
                  </w:rPr>
                  <m:t>+</m:t>
                </m:r>
                <m:r>
                  <w:rPr>
                    <w:rFonts w:ascii="Cambria Math" w:hAnsi="Cambria Math"/>
                    <w:lang w:val="en-US"/>
                  </w:rPr>
                  <m:t>Rin</m:t>
                </m:r>
                <m:r>
                  <m:rPr>
                    <m:sty m:val="p"/>
                  </m:rPr>
                  <w:rPr>
                    <w:rFonts w:ascii="Cambria Math" w:hAnsi="Cambria Math"/>
                    <w:lang w:val="en-US"/>
                  </w:rPr>
                  <m:t>)</m:t>
                </m:r>
              </m:e>
              <m:sup>
                <m:r>
                  <m:rPr>
                    <m:sty m:val="p"/>
                  </m:rPr>
                  <w:rPr>
                    <w:rFonts w:ascii="Cambria Math" w:hAnsi="Cambria Math"/>
                    <w:lang w:val="en-US"/>
                  </w:rPr>
                  <m:t>2</m:t>
                </m:r>
              </m:sup>
            </m:sSup>
          </m:den>
        </m:f>
        <m:r>
          <m:rPr>
            <m:sty m:val="p"/>
          </m:rPr>
          <w:rPr>
            <w:rFonts w:ascii="Cambria Math" w:hAnsi="Cambria Math"/>
            <w:lang w:val="en-US"/>
          </w:rPr>
          <m:t xml:space="preserve">)   </m:t>
        </m:r>
      </m:oMath>
      <w:r w:rsidRPr="00A823D5">
        <w:rPr>
          <w:lang w:val="en-US"/>
        </w:rPr>
        <w:tab/>
      </w:r>
      <w:r w:rsidR="00855426" w:rsidRPr="00A823D5">
        <w:rPr>
          <w:lang w:val="en-US"/>
        </w:rPr>
        <w:tab/>
      </w:r>
      <w:r w:rsidR="00855426" w:rsidRPr="00A823D5">
        <w:rPr>
          <w:lang w:val="en-US"/>
        </w:rPr>
        <w:tab/>
      </w:r>
      <w:r w:rsidRPr="00A823D5">
        <w:rPr>
          <w:lang w:val="en-US"/>
        </w:rPr>
        <w:t>(4)</w:t>
      </w:r>
    </w:p>
    <w:p w14:paraId="61C49F38" w14:textId="77777777" w:rsidR="00855426" w:rsidRPr="00A823D5" w:rsidRDefault="00855426" w:rsidP="001E21F3">
      <w:pPr>
        <w:pStyle w:val="Corpotesto"/>
        <w:spacing w:before="60" w:after="60"/>
        <w:ind w:firstLine="289"/>
        <w:rPr>
          <w:lang w:val="en-US"/>
        </w:rPr>
      </w:pPr>
    </w:p>
    <w:p w14:paraId="0880E3E0" w14:textId="77777777" w:rsidR="00D26CB4" w:rsidRPr="00A823D5" w:rsidRDefault="00D26CB4" w:rsidP="00AF0D09">
      <w:pPr>
        <w:pStyle w:val="Corpotesto"/>
        <w:spacing w:after="0"/>
        <w:ind w:firstLine="289"/>
        <w:rPr>
          <w:lang w:val="en-US"/>
        </w:rPr>
      </w:pPr>
      <w:r w:rsidRPr="00A823D5">
        <w:rPr>
          <w:lang w:val="en-US"/>
        </w:rPr>
        <w:lastRenderedPageBreak/>
        <w:t>The maximum power is delivered to the load when RL equals Rin.</w:t>
      </w:r>
    </w:p>
    <w:p w14:paraId="53B2D0D4" w14:textId="77777777" w:rsidR="00D26CB4" w:rsidRPr="00A823D5" w:rsidRDefault="0048047C" w:rsidP="001E21F3">
      <w:pPr>
        <w:pStyle w:val="Corpotesto"/>
        <w:spacing w:before="60" w:after="60"/>
        <w:ind w:firstLine="289"/>
        <w:rPr>
          <w:lang w:val="en-US"/>
        </w:rPr>
      </w:pPr>
      <w:r w:rsidRPr="00A823D5">
        <w:rPr>
          <w:lang w:val="en-US"/>
        </w:rPr>
        <w:tab/>
      </w:r>
      <w:r w:rsidRPr="00A823D5">
        <w:rPr>
          <w:lang w:val="en-US"/>
        </w:rPr>
        <w:tab/>
      </w:r>
      <m:oMath>
        <m:sSub>
          <m:sSubPr>
            <m:ctrlPr>
              <w:rPr>
                <w:rFonts w:ascii="Cambria Math" w:hAnsi="Cambria Math"/>
                <w:lang w:val="en-US"/>
              </w:rPr>
            </m:ctrlPr>
          </m:sSubPr>
          <m:e>
            <m:r>
              <w:rPr>
                <w:rFonts w:ascii="Cambria Math" w:hAnsi="Cambria Math"/>
                <w:lang w:val="en-US"/>
              </w:rPr>
              <m:t>P</m:t>
            </m:r>
          </m:e>
          <m:sub>
            <m:r>
              <m:rPr>
                <m:sty m:val="p"/>
              </m:rPr>
              <w:rPr>
                <w:rFonts w:ascii="Cambria Math" w:hAnsi="Cambria Math" w:cs="Cambria Math"/>
                <w:lang w:val="en-US"/>
              </w:rPr>
              <m:t>L</m:t>
            </m:r>
            <m:r>
              <w:rPr>
                <w:rFonts w:ascii="Cambria Math" w:hAnsi="Cambria Math"/>
                <w:lang w:val="en-US"/>
              </w:rPr>
              <m:t>max</m:t>
            </m:r>
          </m:sub>
        </m:sSub>
      </m:oMath>
      <w:r w:rsidR="00D26CB4" w:rsidRPr="00A823D5">
        <w:rPr>
          <w:lang w:val="en-US"/>
        </w:rPr>
        <w:t xml:space="preserve"> = </w:t>
      </w:r>
      <m:oMath>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α</m:t>
                </m:r>
              </m:e>
              <m:sup>
                <m:r>
                  <m:rPr>
                    <m:sty m:val="p"/>
                  </m:rPr>
                  <w:rPr>
                    <w:rFonts w:ascii="Cambria Math" w:hAnsi="Cambria Math"/>
                    <w:lang w:val="en-US"/>
                  </w:rPr>
                  <m:t>2</m:t>
                </m:r>
              </m:sup>
            </m:sSup>
            <m:sSup>
              <m:sSupPr>
                <m:ctrlPr>
                  <w:rPr>
                    <w:rFonts w:ascii="Cambria Math" w:hAnsi="Cambria Math"/>
                    <w:lang w:val="en-US"/>
                  </w:rPr>
                </m:ctrlPr>
              </m:sSupPr>
              <m:e>
                <m:r>
                  <w:rPr>
                    <w:rFonts w:ascii="Cambria Math" w:hAnsi="Cambria Math"/>
                    <w:lang w:val="en-US"/>
                  </w:rPr>
                  <m:t>ΔT</m:t>
                </m:r>
              </m:e>
              <m:sup>
                <m:r>
                  <m:rPr>
                    <m:sty m:val="p"/>
                  </m:rPr>
                  <w:rPr>
                    <w:rFonts w:ascii="Cambria Math" w:hAnsi="Cambria Math"/>
                    <w:lang w:val="en-US"/>
                  </w:rPr>
                  <m:t>2</m:t>
                </m:r>
              </m:sup>
            </m:sSup>
          </m:num>
          <m:den>
            <m:r>
              <m:rPr>
                <m:sty m:val="p"/>
              </m:rPr>
              <w:rPr>
                <w:rFonts w:ascii="Cambria Math" w:hAnsi="Cambria Math"/>
                <w:lang w:val="en-US"/>
              </w:rPr>
              <m:t>4</m:t>
            </m:r>
            <m:r>
              <w:rPr>
                <w:rFonts w:ascii="Cambria Math" w:hAnsi="Cambria Math"/>
                <w:lang w:val="en-US"/>
              </w:rPr>
              <m:t>Rin</m:t>
            </m:r>
          </m:den>
        </m:f>
      </m:oMath>
      <w:r w:rsidR="00114414" w:rsidRPr="00A823D5">
        <w:rPr>
          <w:lang w:val="en-US"/>
        </w:rPr>
        <w:tab/>
      </w:r>
      <w:r w:rsidR="00114414" w:rsidRPr="00A823D5">
        <w:rPr>
          <w:lang w:val="en-US"/>
        </w:rPr>
        <w:tab/>
      </w:r>
      <w:r w:rsidRPr="00A823D5">
        <w:rPr>
          <w:lang w:val="en-US"/>
        </w:rPr>
        <w:tab/>
      </w:r>
      <w:r w:rsidR="00D26CB4" w:rsidRPr="00A823D5">
        <w:rPr>
          <w:lang w:val="en-US"/>
        </w:rPr>
        <w:t>(5)</w:t>
      </w:r>
    </w:p>
    <w:p w14:paraId="0E0247A9" w14:textId="77777777" w:rsidR="00D26CB4" w:rsidRPr="00A823D5" w:rsidRDefault="00D26CB4" w:rsidP="00AF0D09">
      <w:pPr>
        <w:pStyle w:val="Corpotesto"/>
        <w:spacing w:after="0"/>
        <w:ind w:firstLine="289"/>
        <w:rPr>
          <w:lang w:val="en-US"/>
        </w:rPr>
      </w:pPr>
      <w:r w:rsidRPr="00A823D5">
        <w:rPr>
          <w:lang w:val="en-US"/>
        </w:rPr>
        <w:t xml:space="preserve">If there are N thermocouple modules in a single TEG then the maximum power delivered will be </w:t>
      </w:r>
    </w:p>
    <w:p w14:paraId="0883CE6D" w14:textId="5B4E9671" w:rsidR="00D26CB4" w:rsidRPr="00A823D5" w:rsidRDefault="0048047C" w:rsidP="001E21F3">
      <w:pPr>
        <w:pStyle w:val="Corpotesto"/>
        <w:spacing w:before="60" w:after="60"/>
        <w:ind w:firstLine="289"/>
        <w:rPr>
          <w:lang w:val="en-US"/>
        </w:rPr>
      </w:pPr>
      <w:r w:rsidRPr="00A823D5">
        <w:rPr>
          <w:lang w:val="en-US"/>
        </w:rPr>
        <w:tab/>
      </w:r>
      <w:r w:rsidRPr="00A823D5">
        <w:rPr>
          <w:lang w:val="en-US"/>
        </w:rPr>
        <w:tab/>
      </w:r>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Lmax</m:t>
            </m:r>
          </m:sub>
        </m:sSub>
      </m:oMath>
      <w:r w:rsidR="00D26CB4" w:rsidRPr="00A823D5">
        <w:rPr>
          <w:lang w:val="en-US"/>
        </w:rPr>
        <w:t xml:space="preserve"> = </w:t>
      </w:r>
      <m:oMath>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N</m:t>
                </m:r>
              </m:e>
              <m:sup>
                <m:r>
                  <m:rPr>
                    <m:sty m:val="p"/>
                  </m:rPr>
                  <w:rPr>
                    <w:rFonts w:ascii="Cambria Math" w:hAnsi="Cambria Math"/>
                    <w:lang w:val="en-US"/>
                  </w:rPr>
                  <m:t>2</m:t>
                </m:r>
              </m:sup>
            </m:sSup>
            <m:sSup>
              <m:sSupPr>
                <m:ctrlPr>
                  <w:rPr>
                    <w:rFonts w:ascii="Cambria Math" w:hAnsi="Cambria Math"/>
                    <w:lang w:val="en-US"/>
                  </w:rPr>
                </m:ctrlPr>
              </m:sSupPr>
              <m:e>
                <m:r>
                  <w:rPr>
                    <w:rFonts w:ascii="Cambria Math" w:hAnsi="Cambria Math"/>
                    <w:lang w:val="en-US"/>
                  </w:rPr>
                  <m:t>α</m:t>
                </m:r>
              </m:e>
              <m:sup>
                <m:r>
                  <m:rPr>
                    <m:sty m:val="p"/>
                  </m:rPr>
                  <w:rPr>
                    <w:rFonts w:ascii="Cambria Math" w:hAnsi="Cambria Math"/>
                    <w:lang w:val="en-US"/>
                  </w:rPr>
                  <m:t>2</m:t>
                </m:r>
              </m:sup>
            </m:sSup>
            <m:sSup>
              <m:sSupPr>
                <m:ctrlPr>
                  <w:rPr>
                    <w:rFonts w:ascii="Cambria Math" w:hAnsi="Cambria Math"/>
                    <w:lang w:val="en-US"/>
                  </w:rPr>
                </m:ctrlPr>
              </m:sSupPr>
              <m:e>
                <m:r>
                  <w:rPr>
                    <w:rFonts w:ascii="Cambria Math" w:hAnsi="Cambria Math"/>
                    <w:lang w:val="en-US"/>
                  </w:rPr>
                  <m:t>ΔT</m:t>
                </m:r>
              </m:e>
              <m:sup>
                <m:r>
                  <m:rPr>
                    <m:sty m:val="p"/>
                  </m:rPr>
                  <w:rPr>
                    <w:rFonts w:ascii="Cambria Math" w:hAnsi="Cambria Math"/>
                    <w:lang w:val="en-US"/>
                  </w:rPr>
                  <m:t>2</m:t>
                </m:r>
              </m:sup>
            </m:sSup>
          </m:num>
          <m:den>
            <m:r>
              <m:rPr>
                <m:sty m:val="p"/>
              </m:rPr>
              <w:rPr>
                <w:rFonts w:ascii="Cambria Math" w:hAnsi="Cambria Math"/>
                <w:lang w:val="en-US"/>
              </w:rPr>
              <m:t>4</m:t>
            </m:r>
            <m:r>
              <w:rPr>
                <w:rFonts w:ascii="Cambria Math" w:hAnsi="Cambria Math"/>
                <w:lang w:val="en-US"/>
              </w:rPr>
              <m:t>Rin</m:t>
            </m:r>
          </m:den>
        </m:f>
      </m:oMath>
      <w:r w:rsidR="00114414" w:rsidRPr="00A823D5">
        <w:rPr>
          <w:lang w:val="en-US"/>
        </w:rPr>
        <w:tab/>
      </w:r>
      <w:r w:rsidRPr="00A823D5">
        <w:rPr>
          <w:lang w:val="en-US"/>
        </w:rPr>
        <w:tab/>
      </w:r>
      <w:r w:rsidR="00855426" w:rsidRPr="00A823D5">
        <w:rPr>
          <w:lang w:val="en-US"/>
        </w:rPr>
        <w:tab/>
      </w:r>
      <w:r w:rsidR="00D26CB4" w:rsidRPr="00A823D5">
        <w:rPr>
          <w:lang w:val="en-US"/>
        </w:rPr>
        <w:t>(6)</w:t>
      </w:r>
    </w:p>
    <w:p w14:paraId="4392EFA2" w14:textId="77777777" w:rsidR="00D26CB4" w:rsidRPr="00A823D5" w:rsidRDefault="00D26CB4" w:rsidP="00AF0D09">
      <w:pPr>
        <w:pStyle w:val="Corpotesto"/>
        <w:spacing w:after="0"/>
        <w:ind w:firstLine="289"/>
        <w:rPr>
          <w:lang w:val="en-US"/>
        </w:rPr>
      </w:pPr>
      <w:r w:rsidRPr="00A823D5">
        <w:rPr>
          <w:lang w:val="en-US"/>
        </w:rPr>
        <w:t xml:space="preserve">The power factor is useful in the evaluation of </w:t>
      </w:r>
      <w:r w:rsidR="002D5BD7" w:rsidRPr="00A823D5">
        <w:rPr>
          <w:lang w:val="en-US"/>
        </w:rPr>
        <w:t>different kinds of generators. I</w:t>
      </w:r>
      <w:r w:rsidRPr="00A823D5">
        <w:rPr>
          <w:lang w:val="en-US"/>
        </w:rPr>
        <w:t>t is defined as the maximum power per unit squared temperature and per unit squared area.</w:t>
      </w:r>
    </w:p>
    <w:p w14:paraId="76FFF0FD" w14:textId="77777777" w:rsidR="00D26CB4" w:rsidRPr="00A823D5" w:rsidRDefault="00D26CB4" w:rsidP="001E21F3">
      <w:pPr>
        <w:pStyle w:val="Corpotesto"/>
        <w:spacing w:before="60" w:after="60"/>
        <w:ind w:firstLine="289"/>
        <w:rPr>
          <w:lang w:val="en-US"/>
        </w:rPr>
      </w:pPr>
      <w:r w:rsidRPr="00A823D5">
        <w:rPr>
          <w:lang w:val="en-US"/>
        </w:rPr>
        <w:tab/>
      </w:r>
      <w:r w:rsidRPr="00A823D5">
        <w:rPr>
          <w:lang w:val="en-US"/>
        </w:rPr>
        <w:tab/>
        <w:t xml:space="preserve">PF  </w:t>
      </w:r>
      <w:r w:rsidR="0048047C" w:rsidRPr="00A823D5">
        <w:rPr>
          <w:lang w:val="en-US"/>
        </w:rPr>
        <w:t xml:space="preserve"> </w:t>
      </w:r>
      <w:r w:rsidRPr="00A823D5">
        <w:rPr>
          <w:lang w:val="en-US"/>
        </w:rPr>
        <w:t xml:space="preserve">=  </w:t>
      </w:r>
      <m:oMath>
        <m:f>
          <m:fPr>
            <m:ctrlPr>
              <w:rPr>
                <w:rFonts w:ascii="Cambria Math" w:hAnsi="Cambria Math"/>
                <w:lang w:val="en-US"/>
              </w:rPr>
            </m:ctrlPr>
          </m:fPr>
          <m:num>
            <m:r>
              <w:rPr>
                <w:rFonts w:ascii="Cambria Math" w:hAnsi="Cambria Math"/>
                <w:lang w:val="en-US"/>
              </w:rPr>
              <m:t>PLmax</m:t>
            </m:r>
          </m:num>
          <m:den>
            <m:sSup>
              <m:sSupPr>
                <m:ctrlPr>
                  <w:rPr>
                    <w:rFonts w:ascii="Cambria Math" w:hAnsi="Cambria Math"/>
                    <w:lang w:val="en-US"/>
                  </w:rPr>
                </m:ctrlPr>
              </m:sSupPr>
              <m:e>
                <m:r>
                  <w:rPr>
                    <w:rFonts w:ascii="Cambria Math" w:hAnsi="Cambria Math"/>
                    <w:lang w:val="en-US"/>
                  </w:rPr>
                  <m:t>ΔT</m:t>
                </m:r>
              </m:e>
              <m:sup>
                <m:r>
                  <m:rPr>
                    <m:sty m:val="p"/>
                  </m:rPr>
                  <w:rPr>
                    <w:rFonts w:ascii="Cambria Math" w:hAnsi="Cambria Math"/>
                    <w:lang w:val="en-US"/>
                  </w:rPr>
                  <m:t>2</m:t>
                </m:r>
              </m:sup>
            </m:sSup>
            <m:sSup>
              <m:sSupPr>
                <m:ctrlPr>
                  <w:rPr>
                    <w:rFonts w:ascii="Cambria Math" w:hAnsi="Cambria Math"/>
                    <w:lang w:val="en-US"/>
                  </w:rPr>
                </m:ctrlPr>
              </m:sSupPr>
              <m:e>
                <m:r>
                  <w:rPr>
                    <w:rFonts w:ascii="Cambria Math" w:hAnsi="Cambria Math"/>
                    <w:lang w:val="en-US"/>
                  </w:rPr>
                  <m:t>A</m:t>
                </m:r>
              </m:e>
              <m:sup>
                <m:r>
                  <m:rPr>
                    <m:sty m:val="p"/>
                  </m:rPr>
                  <w:rPr>
                    <w:rFonts w:ascii="Cambria Math" w:hAnsi="Cambria Math"/>
                    <w:lang w:val="en-US"/>
                  </w:rPr>
                  <m:t>2</m:t>
                </m:r>
              </m:sup>
            </m:sSup>
          </m:den>
        </m:f>
      </m:oMath>
      <w:r w:rsidR="0048047C" w:rsidRPr="00A823D5">
        <w:rPr>
          <w:lang w:val="en-US"/>
        </w:rPr>
        <w:t xml:space="preserve">  </w:t>
      </w:r>
      <w:r w:rsidR="00114414" w:rsidRPr="00A823D5">
        <w:rPr>
          <w:lang w:val="en-US"/>
        </w:rPr>
        <w:t>=</w:t>
      </w:r>
      <m:oMath>
        <m:r>
          <m:rPr>
            <m:sty m:val="p"/>
          </m:rPr>
          <w:rPr>
            <w:rFonts w:ascii="Cambria Math" w:hAnsi="Cambria Math"/>
            <w:lang w:val="en-US"/>
          </w:rPr>
          <m:t xml:space="preserve">  </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N</m:t>
                </m:r>
              </m:e>
              <m:sup>
                <m:r>
                  <m:rPr>
                    <m:sty m:val="p"/>
                  </m:rPr>
                  <w:rPr>
                    <w:rFonts w:ascii="Cambria Math" w:hAnsi="Cambria Math"/>
                    <w:lang w:val="en-US"/>
                  </w:rPr>
                  <m:t>2</m:t>
                </m:r>
              </m:sup>
            </m:sSup>
            <m:sSup>
              <m:sSupPr>
                <m:ctrlPr>
                  <w:rPr>
                    <w:rFonts w:ascii="Cambria Math" w:hAnsi="Cambria Math"/>
                    <w:lang w:val="en-US"/>
                  </w:rPr>
                </m:ctrlPr>
              </m:sSupPr>
              <m:e>
                <m:r>
                  <w:rPr>
                    <w:rFonts w:ascii="Cambria Math" w:hAnsi="Cambria Math"/>
                    <w:lang w:val="en-US"/>
                  </w:rPr>
                  <m:t>α</m:t>
                </m:r>
              </m:e>
              <m:sup>
                <m:r>
                  <m:rPr>
                    <m:sty m:val="p"/>
                  </m:rPr>
                  <w:rPr>
                    <w:rFonts w:ascii="Cambria Math" w:hAnsi="Cambria Math"/>
                    <w:lang w:val="en-US"/>
                  </w:rPr>
                  <m:t>2</m:t>
                </m:r>
              </m:sup>
            </m:sSup>
          </m:num>
          <m:den>
            <m:r>
              <m:rPr>
                <m:sty m:val="p"/>
              </m:rPr>
              <w:rPr>
                <w:rFonts w:ascii="Cambria Math" w:hAnsi="Cambria Math"/>
                <w:lang w:val="en-US"/>
              </w:rPr>
              <m:t>4</m:t>
            </m:r>
            <m:r>
              <w:rPr>
                <w:rFonts w:ascii="Cambria Math" w:hAnsi="Cambria Math"/>
                <w:lang w:val="en-US"/>
              </w:rPr>
              <m:t>Rin</m:t>
            </m:r>
            <m:sSup>
              <m:sSupPr>
                <m:ctrlPr>
                  <w:rPr>
                    <w:rFonts w:ascii="Cambria Math" w:hAnsi="Cambria Math"/>
                    <w:lang w:val="en-US"/>
                  </w:rPr>
                </m:ctrlPr>
              </m:sSupPr>
              <m:e>
                <m:r>
                  <w:rPr>
                    <w:rFonts w:ascii="Cambria Math" w:hAnsi="Cambria Math"/>
                    <w:lang w:val="en-US"/>
                  </w:rPr>
                  <m:t>ΔA</m:t>
                </m:r>
              </m:e>
              <m:sup>
                <m:r>
                  <m:rPr>
                    <m:sty m:val="p"/>
                  </m:rPr>
                  <w:rPr>
                    <w:rFonts w:ascii="Cambria Math" w:hAnsi="Cambria Math"/>
                    <w:lang w:val="en-US"/>
                  </w:rPr>
                  <m:t>2</m:t>
                </m:r>
              </m:sup>
            </m:sSup>
          </m:den>
        </m:f>
      </m:oMath>
      <w:r w:rsidRPr="00A823D5">
        <w:rPr>
          <w:lang w:val="en-US"/>
        </w:rPr>
        <w:tab/>
      </w:r>
      <w:r w:rsidR="004C3AE2" w:rsidRPr="00A823D5">
        <w:rPr>
          <w:lang w:val="en-US"/>
        </w:rPr>
        <w:tab/>
      </w:r>
      <w:r w:rsidR="00AF0D09" w:rsidRPr="00A823D5">
        <w:rPr>
          <w:lang w:val="en-US"/>
        </w:rPr>
        <w:t>(7)</w:t>
      </w:r>
    </w:p>
    <w:p w14:paraId="53CD23A1" w14:textId="77777777" w:rsidR="00E54638" w:rsidRPr="00A823D5" w:rsidRDefault="00DA1CB3" w:rsidP="00AF0D09">
      <w:pPr>
        <w:pStyle w:val="Titolo1"/>
        <w:ind w:firstLine="0"/>
      </w:pPr>
      <w:r w:rsidRPr="00A823D5">
        <w:t>Related works</w:t>
      </w:r>
    </w:p>
    <w:p w14:paraId="4FBCBE80" w14:textId="7F895FCC" w:rsidR="00DF0EC2" w:rsidRPr="00A823D5" w:rsidRDefault="00AF0D09" w:rsidP="002C1CD5">
      <w:pPr>
        <w:pStyle w:val="Corpotesto"/>
        <w:spacing w:after="0"/>
        <w:ind w:firstLine="0"/>
        <w:rPr>
          <w:lang w:val="en-US"/>
        </w:rPr>
      </w:pPr>
      <w:r w:rsidRPr="00A823D5">
        <w:rPr>
          <w:lang w:val="en-US"/>
        </w:rPr>
        <w:tab/>
      </w:r>
      <w:r w:rsidR="00182B7E" w:rsidRPr="00A823D5">
        <w:rPr>
          <w:lang w:val="en-US"/>
        </w:rPr>
        <w:t xml:space="preserve">The check of the state of the bolts is an issue which several companies are addressing. For example, </w:t>
      </w:r>
      <w:r w:rsidR="00DF0EC2" w:rsidRPr="00A823D5">
        <w:rPr>
          <w:lang w:val="en-US"/>
        </w:rPr>
        <w:t>[</w:t>
      </w:r>
      <w:r w:rsidR="00C731B8" w:rsidRPr="00A823D5">
        <w:rPr>
          <w:lang w:val="en-US"/>
        </w:rPr>
        <w:t>27</w:t>
      </w:r>
      <w:r w:rsidR="00DF0EC2" w:rsidRPr="00A823D5">
        <w:rPr>
          <w:lang w:val="en-US"/>
        </w:rPr>
        <w:t xml:space="preserve">] </w:t>
      </w:r>
      <w:r w:rsidR="007345D4" w:rsidRPr="00A823D5">
        <w:rPr>
          <w:lang w:val="en-US"/>
        </w:rPr>
        <w:t xml:space="preserve">is a company that </w:t>
      </w:r>
      <w:r w:rsidR="00DF0EC2" w:rsidRPr="00A823D5">
        <w:rPr>
          <w:lang w:val="en-US"/>
        </w:rPr>
        <w:t>produces smart bolts with a built in visual tension indicator. This product measures tension</w:t>
      </w:r>
      <w:r w:rsidR="00A94D4A" w:rsidRPr="00A823D5">
        <w:rPr>
          <w:lang w:val="en-US"/>
        </w:rPr>
        <w:t xml:space="preserve"> on the bolt</w:t>
      </w:r>
      <w:r w:rsidR="00FA13C6" w:rsidRPr="00A823D5">
        <w:rPr>
          <w:lang w:val="en-US"/>
        </w:rPr>
        <w:t xml:space="preserve"> and displays the result via</w:t>
      </w:r>
      <w:r w:rsidR="007345D4" w:rsidRPr="00A823D5">
        <w:rPr>
          <w:lang w:val="en-US"/>
        </w:rPr>
        <w:t xml:space="preserve"> a shade of red led</w:t>
      </w:r>
      <w:r w:rsidR="00A94D4A" w:rsidRPr="00A823D5">
        <w:rPr>
          <w:lang w:val="en-US"/>
        </w:rPr>
        <w:t xml:space="preserve"> mounted on the top of the bolt</w:t>
      </w:r>
      <w:r w:rsidR="00DF0EC2" w:rsidRPr="00A823D5">
        <w:rPr>
          <w:lang w:val="en-US"/>
        </w:rPr>
        <w:t>. Although this is an innovative product</w:t>
      </w:r>
      <w:r w:rsidR="002D72A3" w:rsidRPr="00A823D5">
        <w:rPr>
          <w:lang w:val="en-US"/>
        </w:rPr>
        <w:t>, it is not suitable for a coordinated sensing as</w:t>
      </w:r>
      <w:r w:rsidR="00DF0EC2" w:rsidRPr="00A823D5">
        <w:rPr>
          <w:lang w:val="en-US"/>
        </w:rPr>
        <w:t xml:space="preserve"> it</w:t>
      </w:r>
      <w:r w:rsidR="002D72A3" w:rsidRPr="00A823D5">
        <w:rPr>
          <w:lang w:val="en-US"/>
        </w:rPr>
        <w:t xml:space="preserve"> would be difficult to interface</w:t>
      </w:r>
      <w:r w:rsidR="00DF0EC2" w:rsidRPr="00A823D5">
        <w:rPr>
          <w:lang w:val="en-US"/>
        </w:rPr>
        <w:t xml:space="preserve"> it into an existing closed loop control system</w:t>
      </w:r>
      <w:r w:rsidR="002D72A3" w:rsidRPr="00A823D5">
        <w:rPr>
          <w:lang w:val="en-US"/>
        </w:rPr>
        <w:t>.</w:t>
      </w:r>
      <w:r w:rsidR="00DF0EC2" w:rsidRPr="00A823D5">
        <w:rPr>
          <w:lang w:val="en-US"/>
        </w:rPr>
        <w:t xml:space="preserve"> </w:t>
      </w:r>
      <w:r w:rsidR="007345D4" w:rsidRPr="00A823D5">
        <w:rPr>
          <w:lang w:val="en-US"/>
        </w:rPr>
        <w:t>In [</w:t>
      </w:r>
      <w:r w:rsidR="00C731B8" w:rsidRPr="00A823D5">
        <w:rPr>
          <w:lang w:val="en-US"/>
        </w:rPr>
        <w:t>28</w:t>
      </w:r>
      <w:r w:rsidR="007345D4" w:rsidRPr="00A823D5">
        <w:rPr>
          <w:lang w:val="en-US"/>
        </w:rPr>
        <w:t xml:space="preserve">] General Motors employed smart bolts with </w:t>
      </w:r>
      <w:r w:rsidR="007A4AAC" w:rsidRPr="00A823D5">
        <w:rPr>
          <w:lang w:val="en-US"/>
        </w:rPr>
        <w:t xml:space="preserve">a combination of small memory and </w:t>
      </w:r>
      <w:r w:rsidR="007345D4" w:rsidRPr="00A823D5">
        <w:rPr>
          <w:lang w:val="en-US"/>
        </w:rPr>
        <w:t>RFID</w:t>
      </w:r>
      <w:r w:rsidR="007A4AAC" w:rsidRPr="00A823D5">
        <w:rPr>
          <w:lang w:val="en-US"/>
        </w:rPr>
        <w:t xml:space="preserve"> heads. These bolts are </w:t>
      </w:r>
      <w:r w:rsidR="007345D4" w:rsidRPr="00A823D5">
        <w:rPr>
          <w:lang w:val="en-US"/>
        </w:rPr>
        <w:t xml:space="preserve">mounted on </w:t>
      </w:r>
      <w:r w:rsidR="007A4AAC" w:rsidRPr="00A823D5">
        <w:rPr>
          <w:lang w:val="en-US"/>
        </w:rPr>
        <w:t xml:space="preserve">the </w:t>
      </w:r>
      <w:r w:rsidR="007345D4" w:rsidRPr="00A823D5">
        <w:rPr>
          <w:lang w:val="en-US"/>
        </w:rPr>
        <w:t>engine blocks.</w:t>
      </w:r>
      <w:r w:rsidR="007A4AAC" w:rsidRPr="00A823D5">
        <w:rPr>
          <w:lang w:val="en-US"/>
        </w:rPr>
        <w:t xml:space="preserve"> As the engine passes through the assembly line, data is read and written to the RFID tag by the machines. This data is used at subsequent stages to verify if correct operation were done at the previous stage of assembly. </w:t>
      </w:r>
      <w:r w:rsidR="002D72A3" w:rsidRPr="00A823D5">
        <w:rPr>
          <w:lang w:val="en-US"/>
        </w:rPr>
        <w:t>Here the concern was so much into storing state information during the engine assembly rather than monitoring the health of the bolt itself.</w:t>
      </w:r>
      <w:r w:rsidR="00A823D5">
        <w:rPr>
          <w:lang w:val="en-US"/>
        </w:rPr>
        <w:t xml:space="preserve"> </w:t>
      </w:r>
      <w:r w:rsidR="00DF0EC2" w:rsidRPr="00A823D5">
        <w:rPr>
          <w:lang w:val="en-US"/>
        </w:rPr>
        <w:t xml:space="preserve">To the best of our knowledge we have not come across any </w:t>
      </w:r>
      <w:r w:rsidR="007A4AAC" w:rsidRPr="00A823D5">
        <w:rPr>
          <w:lang w:val="en-US"/>
        </w:rPr>
        <w:t xml:space="preserve">other </w:t>
      </w:r>
      <w:r w:rsidR="00DF0EC2" w:rsidRPr="00A823D5">
        <w:rPr>
          <w:lang w:val="en-US"/>
        </w:rPr>
        <w:t xml:space="preserve">publication </w:t>
      </w:r>
      <w:r w:rsidR="007A4AAC" w:rsidRPr="00A823D5">
        <w:rPr>
          <w:lang w:val="en-US"/>
        </w:rPr>
        <w:t xml:space="preserve">or product </w:t>
      </w:r>
      <w:r w:rsidR="00DF0EC2" w:rsidRPr="00A823D5">
        <w:rPr>
          <w:lang w:val="en-US"/>
        </w:rPr>
        <w:t xml:space="preserve">that </w:t>
      </w:r>
      <w:r w:rsidR="00FA13C6" w:rsidRPr="00A823D5">
        <w:rPr>
          <w:lang w:val="en-US"/>
        </w:rPr>
        <w:t>monitors</w:t>
      </w:r>
      <w:r w:rsidR="00081AFC" w:rsidRPr="00A823D5">
        <w:rPr>
          <w:lang w:val="en-US"/>
        </w:rPr>
        <w:t xml:space="preserve"> different properties of</w:t>
      </w:r>
      <w:r w:rsidR="00FA13C6" w:rsidRPr="00A823D5">
        <w:rPr>
          <w:lang w:val="en-US"/>
        </w:rPr>
        <w:t xml:space="preserve"> </w:t>
      </w:r>
      <w:r w:rsidR="00A94D4A" w:rsidRPr="00A823D5">
        <w:rPr>
          <w:lang w:val="en-US"/>
        </w:rPr>
        <w:t>bolt</w:t>
      </w:r>
      <w:r w:rsidR="00081AFC" w:rsidRPr="00A823D5">
        <w:rPr>
          <w:lang w:val="en-US"/>
        </w:rPr>
        <w:t>s</w:t>
      </w:r>
      <w:r w:rsidR="00FA13C6" w:rsidRPr="00A823D5">
        <w:rPr>
          <w:lang w:val="en-US"/>
        </w:rPr>
        <w:t xml:space="preserve"> in real time </w:t>
      </w:r>
      <w:r w:rsidR="000A68CA" w:rsidRPr="00A823D5">
        <w:rPr>
          <w:lang w:val="en-US"/>
        </w:rPr>
        <w:t xml:space="preserve">and relays gathered data to a central controller. </w:t>
      </w:r>
    </w:p>
    <w:p w14:paraId="0765C651" w14:textId="2FCBF0BB" w:rsidR="00A823D5" w:rsidRPr="00A823D5" w:rsidRDefault="00D26CB4" w:rsidP="00A823D5">
      <w:pPr>
        <w:pStyle w:val="Corpotesto"/>
        <w:spacing w:after="0"/>
        <w:ind w:firstLine="289"/>
        <w:rPr>
          <w:lang w:val="en-US"/>
        </w:rPr>
      </w:pPr>
      <w:r w:rsidRPr="00A823D5">
        <w:rPr>
          <w:lang w:val="en-US"/>
        </w:rPr>
        <w:t>Since the very early attempts of using TEGs without intermediate power conditioning for ultralow power applications as in [18] [19], there has been a lot of progress in harnessing thermoelectricity for different applications.</w:t>
      </w:r>
      <w:r w:rsidR="00A823D5">
        <w:rPr>
          <w:lang w:val="en-US"/>
        </w:rPr>
        <w:t xml:space="preserve"> </w:t>
      </w:r>
      <w:r w:rsidR="00665679" w:rsidRPr="00A823D5">
        <w:rPr>
          <w:lang w:val="en-US"/>
        </w:rPr>
        <w:t>From the point of view of characterizing a TEG to find the maximum power</w:t>
      </w:r>
      <w:r w:rsidR="002C0E76" w:rsidRPr="00A823D5">
        <w:rPr>
          <w:lang w:val="en-US"/>
        </w:rPr>
        <w:t>,</w:t>
      </w:r>
      <w:r w:rsidR="00665679" w:rsidRPr="00A823D5">
        <w:rPr>
          <w:lang w:val="en-US"/>
        </w:rPr>
        <w:t xml:space="preserve"> [24] proposes an additional numerical analysis to improve the estimation of maximum power </w:t>
      </w:r>
      <w:r w:rsidR="0065538C" w:rsidRPr="00A823D5">
        <w:rPr>
          <w:lang w:val="en-US"/>
        </w:rPr>
        <w:t xml:space="preserve">by measuring the </w:t>
      </w:r>
      <w:r w:rsidR="00665679" w:rsidRPr="00A823D5">
        <w:rPr>
          <w:lang w:val="en-US"/>
        </w:rPr>
        <w:t>open circuit voltage and short circuit current</w:t>
      </w:r>
      <w:r w:rsidR="0065538C" w:rsidRPr="00A823D5">
        <w:rPr>
          <w:lang w:val="en-US"/>
        </w:rPr>
        <w:t>.</w:t>
      </w:r>
      <w:r w:rsidR="00D82C31" w:rsidRPr="00A823D5">
        <w:rPr>
          <w:lang w:val="en-US"/>
        </w:rPr>
        <w:t xml:space="preserve"> Also [25] p</w:t>
      </w:r>
      <w:r w:rsidR="002C0E76" w:rsidRPr="00A823D5">
        <w:rPr>
          <w:lang w:val="en-US"/>
        </w:rPr>
        <w:t xml:space="preserve">resents an interesting </w:t>
      </w:r>
      <w:r w:rsidR="00D82C31" w:rsidRPr="00A823D5">
        <w:rPr>
          <w:lang w:val="en-US"/>
        </w:rPr>
        <w:t xml:space="preserve">idea of finding the thermal resistance of a TEG in a noninvasive way. </w:t>
      </w:r>
      <w:r w:rsidR="002C0E76" w:rsidRPr="00A823D5">
        <w:rPr>
          <w:lang w:val="en-US"/>
        </w:rPr>
        <w:t>T</w:t>
      </w:r>
      <w:r w:rsidR="00D82C31" w:rsidRPr="00A823D5">
        <w:rPr>
          <w:lang w:val="en-US"/>
        </w:rPr>
        <w:t xml:space="preserve">he design of a patch antenna with a TEG mounted on </w:t>
      </w:r>
      <w:r w:rsidR="002D72A3" w:rsidRPr="00A823D5">
        <w:rPr>
          <w:lang w:val="en-US"/>
        </w:rPr>
        <w:t xml:space="preserve">the </w:t>
      </w:r>
      <w:r w:rsidR="00D82C31" w:rsidRPr="00A823D5">
        <w:rPr>
          <w:lang w:val="en-US"/>
        </w:rPr>
        <w:t>top is explored</w:t>
      </w:r>
      <w:r w:rsidR="002C0E76" w:rsidRPr="00A823D5">
        <w:rPr>
          <w:lang w:val="en-US"/>
        </w:rPr>
        <w:t xml:space="preserve"> is presented in [26]. </w:t>
      </w:r>
      <w:r w:rsidR="00D82C31" w:rsidRPr="00A823D5">
        <w:rPr>
          <w:lang w:val="en-US"/>
        </w:rPr>
        <w:t>This system can be used for different RFID and WSN applications</w:t>
      </w:r>
      <w:r w:rsidR="00DF0EC2" w:rsidRPr="00A823D5">
        <w:rPr>
          <w:lang w:val="en-US"/>
        </w:rPr>
        <w:t>.</w:t>
      </w:r>
      <w:r w:rsidR="002C0E76" w:rsidRPr="00A823D5">
        <w:rPr>
          <w:lang w:val="en-US"/>
        </w:rPr>
        <w:t xml:space="preserve"> Whilst, </w:t>
      </w:r>
      <w:r w:rsidRPr="00A823D5">
        <w:rPr>
          <w:lang w:val="en-US"/>
        </w:rPr>
        <w:t>the possibility of powering a network of wireless sensors using a combination of TEGs and DC-DC boosters is explored</w:t>
      </w:r>
      <w:r w:rsidR="002C0E76" w:rsidRPr="00A823D5">
        <w:rPr>
          <w:lang w:val="en-US"/>
        </w:rPr>
        <w:t xml:space="preserve"> in [16]. The DC-DC booster</w:t>
      </w:r>
      <w:r w:rsidRPr="00A823D5">
        <w:rPr>
          <w:lang w:val="en-US"/>
        </w:rPr>
        <w:t xml:space="preserve"> efficiency was roughly approximated between 10-50% and the sensor module with an on board </w:t>
      </w:r>
      <w:proofErr w:type="spellStart"/>
      <w:r w:rsidR="00244303">
        <w:rPr>
          <w:lang w:val="en-US"/>
        </w:rPr>
        <w:t>Z</w:t>
      </w:r>
      <w:r w:rsidRPr="00A823D5">
        <w:rPr>
          <w:lang w:val="en-US"/>
        </w:rPr>
        <w:t>igbee</w:t>
      </w:r>
      <w:proofErr w:type="spellEnd"/>
      <w:r w:rsidRPr="00A823D5">
        <w:rPr>
          <w:lang w:val="en-US"/>
        </w:rPr>
        <w:t xml:space="preserve"> radio was operating with a 10% duty cycle.</w:t>
      </w:r>
      <w:r w:rsidR="002C0E76" w:rsidRPr="00A823D5">
        <w:rPr>
          <w:lang w:val="en-US"/>
        </w:rPr>
        <w:t xml:space="preserve"> In [</w:t>
      </w:r>
      <w:r w:rsidRPr="00A823D5">
        <w:rPr>
          <w:lang w:val="en-US"/>
        </w:rPr>
        <w:t>17] an interesting application of powering data center gas sensors using heat generated from the servers in the data center is proposed. The experiment</w:t>
      </w:r>
      <w:r w:rsidR="00907780" w:rsidRPr="00A823D5">
        <w:rPr>
          <w:lang w:val="en-US"/>
        </w:rPr>
        <w:t>s include</w:t>
      </w:r>
      <w:r w:rsidRPr="00A823D5">
        <w:rPr>
          <w:lang w:val="en-US"/>
        </w:rPr>
        <w:t xml:space="preserve"> </w:t>
      </w:r>
      <w:r w:rsidR="00907780" w:rsidRPr="00A823D5">
        <w:rPr>
          <w:lang w:val="en-US"/>
        </w:rPr>
        <w:t>the analysis of</w:t>
      </w:r>
      <w:r w:rsidRPr="00A823D5">
        <w:rPr>
          <w:lang w:val="en-US"/>
        </w:rPr>
        <w:t xml:space="preserve"> performance of a combination of </w:t>
      </w:r>
      <w:r w:rsidR="003A474C" w:rsidRPr="00A823D5">
        <w:rPr>
          <w:lang w:val="en-US"/>
        </w:rPr>
        <w:t xml:space="preserve">two </w:t>
      </w:r>
      <w:r w:rsidRPr="00A823D5">
        <w:rPr>
          <w:lang w:val="en-US"/>
        </w:rPr>
        <w:t xml:space="preserve">TEGs as generators and </w:t>
      </w:r>
      <w:r w:rsidR="003A474C" w:rsidRPr="00A823D5">
        <w:rPr>
          <w:lang w:val="en-US"/>
        </w:rPr>
        <w:t xml:space="preserve">two </w:t>
      </w:r>
      <w:r w:rsidRPr="00A823D5">
        <w:rPr>
          <w:lang w:val="en-US"/>
        </w:rPr>
        <w:t>server boards running benchmark applications as source of thermal energy. The system was functioning</w:t>
      </w:r>
      <w:r w:rsidR="002C0E76" w:rsidRPr="00A823D5">
        <w:rPr>
          <w:lang w:val="en-US"/>
        </w:rPr>
        <w:t xml:space="preserve"> with a duty cycle</w:t>
      </w:r>
      <w:r w:rsidR="00A823D5">
        <w:rPr>
          <w:lang w:val="en-US"/>
        </w:rPr>
        <w:t xml:space="preserve"> of 0.0027%. </w:t>
      </w:r>
      <w:r w:rsidR="002C0E76" w:rsidRPr="00A823D5">
        <w:rPr>
          <w:lang w:val="en-US"/>
        </w:rPr>
        <w:t xml:space="preserve">Experiments on </w:t>
      </w:r>
      <w:r w:rsidRPr="00A823D5">
        <w:rPr>
          <w:lang w:val="en-US"/>
        </w:rPr>
        <w:t>TEGs</w:t>
      </w:r>
      <w:r w:rsidR="002C0E76" w:rsidRPr="00A823D5">
        <w:rPr>
          <w:lang w:val="en-US"/>
        </w:rPr>
        <w:t xml:space="preserve">, in [13], demonstrated that also </w:t>
      </w:r>
      <w:r w:rsidRPr="00A823D5">
        <w:rPr>
          <w:lang w:val="en-US"/>
        </w:rPr>
        <w:t>wearable sensors</w:t>
      </w:r>
      <w:r w:rsidR="002C0E76" w:rsidRPr="00A823D5">
        <w:rPr>
          <w:lang w:val="en-US"/>
        </w:rPr>
        <w:t xml:space="preserve"> can be powered</w:t>
      </w:r>
      <w:r w:rsidRPr="00A823D5">
        <w:rPr>
          <w:lang w:val="en-US"/>
        </w:rPr>
        <w:t>. Dependi</w:t>
      </w:r>
      <w:r w:rsidR="008E6136" w:rsidRPr="00A823D5">
        <w:rPr>
          <w:lang w:val="en-US"/>
        </w:rPr>
        <w:t>ng on the ambient temperature</w:t>
      </w:r>
      <w:r w:rsidR="00244303">
        <w:rPr>
          <w:lang w:val="en-US"/>
        </w:rPr>
        <w:t>,</w:t>
      </w:r>
      <w:r w:rsidR="008E6136" w:rsidRPr="00A823D5">
        <w:rPr>
          <w:lang w:val="en-US"/>
        </w:rPr>
        <w:t xml:space="preserve"> 0</w:t>
      </w:r>
      <w:r w:rsidR="00244303">
        <w:rPr>
          <w:lang w:val="en-US"/>
        </w:rPr>
        <w:t>.</w:t>
      </w:r>
      <w:r w:rsidRPr="00A823D5">
        <w:rPr>
          <w:lang w:val="en-US"/>
        </w:rPr>
        <w:t xml:space="preserve">5 </w:t>
      </w:r>
      <w:r w:rsidR="00244303">
        <w:rPr>
          <w:lang w:val="en-US"/>
        </w:rPr>
        <w:t>to</w:t>
      </w:r>
      <w:r w:rsidRPr="00A823D5">
        <w:rPr>
          <w:lang w:val="en-US"/>
        </w:rPr>
        <w:t xml:space="preserve"> 5</w:t>
      </w:r>
      <w:r w:rsidR="00244303">
        <w:rPr>
          <w:lang w:val="en-US"/>
        </w:rPr>
        <w:t xml:space="preserve"> </w:t>
      </w:r>
      <w:proofErr w:type="spellStart"/>
      <w:r w:rsidRPr="00A823D5">
        <w:rPr>
          <w:lang w:val="en-US"/>
        </w:rPr>
        <w:t>mW</w:t>
      </w:r>
      <w:proofErr w:type="spellEnd"/>
      <w:r w:rsidRPr="00A823D5">
        <w:rPr>
          <w:lang w:val="en-US"/>
        </w:rPr>
        <w:t xml:space="preserve"> of power was </w:t>
      </w:r>
      <w:r w:rsidRPr="00A823D5">
        <w:rPr>
          <w:lang w:val="en-US"/>
        </w:rPr>
        <w:t>generated and was able to power the autonomous wearable system.</w:t>
      </w:r>
      <w:r w:rsidR="00A823D5">
        <w:rPr>
          <w:lang w:val="en-US"/>
        </w:rPr>
        <w:t xml:space="preserve"> </w:t>
      </w:r>
      <w:r w:rsidR="001E21F3" w:rsidRPr="00A823D5">
        <w:rPr>
          <w:lang w:val="en-US"/>
        </w:rPr>
        <w:t>An application on [21] demonstrates the use of TEGs to power sensors used in body area networks for assisting healthy aging. The TEGs were powered from body heat. The application scavenges 520 µW of energy at</w:t>
      </w:r>
      <w:r w:rsidR="00244303">
        <w:rPr>
          <w:lang w:val="en-US"/>
        </w:rPr>
        <w:t xml:space="preserve"> </w:t>
      </w:r>
      <w:r w:rsidR="001E21F3" w:rsidRPr="00A823D5">
        <w:rPr>
          <w:lang w:val="en-US"/>
        </w:rPr>
        <w:t>15°</w:t>
      </w:r>
      <w:r w:rsidR="00244303">
        <w:rPr>
          <w:lang w:val="en-US"/>
        </w:rPr>
        <w:t xml:space="preserve"> </w:t>
      </w:r>
      <w:r w:rsidR="001E21F3" w:rsidRPr="00A823D5">
        <w:rPr>
          <w:lang w:val="en-US"/>
        </w:rPr>
        <w:t>C. The system was able to operate with a 0.4% duty cycle. [</w:t>
      </w:r>
      <w:r w:rsidR="00CC50C7" w:rsidRPr="00A823D5">
        <w:rPr>
          <w:lang w:val="en-US"/>
        </w:rPr>
        <w:t>22</w:t>
      </w:r>
      <w:r w:rsidR="001E21F3" w:rsidRPr="00A823D5">
        <w:rPr>
          <w:lang w:val="en-US"/>
        </w:rPr>
        <w:t>] is also a similar application of harvesting energy from human body heat. On [23] TEGs are used as a power source to monitor deep sea pipelines. The TEG was generating energy from the temperature difference between the pipe and the water. The collected temperature and motion data of the pipe was relayed using optical wireless c</w:t>
      </w:r>
      <w:r w:rsidR="003A474C" w:rsidRPr="00A823D5">
        <w:rPr>
          <w:lang w:val="en-US"/>
        </w:rPr>
        <w:t xml:space="preserve">ommunication; whilst </w:t>
      </w:r>
      <w:r w:rsidR="001E21F3" w:rsidRPr="00A823D5">
        <w:rPr>
          <w:lang w:val="en-US"/>
        </w:rPr>
        <w:t xml:space="preserve">[30] presents an application for waste heat recovery from a diesel engine. </w:t>
      </w:r>
      <w:r w:rsidR="00A823D5" w:rsidRPr="00A823D5">
        <w:rPr>
          <w:lang w:val="en-US"/>
        </w:rPr>
        <w:t>In a different approach [22] presents a model to predict the harvested energy using TEGs and photovoltaics based on factors such as light intensity, temperature gradient, human activity. This model can be adapted to perform theoretical analysis prior to performing any experiment on TEGs.</w:t>
      </w:r>
    </w:p>
    <w:p w14:paraId="3D2C35ED" w14:textId="4E546082" w:rsidR="002C1CD5" w:rsidRPr="00A823D5" w:rsidRDefault="00CC50C7" w:rsidP="002C1CD5">
      <w:pPr>
        <w:pStyle w:val="Corpotesto"/>
        <w:rPr>
          <w:lang w:val="en-US"/>
        </w:rPr>
      </w:pPr>
      <w:r w:rsidRPr="00A823D5">
        <w:rPr>
          <w:noProof/>
          <w:spacing w:val="0"/>
          <w:sz w:val="16"/>
          <w:szCs w:val="16"/>
          <w:lang w:val="en-US" w:eastAsia="en-US"/>
        </w:rPr>
        <w:drawing>
          <wp:inline distT="0" distB="0" distL="0" distR="0" wp14:anchorId="16074B3F" wp14:editId="0B42DC76">
            <wp:extent cx="2696631" cy="1512000"/>
            <wp:effectExtent l="0" t="0" r="889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w+pel+pc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6631" cy="1512000"/>
                    </a:xfrm>
                    <a:prstGeom prst="rect">
                      <a:avLst/>
                    </a:prstGeom>
                  </pic:spPr>
                </pic:pic>
              </a:graphicData>
            </a:graphic>
          </wp:inline>
        </w:drawing>
      </w:r>
    </w:p>
    <w:p w14:paraId="641DAA40" w14:textId="77777777" w:rsidR="002C1CD5" w:rsidRPr="00A823D5" w:rsidRDefault="002C1CD5" w:rsidP="002C1CD5">
      <w:pPr>
        <w:pStyle w:val="Corpotesto"/>
        <w:ind w:firstLine="0"/>
        <w:jc w:val="center"/>
        <w:rPr>
          <w:lang w:val="en-US"/>
        </w:rPr>
      </w:pPr>
      <w:r w:rsidRPr="00A823D5">
        <w:rPr>
          <w:sz w:val="16"/>
          <w:szCs w:val="16"/>
        </w:rPr>
        <w:t>Fig 1. System Model</w:t>
      </w:r>
    </w:p>
    <w:p w14:paraId="2378751A" w14:textId="77777777" w:rsidR="00D26CB4" w:rsidRPr="00A823D5" w:rsidRDefault="0063500F" w:rsidP="0063500F">
      <w:pPr>
        <w:pStyle w:val="Titolo1"/>
      </w:pPr>
      <w:r w:rsidRPr="00A823D5">
        <w:t>Experimental Setup</w:t>
      </w:r>
    </w:p>
    <w:p w14:paraId="5F312156" w14:textId="68002FE7" w:rsidR="00093966" w:rsidRPr="00A823D5" w:rsidRDefault="00907780" w:rsidP="002C1CD5">
      <w:pPr>
        <w:pStyle w:val="Corpotesto"/>
        <w:spacing w:after="0"/>
        <w:ind w:firstLine="289"/>
      </w:pPr>
      <w:r w:rsidRPr="00A823D5">
        <w:rPr>
          <w:lang w:val="en-US"/>
        </w:rPr>
        <w:t xml:space="preserve">The design of the self-powered bolt started from the </w:t>
      </w:r>
      <w:r w:rsidR="0063500F" w:rsidRPr="00A823D5">
        <w:t xml:space="preserve">characterization of </w:t>
      </w:r>
      <w:r w:rsidR="00AF0D09" w:rsidRPr="00A823D5">
        <w:rPr>
          <w:lang w:val="en-US"/>
        </w:rPr>
        <w:t xml:space="preserve">energy source </w:t>
      </w:r>
      <w:r w:rsidR="0063500F" w:rsidRPr="00A823D5">
        <w:t xml:space="preserve">modules </w:t>
      </w:r>
      <w:r w:rsidR="00AF0D09" w:rsidRPr="00A823D5">
        <w:rPr>
          <w:lang w:val="en-US"/>
        </w:rPr>
        <w:t xml:space="preserve">suitable for the EMS application. It </w:t>
      </w:r>
      <w:r w:rsidR="0063500F" w:rsidRPr="00A823D5">
        <w:t>was conducted by measuring the output power at different ΔT values</w:t>
      </w:r>
      <w:r w:rsidR="00D9477E" w:rsidRPr="00A823D5">
        <w:t xml:space="preserve"> at a matched load</w:t>
      </w:r>
      <w:r w:rsidR="0063500F" w:rsidRPr="00A823D5">
        <w:t xml:space="preserve"> and at different values of load resistors</w:t>
      </w:r>
      <w:r w:rsidR="00D9477E" w:rsidRPr="00A823D5">
        <w:t xml:space="preserve"> at a constant gradient</w:t>
      </w:r>
      <w:r w:rsidR="0063500F" w:rsidRPr="00A823D5">
        <w:t>. The temperature was measured by NTCLE100E3 thermistors whose R25 = 10</w:t>
      </w:r>
      <w:r w:rsidR="00244303" w:rsidRPr="00244303">
        <w:rPr>
          <w:lang w:val="en-US"/>
        </w:rPr>
        <w:t xml:space="preserve"> </w:t>
      </w:r>
      <w:r w:rsidR="0063500F" w:rsidRPr="00A823D5">
        <w:t>k</w:t>
      </w:r>
      <w:r w:rsidR="00244303">
        <w:t>Ω</w:t>
      </w:r>
      <w:r w:rsidR="0063500F" w:rsidRPr="00A823D5">
        <w:t xml:space="preserve">. </w:t>
      </w:r>
      <w:r w:rsidR="00F86E9C" w:rsidRPr="00A823D5">
        <w:t xml:space="preserve">The range of the </w:t>
      </w:r>
      <w:r w:rsidR="0063500F" w:rsidRPr="00A823D5">
        <w:t>temperature gradient was made</w:t>
      </w:r>
      <w:r w:rsidR="00F86E9C" w:rsidRPr="00A823D5">
        <w:t xml:space="preserve"> as wide as possible to get an idea of </w:t>
      </w:r>
      <w:r w:rsidR="0063500F" w:rsidRPr="00A823D5">
        <w:t xml:space="preserve">the amount of power that can be generated in different scenarios. The acquisition was made using the NI </w:t>
      </w:r>
      <w:r w:rsidR="003A025C" w:rsidRPr="00A823D5">
        <w:t>LabVIEW</w:t>
      </w:r>
      <w:r w:rsidR="0063500F" w:rsidRPr="00A823D5">
        <w:t xml:space="preserve"> USB-6008 acquisition tool. The module was connected to a </w:t>
      </w:r>
      <w:r w:rsidR="00AF0D09" w:rsidRPr="00A823D5">
        <w:rPr>
          <w:lang w:val="en-US"/>
        </w:rPr>
        <w:t>L</w:t>
      </w:r>
      <w:proofErr w:type="spellStart"/>
      <w:r w:rsidR="0063500F" w:rsidRPr="00A823D5">
        <w:t>ab</w:t>
      </w:r>
      <w:r w:rsidR="00AF0D09" w:rsidRPr="00A823D5">
        <w:rPr>
          <w:lang w:val="en-US"/>
        </w:rPr>
        <w:t>VIEW</w:t>
      </w:r>
      <w:proofErr w:type="spellEnd"/>
      <w:r w:rsidR="0063500F" w:rsidRPr="00A823D5">
        <w:t xml:space="preserve"> project running on a computer</w:t>
      </w:r>
      <w:r w:rsidR="00244303" w:rsidRPr="00244303">
        <w:rPr>
          <w:lang w:val="en-US"/>
        </w:rPr>
        <w:t>,</w:t>
      </w:r>
      <w:r w:rsidR="0063500F" w:rsidRPr="00A823D5">
        <w:t xml:space="preserve"> which was sorting and storing the received data.  The simple circuit used for the acq</w:t>
      </w:r>
      <w:r w:rsidR="00F86E9C" w:rsidRPr="00A823D5">
        <w:t>uisition is as depicted on Fig 2</w:t>
      </w:r>
      <w:r w:rsidR="0063500F" w:rsidRPr="00A823D5">
        <w:t>.</w:t>
      </w:r>
    </w:p>
    <w:p w14:paraId="7AD8D79A" w14:textId="799961DE" w:rsidR="002C1CD5" w:rsidRPr="00A823D5" w:rsidRDefault="002C1CD5" w:rsidP="002C1CD5">
      <w:pPr>
        <w:pStyle w:val="Corpotesto"/>
        <w:ind w:firstLine="0"/>
      </w:pPr>
      <w:r w:rsidRPr="00A823D5">
        <w:tab/>
        <w:t>When current start</w:t>
      </w:r>
      <w:r w:rsidR="00244303" w:rsidRPr="00244303">
        <w:rPr>
          <w:lang w:val="en-US"/>
        </w:rPr>
        <w:t>s</w:t>
      </w:r>
      <w:r w:rsidRPr="00A823D5">
        <w:t xml:space="preserve"> to flow in the circuit the temperature gradient, ΔT, starts to fluctuate due to the </w:t>
      </w:r>
      <w:r w:rsidR="00244303" w:rsidRPr="00244303">
        <w:rPr>
          <w:lang w:val="en-US"/>
        </w:rPr>
        <w:t>P</w:t>
      </w:r>
      <w:proofErr w:type="spellStart"/>
      <w:r w:rsidRPr="00A823D5">
        <w:t>eltier</w:t>
      </w:r>
      <w:proofErr w:type="spellEnd"/>
      <w:r w:rsidRPr="00A823D5">
        <w:t xml:space="preserve"> effect [1]. This fluctuation of the temperature gradient also causes a fluctuation of the Seebeck coefficient. Therefore</w:t>
      </w:r>
      <w:r w:rsidRPr="00A823D5">
        <w:rPr>
          <w:lang w:val="en-US"/>
        </w:rPr>
        <w:t xml:space="preserve"> maintaining a constant Seebeck</w:t>
      </w:r>
      <w:r w:rsidRPr="00A823D5">
        <w:t xml:space="preserve"> coefficient is necessary to </w:t>
      </w:r>
      <w:r w:rsidRPr="00A823D5">
        <w:rPr>
          <w:lang w:val="en-US"/>
        </w:rPr>
        <w:t xml:space="preserve">obtain </w:t>
      </w:r>
      <w:r w:rsidRPr="00A823D5">
        <w:t>consistent measurement results</w:t>
      </w:r>
      <w:r w:rsidRPr="00A823D5">
        <w:rPr>
          <w:lang w:val="en-US"/>
        </w:rPr>
        <w:t>. I</w:t>
      </w:r>
      <w:r w:rsidRPr="00A823D5">
        <w:t xml:space="preserve">t is therefore compulsory to implement an external circuit to regulate this temperature. In [1] a </w:t>
      </w:r>
      <w:proofErr w:type="spellStart"/>
      <w:r w:rsidRPr="00A823D5">
        <w:t>thermostatting</w:t>
      </w:r>
      <w:proofErr w:type="spellEnd"/>
      <w:r w:rsidRPr="00A823D5">
        <w:t xml:space="preserve"> circuit was implemented using two extra TEGs controlled in a feedback loop according to the temperatures of the faces of the main TEG. This </w:t>
      </w:r>
      <w:r w:rsidRPr="00A823D5">
        <w:rPr>
          <w:lang w:val="en-US"/>
        </w:rPr>
        <w:t xml:space="preserve">has the disadvantage of adding </w:t>
      </w:r>
      <w:r w:rsidRPr="00A823D5">
        <w:t xml:space="preserve">complexity </w:t>
      </w:r>
      <w:r w:rsidR="00244303">
        <w:rPr>
          <w:lang w:val="en-US"/>
        </w:rPr>
        <w:t>to</w:t>
      </w:r>
      <w:r w:rsidRPr="00A823D5">
        <w:rPr>
          <w:lang w:val="en-US"/>
        </w:rPr>
        <w:t xml:space="preserve"> the </w:t>
      </w:r>
      <w:r w:rsidRPr="00A823D5">
        <w:t>simple circuit used for acquisition.</w:t>
      </w:r>
      <w:r w:rsidRPr="00A823D5">
        <w:rPr>
          <w:lang w:val="en-US"/>
        </w:rPr>
        <w:t xml:space="preserve"> Here a differen</w:t>
      </w:r>
      <w:r w:rsidR="00527511" w:rsidRPr="00A823D5">
        <w:rPr>
          <w:lang w:val="en-US"/>
        </w:rPr>
        <w:t>t approach was followed instead; and a</w:t>
      </w:r>
      <w:r w:rsidRPr="00A823D5">
        <w:rPr>
          <w:lang w:val="en-US"/>
        </w:rPr>
        <w:t xml:space="preserve"> </w:t>
      </w:r>
      <w:r w:rsidR="00527511" w:rsidRPr="00A823D5">
        <w:t xml:space="preserve">measurement using direct </w:t>
      </w:r>
      <w:proofErr w:type="spellStart"/>
      <w:r w:rsidR="00527511" w:rsidRPr="00A823D5">
        <w:t>termostatting</w:t>
      </w:r>
      <w:proofErr w:type="spellEnd"/>
      <w:r w:rsidR="00527511" w:rsidRPr="00A823D5">
        <w:t xml:space="preserve"> regulation</w:t>
      </w:r>
      <w:r w:rsidR="00527511" w:rsidRPr="00A823D5">
        <w:rPr>
          <w:lang w:val="en-US"/>
        </w:rPr>
        <w:t xml:space="preserve"> </w:t>
      </w:r>
      <w:r w:rsidRPr="00A823D5">
        <w:rPr>
          <w:lang w:val="en-US"/>
        </w:rPr>
        <w:t xml:space="preserve">was done. Then it was observed that the fluctuation in temperature gradient and the fluctuation of data due to this fluctuation in temperature was negligible, therefore, a </w:t>
      </w:r>
      <w:r w:rsidRPr="00A823D5">
        <w:t xml:space="preserve">simpler approach of applying filter to the data rather </w:t>
      </w:r>
      <w:r w:rsidRPr="00A823D5">
        <w:lastRenderedPageBreak/>
        <w:t xml:space="preserve">than building the complex temperature regulating circuit was chosen. This way the  acquisition circuit remained simple. </w:t>
      </w:r>
    </w:p>
    <w:p w14:paraId="6BD41658" w14:textId="77777777" w:rsidR="00093966" w:rsidRPr="00A823D5" w:rsidRDefault="003734DB" w:rsidP="00093966">
      <w:pPr>
        <w:pStyle w:val="tablehead"/>
        <w:jc w:val="both"/>
      </w:pPr>
      <w:r w:rsidRPr="00A823D5">
        <w:t>Table 1</w:t>
      </w:r>
      <w:r w:rsidR="00093966" w:rsidRPr="00A823D5">
        <w:t>. Summary of specifications of TEG from datasheet</w:t>
      </w:r>
    </w:p>
    <w:tbl>
      <w:tblPr>
        <w:tblW w:w="50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897"/>
        <w:gridCol w:w="630"/>
        <w:gridCol w:w="630"/>
        <w:gridCol w:w="540"/>
        <w:gridCol w:w="810"/>
        <w:gridCol w:w="810"/>
      </w:tblGrid>
      <w:tr w:rsidR="0063500F" w:rsidRPr="00A823D5" w14:paraId="16D1041A" w14:textId="77777777" w:rsidTr="00093966">
        <w:trPr>
          <w:cantSplit/>
          <w:trHeight w:val="240"/>
          <w:tblHeader/>
          <w:jc w:val="center"/>
        </w:trPr>
        <w:tc>
          <w:tcPr>
            <w:tcW w:w="720" w:type="dxa"/>
            <w:vMerge w:val="restart"/>
            <w:vAlign w:val="center"/>
          </w:tcPr>
          <w:p w14:paraId="426A2149" w14:textId="77777777" w:rsidR="0063500F" w:rsidRPr="00A823D5" w:rsidRDefault="0063500F" w:rsidP="0063500F">
            <w:pPr>
              <w:pStyle w:val="Corpotesto"/>
              <w:ind w:firstLine="0"/>
              <w:rPr>
                <w:b/>
                <w:bCs/>
                <w:sz w:val="18"/>
                <w:szCs w:val="18"/>
                <w:lang w:val="en-US"/>
              </w:rPr>
            </w:pPr>
            <w:r w:rsidRPr="00A823D5">
              <w:rPr>
                <w:b/>
                <w:bCs/>
                <w:sz w:val="18"/>
                <w:szCs w:val="18"/>
                <w:lang w:val="en-US"/>
              </w:rPr>
              <w:t>Label</w:t>
            </w:r>
          </w:p>
        </w:tc>
        <w:tc>
          <w:tcPr>
            <w:tcW w:w="4317" w:type="dxa"/>
            <w:gridSpan w:val="6"/>
            <w:vAlign w:val="center"/>
          </w:tcPr>
          <w:p w14:paraId="7C8BB5F9" w14:textId="77777777" w:rsidR="0063500F" w:rsidRPr="00A823D5" w:rsidRDefault="00093966" w:rsidP="0063500F">
            <w:pPr>
              <w:pStyle w:val="Corpotesto"/>
              <w:rPr>
                <w:b/>
                <w:bCs/>
                <w:lang w:val="en-US"/>
              </w:rPr>
            </w:pPr>
            <w:r w:rsidRPr="00A823D5">
              <w:rPr>
                <w:b/>
                <w:bCs/>
                <w:lang w:val="en-US"/>
              </w:rPr>
              <w:t xml:space="preserve">TEG specification from datasheet </w:t>
            </w:r>
          </w:p>
        </w:tc>
      </w:tr>
      <w:tr w:rsidR="0063500F" w:rsidRPr="00A823D5" w14:paraId="27311474" w14:textId="77777777" w:rsidTr="00093966">
        <w:trPr>
          <w:cantSplit/>
          <w:trHeight w:val="240"/>
          <w:tblHeader/>
          <w:jc w:val="center"/>
        </w:trPr>
        <w:tc>
          <w:tcPr>
            <w:tcW w:w="720" w:type="dxa"/>
            <w:vMerge/>
          </w:tcPr>
          <w:p w14:paraId="6B97099F" w14:textId="77777777" w:rsidR="0063500F" w:rsidRPr="00A823D5" w:rsidRDefault="0063500F" w:rsidP="0063500F">
            <w:pPr>
              <w:pStyle w:val="Corpotesto"/>
            </w:pPr>
          </w:p>
        </w:tc>
        <w:tc>
          <w:tcPr>
            <w:tcW w:w="897" w:type="dxa"/>
            <w:vAlign w:val="center"/>
          </w:tcPr>
          <w:p w14:paraId="1C591119" w14:textId="77777777" w:rsidR="0063500F" w:rsidRPr="00A823D5" w:rsidRDefault="0063500F" w:rsidP="00527511">
            <w:pPr>
              <w:pStyle w:val="Corpotesto"/>
              <w:spacing w:after="0"/>
              <w:ind w:firstLine="0"/>
              <w:rPr>
                <w:b/>
                <w:bCs/>
                <w:i/>
                <w:iCs/>
                <w:sz w:val="18"/>
                <w:szCs w:val="18"/>
                <w:lang w:val="en-US"/>
              </w:rPr>
            </w:pPr>
            <w:r w:rsidRPr="00A823D5">
              <w:rPr>
                <w:b/>
                <w:bCs/>
                <w:i/>
                <w:iCs/>
                <w:sz w:val="18"/>
                <w:szCs w:val="18"/>
                <w:lang w:val="en-US"/>
              </w:rPr>
              <w:t>Model</w:t>
            </w:r>
          </w:p>
        </w:tc>
        <w:tc>
          <w:tcPr>
            <w:tcW w:w="630" w:type="dxa"/>
            <w:vAlign w:val="center"/>
          </w:tcPr>
          <w:p w14:paraId="1FF1BB22" w14:textId="77777777" w:rsidR="00093966" w:rsidRPr="00A823D5" w:rsidRDefault="00093966" w:rsidP="00527511">
            <w:pPr>
              <w:pStyle w:val="Corpotesto"/>
              <w:spacing w:after="0"/>
              <w:ind w:firstLine="0"/>
              <w:rPr>
                <w:b/>
                <w:bCs/>
                <w:i/>
                <w:iCs/>
                <w:sz w:val="18"/>
                <w:szCs w:val="18"/>
                <w:lang w:val="en-US"/>
              </w:rPr>
            </w:pPr>
            <w:r w:rsidRPr="00A823D5">
              <w:rPr>
                <w:b/>
                <w:bCs/>
                <w:i/>
                <w:iCs/>
                <w:sz w:val="18"/>
                <w:szCs w:val="18"/>
                <w:lang w:val="en-US"/>
              </w:rPr>
              <w:t xml:space="preserve">   L</w:t>
            </w:r>
          </w:p>
          <w:p w14:paraId="17A4D308" w14:textId="77777777" w:rsidR="0063500F" w:rsidRPr="00A823D5" w:rsidRDefault="0063500F" w:rsidP="00527511">
            <w:pPr>
              <w:pStyle w:val="Corpotesto"/>
              <w:spacing w:after="0"/>
              <w:ind w:firstLine="0"/>
              <w:rPr>
                <w:b/>
                <w:bCs/>
                <w:i/>
                <w:iCs/>
                <w:sz w:val="18"/>
                <w:szCs w:val="18"/>
                <w:lang w:val="en-US"/>
              </w:rPr>
            </w:pPr>
            <w:r w:rsidRPr="00A823D5">
              <w:rPr>
                <w:b/>
                <w:bCs/>
                <w:i/>
                <w:iCs/>
                <w:sz w:val="18"/>
                <w:szCs w:val="18"/>
                <w:lang w:val="en-US"/>
              </w:rPr>
              <w:t>[mm]</w:t>
            </w:r>
          </w:p>
        </w:tc>
        <w:tc>
          <w:tcPr>
            <w:tcW w:w="630" w:type="dxa"/>
            <w:vAlign w:val="center"/>
          </w:tcPr>
          <w:p w14:paraId="29409EEB" w14:textId="77777777" w:rsidR="00093966" w:rsidRPr="00A823D5" w:rsidRDefault="00093966" w:rsidP="00527511">
            <w:pPr>
              <w:pStyle w:val="Corpotesto"/>
              <w:spacing w:after="0"/>
              <w:ind w:firstLine="0"/>
              <w:rPr>
                <w:b/>
                <w:bCs/>
                <w:i/>
                <w:iCs/>
                <w:sz w:val="18"/>
                <w:szCs w:val="18"/>
                <w:lang w:val="en-US"/>
              </w:rPr>
            </w:pPr>
            <w:r w:rsidRPr="00A823D5">
              <w:rPr>
                <w:b/>
                <w:bCs/>
                <w:i/>
                <w:iCs/>
                <w:sz w:val="18"/>
                <w:szCs w:val="18"/>
                <w:lang w:val="en-US"/>
              </w:rPr>
              <w:t xml:space="preserve">   H [mm]</w:t>
            </w:r>
          </w:p>
        </w:tc>
        <w:tc>
          <w:tcPr>
            <w:tcW w:w="540" w:type="dxa"/>
            <w:vAlign w:val="center"/>
          </w:tcPr>
          <w:p w14:paraId="2F1D5C03" w14:textId="77777777" w:rsidR="0063500F" w:rsidRPr="00A823D5" w:rsidRDefault="00093966" w:rsidP="00527511">
            <w:pPr>
              <w:pStyle w:val="Corpotesto"/>
              <w:spacing w:after="0"/>
              <w:ind w:firstLine="0"/>
              <w:rPr>
                <w:b/>
                <w:bCs/>
                <w:i/>
                <w:iCs/>
                <w:sz w:val="18"/>
                <w:szCs w:val="18"/>
                <w:lang w:val="en-US"/>
              </w:rPr>
            </w:pPr>
            <w:r w:rsidRPr="00A823D5">
              <w:rPr>
                <w:b/>
                <w:bCs/>
                <w:i/>
                <w:iCs/>
                <w:sz w:val="18"/>
                <w:szCs w:val="18"/>
                <w:lang w:val="en-US"/>
              </w:rPr>
              <w:t>Rin</w:t>
            </w:r>
          </w:p>
          <w:p w14:paraId="145FB33D" w14:textId="77777777" w:rsidR="00093966" w:rsidRPr="00A823D5" w:rsidRDefault="00093966" w:rsidP="00527511">
            <w:pPr>
              <w:pStyle w:val="Corpotesto"/>
              <w:spacing w:after="0"/>
              <w:ind w:firstLine="0"/>
              <w:rPr>
                <w:b/>
                <w:bCs/>
                <w:i/>
                <w:iCs/>
                <w:sz w:val="18"/>
                <w:szCs w:val="18"/>
                <w:lang w:val="en-US"/>
              </w:rPr>
            </w:pPr>
            <w:r w:rsidRPr="00A823D5">
              <w:rPr>
                <w:b/>
                <w:bCs/>
                <w:i/>
                <w:iCs/>
                <w:sz w:val="18"/>
                <w:szCs w:val="18"/>
                <w:lang w:val="en-US"/>
              </w:rPr>
              <w:t xml:space="preserve"> [Ώ]</w:t>
            </w:r>
          </w:p>
        </w:tc>
        <w:tc>
          <w:tcPr>
            <w:tcW w:w="810" w:type="dxa"/>
            <w:vAlign w:val="center"/>
          </w:tcPr>
          <w:p w14:paraId="366BDDF6" w14:textId="77777777" w:rsidR="00093966" w:rsidRPr="00A823D5" w:rsidRDefault="00093966" w:rsidP="00527511">
            <w:pPr>
              <w:pStyle w:val="Corpotesto"/>
              <w:spacing w:after="0"/>
              <w:ind w:firstLine="0"/>
              <w:rPr>
                <w:b/>
                <w:bCs/>
                <w:i/>
                <w:iCs/>
                <w:sz w:val="18"/>
                <w:szCs w:val="18"/>
                <w:lang w:val="en-US"/>
              </w:rPr>
            </w:pPr>
            <w:proofErr w:type="spellStart"/>
            <w:r w:rsidRPr="00A823D5">
              <w:rPr>
                <w:b/>
                <w:bCs/>
                <w:i/>
                <w:iCs/>
                <w:sz w:val="18"/>
                <w:szCs w:val="18"/>
                <w:lang w:val="en-US"/>
              </w:rPr>
              <w:t>ΔTmax</w:t>
            </w:r>
            <w:proofErr w:type="spellEnd"/>
            <w:r w:rsidRPr="00A823D5">
              <w:rPr>
                <w:b/>
                <w:bCs/>
                <w:i/>
                <w:iCs/>
                <w:sz w:val="18"/>
                <w:szCs w:val="18"/>
                <w:lang w:val="en-US"/>
              </w:rPr>
              <w:t xml:space="preserve"> </w:t>
            </w:r>
          </w:p>
          <w:p w14:paraId="632F060C" w14:textId="77777777" w:rsidR="0063500F" w:rsidRPr="00A823D5" w:rsidRDefault="00093966" w:rsidP="00527511">
            <w:pPr>
              <w:pStyle w:val="Corpotesto"/>
              <w:spacing w:after="0"/>
              <w:ind w:firstLine="0"/>
              <w:rPr>
                <w:b/>
                <w:bCs/>
                <w:i/>
                <w:iCs/>
                <w:sz w:val="18"/>
                <w:szCs w:val="18"/>
                <w:lang w:val="en-US"/>
              </w:rPr>
            </w:pPr>
            <w:r w:rsidRPr="00A823D5">
              <w:rPr>
                <w:b/>
                <w:bCs/>
                <w:i/>
                <w:iCs/>
                <w:sz w:val="18"/>
                <w:szCs w:val="18"/>
                <w:lang w:val="en-US"/>
              </w:rPr>
              <w:t xml:space="preserve">   [K]</w:t>
            </w:r>
          </w:p>
        </w:tc>
        <w:tc>
          <w:tcPr>
            <w:tcW w:w="810" w:type="dxa"/>
            <w:vAlign w:val="center"/>
          </w:tcPr>
          <w:p w14:paraId="1E07F8D7" w14:textId="77777777" w:rsidR="00093966" w:rsidRPr="00A823D5" w:rsidRDefault="00093966" w:rsidP="00527511">
            <w:pPr>
              <w:pStyle w:val="Corpotesto"/>
              <w:spacing w:after="0"/>
              <w:ind w:firstLine="0"/>
              <w:rPr>
                <w:b/>
                <w:bCs/>
                <w:i/>
                <w:iCs/>
                <w:sz w:val="18"/>
                <w:szCs w:val="18"/>
                <w:lang w:val="en-US"/>
              </w:rPr>
            </w:pPr>
            <w:r w:rsidRPr="00A823D5">
              <w:rPr>
                <w:b/>
                <w:bCs/>
                <w:i/>
                <w:iCs/>
                <w:sz w:val="18"/>
                <w:szCs w:val="18"/>
                <w:lang w:val="en-US"/>
              </w:rPr>
              <w:t xml:space="preserve">    A</w:t>
            </w:r>
          </w:p>
          <w:p w14:paraId="32E21AF6" w14:textId="77777777" w:rsidR="0063500F" w:rsidRPr="00A823D5" w:rsidRDefault="00093966" w:rsidP="00527511">
            <w:pPr>
              <w:pStyle w:val="Corpotesto"/>
              <w:spacing w:after="0"/>
              <w:ind w:firstLine="0"/>
              <w:rPr>
                <w:b/>
                <w:bCs/>
                <w:i/>
                <w:iCs/>
                <w:sz w:val="18"/>
                <w:szCs w:val="18"/>
                <w:lang w:val="en-US"/>
              </w:rPr>
            </w:pPr>
            <w:r w:rsidRPr="00A823D5">
              <w:rPr>
                <w:b/>
                <w:bCs/>
                <w:i/>
                <w:iCs/>
                <w:sz w:val="18"/>
                <w:szCs w:val="18"/>
                <w:lang w:val="en-US"/>
              </w:rPr>
              <w:t>[</w:t>
            </w:r>
            <m:oMath>
              <m:sSup>
                <m:sSupPr>
                  <m:ctrlPr>
                    <w:rPr>
                      <w:rFonts w:ascii="Cambria Math" w:hAnsi="Cambria Math"/>
                      <w:b/>
                      <w:bCs/>
                      <w:i/>
                      <w:iCs/>
                      <w:sz w:val="18"/>
                      <w:szCs w:val="18"/>
                      <w:lang w:val="en-US"/>
                    </w:rPr>
                  </m:ctrlPr>
                </m:sSupPr>
                <m:e>
                  <m:r>
                    <m:rPr>
                      <m:sty m:val="bi"/>
                    </m:rPr>
                    <w:rPr>
                      <w:rFonts w:ascii="Cambria Math" w:hAnsi="Cambria Math"/>
                      <w:sz w:val="18"/>
                      <w:szCs w:val="18"/>
                      <w:lang w:val="en-US"/>
                    </w:rPr>
                    <m:t>mm</m:t>
                  </m:r>
                </m:e>
                <m:sup>
                  <m:r>
                    <m:rPr>
                      <m:sty m:val="bi"/>
                    </m:rPr>
                    <w:rPr>
                      <w:rFonts w:ascii="Cambria Math" w:hAnsi="Cambria Math"/>
                      <w:sz w:val="18"/>
                      <w:szCs w:val="18"/>
                      <w:lang w:val="en-US"/>
                    </w:rPr>
                    <m:t>2</m:t>
                  </m:r>
                </m:sup>
              </m:sSup>
            </m:oMath>
            <w:r w:rsidRPr="00A823D5">
              <w:rPr>
                <w:b/>
                <w:bCs/>
                <w:i/>
                <w:iCs/>
                <w:sz w:val="18"/>
                <w:szCs w:val="18"/>
                <w:lang w:val="en-US"/>
              </w:rPr>
              <w:t>]</w:t>
            </w:r>
          </w:p>
        </w:tc>
      </w:tr>
      <w:tr w:rsidR="00093966" w:rsidRPr="00A823D5" w14:paraId="5EE92AA6" w14:textId="77777777" w:rsidTr="00E54638">
        <w:trPr>
          <w:trHeight w:val="320"/>
          <w:jc w:val="center"/>
        </w:trPr>
        <w:tc>
          <w:tcPr>
            <w:tcW w:w="720" w:type="dxa"/>
            <w:vAlign w:val="center"/>
          </w:tcPr>
          <w:p w14:paraId="20EA6BC0" w14:textId="77777777" w:rsidR="00093966" w:rsidRPr="00A823D5" w:rsidRDefault="00093966" w:rsidP="00093966">
            <w:pPr>
              <w:pStyle w:val="Corpotesto"/>
              <w:ind w:firstLine="0"/>
              <w:rPr>
                <w:sz w:val="16"/>
                <w:szCs w:val="16"/>
                <w:lang w:val="en-US"/>
              </w:rPr>
            </w:pPr>
            <w:r w:rsidRPr="00A823D5">
              <w:rPr>
                <w:sz w:val="16"/>
                <w:szCs w:val="16"/>
                <w:lang w:val="en-US"/>
              </w:rPr>
              <w:t>TEG1</w:t>
            </w:r>
          </w:p>
        </w:tc>
        <w:tc>
          <w:tcPr>
            <w:tcW w:w="897" w:type="dxa"/>
            <w:vAlign w:val="center"/>
          </w:tcPr>
          <w:p w14:paraId="5C3474C6" w14:textId="77777777" w:rsidR="00093966" w:rsidRPr="00A823D5" w:rsidRDefault="00093966" w:rsidP="00093966">
            <w:pPr>
              <w:pStyle w:val="Corpotesto"/>
              <w:ind w:firstLine="0"/>
              <w:rPr>
                <w:sz w:val="16"/>
                <w:szCs w:val="16"/>
              </w:rPr>
            </w:pPr>
            <w:r w:rsidRPr="00A823D5">
              <w:rPr>
                <w:sz w:val="16"/>
                <w:szCs w:val="16"/>
              </w:rPr>
              <w:t>926-1216-</w:t>
            </w:r>
            <w:r w:rsidRPr="00A823D5">
              <w:rPr>
                <w:sz w:val="16"/>
                <w:szCs w:val="16"/>
                <w:lang w:val="en-US"/>
              </w:rPr>
              <w:t>N</w:t>
            </w:r>
            <w:r w:rsidRPr="00A823D5">
              <w:rPr>
                <w:sz w:val="16"/>
                <w:szCs w:val="16"/>
              </w:rPr>
              <w:t>D</w:t>
            </w:r>
          </w:p>
        </w:tc>
        <w:tc>
          <w:tcPr>
            <w:tcW w:w="630" w:type="dxa"/>
            <w:tcBorders>
              <w:top w:val="single" w:sz="2" w:space="0" w:color="000001"/>
              <w:left w:val="single" w:sz="2" w:space="0" w:color="000001"/>
              <w:bottom w:val="single" w:sz="2" w:space="0" w:color="000001"/>
            </w:tcBorders>
            <w:shd w:val="clear" w:color="auto" w:fill="FFFFFF"/>
          </w:tcPr>
          <w:p w14:paraId="6370A978" w14:textId="77777777" w:rsidR="00093966" w:rsidRPr="00A823D5" w:rsidRDefault="00093966" w:rsidP="00093966">
            <w:pPr>
              <w:pStyle w:val="TableContents"/>
              <w:jc w:val="center"/>
              <w:rPr>
                <w:rFonts w:ascii="Times New Roman" w:hAnsi="Times New Roman"/>
                <w:color w:val="auto"/>
                <w:sz w:val="18"/>
                <w:szCs w:val="18"/>
              </w:rPr>
            </w:pPr>
            <w:r w:rsidRPr="00A823D5">
              <w:rPr>
                <w:rFonts w:ascii="Times New Roman" w:hAnsi="Times New Roman"/>
                <w:color w:val="auto"/>
                <w:sz w:val="18"/>
                <w:szCs w:val="18"/>
              </w:rPr>
              <w:t>26</w:t>
            </w:r>
          </w:p>
        </w:tc>
        <w:tc>
          <w:tcPr>
            <w:tcW w:w="630" w:type="dxa"/>
            <w:tcBorders>
              <w:top w:val="single" w:sz="2" w:space="0" w:color="000001"/>
              <w:left w:val="single" w:sz="2" w:space="0" w:color="000001"/>
              <w:bottom w:val="single" w:sz="2" w:space="0" w:color="000001"/>
            </w:tcBorders>
            <w:shd w:val="clear" w:color="auto" w:fill="FFFFFF"/>
          </w:tcPr>
          <w:p w14:paraId="74223CC1" w14:textId="77777777" w:rsidR="00093966" w:rsidRPr="00A823D5" w:rsidRDefault="00093966" w:rsidP="00093966">
            <w:pPr>
              <w:pStyle w:val="TableContents"/>
              <w:jc w:val="center"/>
              <w:rPr>
                <w:rFonts w:ascii="Times New Roman" w:hAnsi="Times New Roman"/>
                <w:color w:val="auto"/>
                <w:sz w:val="18"/>
                <w:szCs w:val="18"/>
              </w:rPr>
            </w:pPr>
            <w:r w:rsidRPr="00A823D5">
              <w:rPr>
                <w:rFonts w:ascii="Times New Roman" w:hAnsi="Times New Roman"/>
                <w:color w:val="auto"/>
                <w:sz w:val="18"/>
                <w:szCs w:val="18"/>
              </w:rPr>
              <w:t>14</w:t>
            </w:r>
          </w:p>
        </w:tc>
        <w:tc>
          <w:tcPr>
            <w:tcW w:w="540" w:type="dxa"/>
            <w:tcBorders>
              <w:top w:val="single" w:sz="2" w:space="0" w:color="000001"/>
              <w:left w:val="single" w:sz="2" w:space="0" w:color="000001"/>
              <w:bottom w:val="single" w:sz="2" w:space="0" w:color="000001"/>
            </w:tcBorders>
            <w:shd w:val="clear" w:color="auto" w:fill="FFFFFF"/>
          </w:tcPr>
          <w:p w14:paraId="6081A1FC" w14:textId="77777777" w:rsidR="00093966" w:rsidRPr="00A823D5" w:rsidRDefault="00093966" w:rsidP="00093966">
            <w:pPr>
              <w:pStyle w:val="TableContents"/>
              <w:jc w:val="center"/>
              <w:rPr>
                <w:rFonts w:ascii="Times New Roman" w:hAnsi="Times New Roman"/>
                <w:color w:val="auto"/>
                <w:sz w:val="18"/>
                <w:szCs w:val="18"/>
              </w:rPr>
            </w:pPr>
            <w:r w:rsidRPr="00A823D5">
              <w:rPr>
                <w:rFonts w:ascii="Times New Roman" w:hAnsi="Times New Roman"/>
                <w:color w:val="auto"/>
                <w:sz w:val="18"/>
                <w:szCs w:val="18"/>
              </w:rPr>
              <w:t>0.25</w:t>
            </w:r>
          </w:p>
        </w:tc>
        <w:tc>
          <w:tcPr>
            <w:tcW w:w="810" w:type="dxa"/>
            <w:tcBorders>
              <w:top w:val="single" w:sz="2" w:space="0" w:color="000001"/>
              <w:left w:val="single" w:sz="2" w:space="0" w:color="000001"/>
              <w:bottom w:val="single" w:sz="2" w:space="0" w:color="000001"/>
            </w:tcBorders>
            <w:shd w:val="clear" w:color="auto" w:fill="FFFFFF"/>
          </w:tcPr>
          <w:p w14:paraId="683033B6" w14:textId="77777777" w:rsidR="00093966" w:rsidRPr="00A823D5" w:rsidRDefault="00093966" w:rsidP="00093966">
            <w:pPr>
              <w:pStyle w:val="TableContents"/>
              <w:jc w:val="center"/>
              <w:rPr>
                <w:rFonts w:ascii="Times New Roman" w:hAnsi="Times New Roman"/>
                <w:color w:val="auto"/>
                <w:sz w:val="18"/>
                <w:szCs w:val="18"/>
              </w:rPr>
            </w:pPr>
            <w:r w:rsidRPr="00A823D5">
              <w:rPr>
                <w:rFonts w:ascii="Times New Roman" w:hAnsi="Times New Roman"/>
                <w:color w:val="auto"/>
                <w:sz w:val="18"/>
                <w:szCs w:val="18"/>
              </w:rPr>
              <w:t>67</w:t>
            </w:r>
          </w:p>
        </w:tc>
        <w:tc>
          <w:tcPr>
            <w:tcW w:w="810" w:type="dxa"/>
            <w:tcBorders>
              <w:top w:val="single" w:sz="2" w:space="0" w:color="000001"/>
              <w:left w:val="single" w:sz="2" w:space="0" w:color="000001"/>
              <w:bottom w:val="single" w:sz="2" w:space="0" w:color="000001"/>
              <w:right w:val="single" w:sz="2" w:space="0" w:color="000001"/>
            </w:tcBorders>
            <w:shd w:val="clear" w:color="auto" w:fill="FFFFFF"/>
          </w:tcPr>
          <w:p w14:paraId="1C3CADED" w14:textId="77777777" w:rsidR="00093966" w:rsidRPr="00A823D5" w:rsidRDefault="00093966" w:rsidP="00093966">
            <w:pPr>
              <w:pStyle w:val="TableContents"/>
              <w:jc w:val="center"/>
              <w:rPr>
                <w:rFonts w:ascii="Times New Roman" w:hAnsi="Times New Roman"/>
                <w:color w:val="auto"/>
                <w:sz w:val="18"/>
                <w:szCs w:val="18"/>
              </w:rPr>
            </w:pPr>
            <w:r w:rsidRPr="00A823D5">
              <w:rPr>
                <w:rFonts w:ascii="Times New Roman" w:hAnsi="Times New Roman"/>
                <w:color w:val="auto"/>
                <w:sz w:val="18"/>
                <w:szCs w:val="18"/>
              </w:rPr>
              <w:t>1507</w:t>
            </w:r>
          </w:p>
        </w:tc>
      </w:tr>
      <w:tr w:rsidR="00093966" w:rsidRPr="00A823D5" w14:paraId="72FD9A84" w14:textId="77777777" w:rsidTr="00E54638">
        <w:trPr>
          <w:trHeight w:val="320"/>
          <w:jc w:val="center"/>
        </w:trPr>
        <w:tc>
          <w:tcPr>
            <w:tcW w:w="720" w:type="dxa"/>
            <w:tcBorders>
              <w:top w:val="single" w:sz="2" w:space="0" w:color="000001"/>
              <w:left w:val="single" w:sz="2" w:space="0" w:color="000001"/>
              <w:bottom w:val="single" w:sz="2" w:space="0" w:color="000001"/>
            </w:tcBorders>
            <w:shd w:val="clear" w:color="auto" w:fill="FFFFFF"/>
          </w:tcPr>
          <w:p w14:paraId="3215FC12" w14:textId="77777777" w:rsidR="00093966" w:rsidRPr="00A823D5" w:rsidRDefault="00093966" w:rsidP="00093966">
            <w:pPr>
              <w:rPr>
                <w:sz w:val="18"/>
                <w:szCs w:val="18"/>
              </w:rPr>
            </w:pPr>
            <w:r w:rsidRPr="00A823D5">
              <w:rPr>
                <w:sz w:val="18"/>
                <w:szCs w:val="18"/>
              </w:rPr>
              <w:t>TEG2</w:t>
            </w:r>
          </w:p>
        </w:tc>
        <w:tc>
          <w:tcPr>
            <w:tcW w:w="897" w:type="dxa"/>
            <w:tcBorders>
              <w:top w:val="single" w:sz="2" w:space="0" w:color="000001"/>
              <w:left w:val="single" w:sz="2" w:space="0" w:color="000001"/>
              <w:bottom w:val="single" w:sz="2" w:space="0" w:color="000001"/>
            </w:tcBorders>
            <w:shd w:val="clear" w:color="auto" w:fill="FFFFFF"/>
          </w:tcPr>
          <w:p w14:paraId="1074093F" w14:textId="77777777" w:rsidR="00093966" w:rsidRPr="00A823D5" w:rsidRDefault="00093966" w:rsidP="00093966">
            <w:pPr>
              <w:jc w:val="both"/>
            </w:pPr>
            <w:r w:rsidRPr="00A823D5">
              <w:rPr>
                <w:sz w:val="18"/>
                <w:szCs w:val="18"/>
              </w:rPr>
              <w:t xml:space="preserve">926-1192-ND  </w:t>
            </w:r>
          </w:p>
        </w:tc>
        <w:tc>
          <w:tcPr>
            <w:tcW w:w="630" w:type="dxa"/>
            <w:tcBorders>
              <w:top w:val="single" w:sz="2" w:space="0" w:color="000001"/>
              <w:left w:val="single" w:sz="2" w:space="0" w:color="000001"/>
              <w:bottom w:val="single" w:sz="2" w:space="0" w:color="000001"/>
            </w:tcBorders>
            <w:shd w:val="clear" w:color="auto" w:fill="FFFFFF"/>
          </w:tcPr>
          <w:p w14:paraId="4E936D09" w14:textId="77777777" w:rsidR="00093966" w:rsidRPr="00A823D5" w:rsidRDefault="00093966" w:rsidP="00093966">
            <w:pPr>
              <w:pStyle w:val="TableContents"/>
              <w:jc w:val="center"/>
              <w:rPr>
                <w:rFonts w:ascii="Times New Roman" w:hAnsi="Times New Roman"/>
                <w:color w:val="auto"/>
                <w:sz w:val="18"/>
                <w:szCs w:val="18"/>
              </w:rPr>
            </w:pPr>
            <w:r w:rsidRPr="00A823D5">
              <w:rPr>
                <w:rFonts w:ascii="Times New Roman" w:hAnsi="Times New Roman"/>
                <w:color w:val="auto"/>
                <w:sz w:val="18"/>
                <w:szCs w:val="18"/>
              </w:rPr>
              <w:t>5</w:t>
            </w:r>
          </w:p>
        </w:tc>
        <w:tc>
          <w:tcPr>
            <w:tcW w:w="630" w:type="dxa"/>
            <w:tcBorders>
              <w:top w:val="single" w:sz="2" w:space="0" w:color="000001"/>
              <w:left w:val="single" w:sz="2" w:space="0" w:color="000001"/>
              <w:bottom w:val="single" w:sz="2" w:space="0" w:color="000001"/>
            </w:tcBorders>
            <w:shd w:val="clear" w:color="auto" w:fill="FFFFFF"/>
          </w:tcPr>
          <w:p w14:paraId="08CAC020" w14:textId="77777777" w:rsidR="00093966" w:rsidRPr="00A823D5" w:rsidRDefault="00093966" w:rsidP="00093966">
            <w:pPr>
              <w:pStyle w:val="TableContents"/>
              <w:jc w:val="center"/>
              <w:rPr>
                <w:rFonts w:ascii="Times New Roman" w:hAnsi="Times New Roman"/>
                <w:color w:val="auto"/>
                <w:sz w:val="18"/>
                <w:szCs w:val="18"/>
              </w:rPr>
            </w:pPr>
            <w:r w:rsidRPr="00A823D5">
              <w:rPr>
                <w:rFonts w:ascii="Times New Roman" w:hAnsi="Times New Roman"/>
                <w:color w:val="auto"/>
                <w:sz w:val="18"/>
                <w:szCs w:val="18"/>
              </w:rPr>
              <w:t>3.4</w:t>
            </w:r>
          </w:p>
        </w:tc>
        <w:tc>
          <w:tcPr>
            <w:tcW w:w="540" w:type="dxa"/>
            <w:tcBorders>
              <w:top w:val="single" w:sz="2" w:space="0" w:color="000001"/>
              <w:left w:val="single" w:sz="2" w:space="0" w:color="000001"/>
              <w:bottom w:val="single" w:sz="2" w:space="0" w:color="000001"/>
            </w:tcBorders>
            <w:shd w:val="clear" w:color="auto" w:fill="FFFFFF"/>
          </w:tcPr>
          <w:p w14:paraId="65393489" w14:textId="77777777" w:rsidR="00093966" w:rsidRPr="00A823D5" w:rsidRDefault="00093966" w:rsidP="00093966">
            <w:pPr>
              <w:pStyle w:val="TableContents"/>
              <w:jc w:val="center"/>
              <w:rPr>
                <w:rFonts w:ascii="Times New Roman" w:hAnsi="Times New Roman"/>
                <w:color w:val="auto"/>
                <w:sz w:val="18"/>
                <w:szCs w:val="18"/>
              </w:rPr>
            </w:pPr>
            <w:r w:rsidRPr="00A823D5">
              <w:rPr>
                <w:rFonts w:ascii="Times New Roman" w:hAnsi="Times New Roman"/>
                <w:color w:val="auto"/>
                <w:sz w:val="18"/>
                <w:szCs w:val="18"/>
              </w:rPr>
              <w:t>1.04</w:t>
            </w:r>
          </w:p>
        </w:tc>
        <w:tc>
          <w:tcPr>
            <w:tcW w:w="810" w:type="dxa"/>
            <w:tcBorders>
              <w:top w:val="single" w:sz="2" w:space="0" w:color="000001"/>
              <w:left w:val="single" w:sz="2" w:space="0" w:color="000001"/>
              <w:bottom w:val="single" w:sz="2" w:space="0" w:color="000001"/>
            </w:tcBorders>
            <w:shd w:val="clear" w:color="auto" w:fill="FFFFFF"/>
          </w:tcPr>
          <w:p w14:paraId="5EA14C5A" w14:textId="77777777" w:rsidR="00093966" w:rsidRPr="00A823D5" w:rsidRDefault="00093966" w:rsidP="00093966">
            <w:pPr>
              <w:pStyle w:val="TableContents"/>
              <w:jc w:val="center"/>
              <w:rPr>
                <w:rFonts w:ascii="Times New Roman" w:hAnsi="Times New Roman"/>
                <w:color w:val="auto"/>
                <w:sz w:val="18"/>
                <w:szCs w:val="18"/>
              </w:rPr>
            </w:pPr>
            <w:r w:rsidRPr="00A823D5">
              <w:rPr>
                <w:rFonts w:ascii="Times New Roman" w:hAnsi="Times New Roman"/>
                <w:color w:val="auto"/>
                <w:sz w:val="18"/>
                <w:szCs w:val="18"/>
              </w:rPr>
              <w:t>67</w:t>
            </w:r>
          </w:p>
        </w:tc>
        <w:tc>
          <w:tcPr>
            <w:tcW w:w="810" w:type="dxa"/>
            <w:tcBorders>
              <w:top w:val="single" w:sz="2" w:space="0" w:color="000001"/>
              <w:left w:val="single" w:sz="2" w:space="0" w:color="000001"/>
              <w:bottom w:val="single" w:sz="2" w:space="0" w:color="000001"/>
              <w:right w:val="single" w:sz="2" w:space="0" w:color="000001"/>
            </w:tcBorders>
            <w:shd w:val="clear" w:color="auto" w:fill="FFFFFF"/>
          </w:tcPr>
          <w:p w14:paraId="6CFAF7B4" w14:textId="77777777" w:rsidR="00093966" w:rsidRPr="00A823D5" w:rsidRDefault="00093966" w:rsidP="00093966">
            <w:pPr>
              <w:pStyle w:val="TableContents"/>
              <w:jc w:val="center"/>
              <w:rPr>
                <w:rFonts w:ascii="Times New Roman" w:hAnsi="Times New Roman"/>
                <w:color w:val="auto"/>
                <w:sz w:val="18"/>
                <w:szCs w:val="18"/>
              </w:rPr>
            </w:pPr>
            <w:r w:rsidRPr="00A823D5">
              <w:rPr>
                <w:rFonts w:ascii="Times New Roman" w:hAnsi="Times New Roman"/>
                <w:color w:val="auto"/>
                <w:sz w:val="18"/>
                <w:szCs w:val="18"/>
              </w:rPr>
              <w:t>17</w:t>
            </w:r>
          </w:p>
        </w:tc>
      </w:tr>
      <w:tr w:rsidR="00093966" w:rsidRPr="00A823D5" w14:paraId="28ADA39A" w14:textId="77777777" w:rsidTr="00E54638">
        <w:trPr>
          <w:trHeight w:val="320"/>
          <w:jc w:val="center"/>
        </w:trPr>
        <w:tc>
          <w:tcPr>
            <w:tcW w:w="720" w:type="dxa"/>
            <w:tcBorders>
              <w:top w:val="single" w:sz="2" w:space="0" w:color="000001"/>
              <w:left w:val="single" w:sz="2" w:space="0" w:color="000001"/>
              <w:bottom w:val="single" w:sz="2" w:space="0" w:color="000001"/>
            </w:tcBorders>
            <w:shd w:val="clear" w:color="auto" w:fill="FFFFFF"/>
          </w:tcPr>
          <w:p w14:paraId="061DA9FA" w14:textId="77777777" w:rsidR="00093966" w:rsidRPr="00A823D5" w:rsidRDefault="00093966" w:rsidP="00093966">
            <w:pPr>
              <w:rPr>
                <w:sz w:val="18"/>
                <w:szCs w:val="18"/>
              </w:rPr>
            </w:pPr>
            <w:r w:rsidRPr="00A823D5">
              <w:rPr>
                <w:sz w:val="18"/>
                <w:szCs w:val="18"/>
              </w:rPr>
              <w:t>TEG3</w:t>
            </w:r>
          </w:p>
        </w:tc>
        <w:tc>
          <w:tcPr>
            <w:tcW w:w="897" w:type="dxa"/>
            <w:tcBorders>
              <w:top w:val="single" w:sz="2" w:space="0" w:color="000001"/>
              <w:left w:val="single" w:sz="2" w:space="0" w:color="000001"/>
              <w:bottom w:val="single" w:sz="2" w:space="0" w:color="000001"/>
            </w:tcBorders>
            <w:shd w:val="clear" w:color="auto" w:fill="FFFFFF"/>
          </w:tcPr>
          <w:p w14:paraId="3B0E7E37" w14:textId="77777777" w:rsidR="00093966" w:rsidRPr="00A823D5" w:rsidRDefault="00093966" w:rsidP="00093966">
            <w:pPr>
              <w:jc w:val="both"/>
              <w:rPr>
                <w:sz w:val="18"/>
                <w:szCs w:val="18"/>
              </w:rPr>
            </w:pPr>
            <w:r w:rsidRPr="00A823D5">
              <w:rPr>
                <w:sz w:val="18"/>
                <w:szCs w:val="18"/>
              </w:rPr>
              <w:t>926-1225-ND</w:t>
            </w:r>
          </w:p>
        </w:tc>
        <w:tc>
          <w:tcPr>
            <w:tcW w:w="630" w:type="dxa"/>
            <w:tcBorders>
              <w:top w:val="single" w:sz="2" w:space="0" w:color="000001"/>
              <w:left w:val="single" w:sz="2" w:space="0" w:color="000001"/>
              <w:bottom w:val="single" w:sz="2" w:space="0" w:color="000001"/>
            </w:tcBorders>
            <w:shd w:val="clear" w:color="auto" w:fill="FFFFFF"/>
          </w:tcPr>
          <w:p w14:paraId="360CC5C5" w14:textId="77777777" w:rsidR="00093966" w:rsidRPr="00A823D5" w:rsidRDefault="00093966" w:rsidP="00093966">
            <w:pPr>
              <w:pStyle w:val="TableContents"/>
              <w:jc w:val="center"/>
              <w:rPr>
                <w:rFonts w:ascii="Times New Roman" w:hAnsi="Times New Roman"/>
                <w:color w:val="auto"/>
                <w:sz w:val="18"/>
                <w:szCs w:val="18"/>
              </w:rPr>
            </w:pPr>
            <w:r w:rsidRPr="00A823D5">
              <w:rPr>
                <w:rFonts w:ascii="Times New Roman" w:hAnsi="Times New Roman"/>
                <w:color w:val="auto"/>
                <w:sz w:val="18"/>
                <w:szCs w:val="18"/>
              </w:rPr>
              <w:t>3.9</w:t>
            </w:r>
          </w:p>
        </w:tc>
        <w:tc>
          <w:tcPr>
            <w:tcW w:w="630" w:type="dxa"/>
            <w:tcBorders>
              <w:top w:val="single" w:sz="2" w:space="0" w:color="000001"/>
              <w:left w:val="single" w:sz="2" w:space="0" w:color="000001"/>
              <w:bottom w:val="single" w:sz="2" w:space="0" w:color="000001"/>
            </w:tcBorders>
            <w:shd w:val="clear" w:color="auto" w:fill="FFFFFF"/>
          </w:tcPr>
          <w:p w14:paraId="230BDC7A" w14:textId="77777777" w:rsidR="00093966" w:rsidRPr="00A823D5" w:rsidRDefault="00093966" w:rsidP="00093966">
            <w:pPr>
              <w:pStyle w:val="TableContents"/>
              <w:jc w:val="center"/>
              <w:rPr>
                <w:rFonts w:ascii="Times New Roman" w:hAnsi="Times New Roman"/>
                <w:color w:val="auto"/>
                <w:sz w:val="18"/>
                <w:szCs w:val="18"/>
              </w:rPr>
            </w:pPr>
            <w:r w:rsidRPr="00A823D5">
              <w:rPr>
                <w:rFonts w:ascii="Times New Roman" w:hAnsi="Times New Roman"/>
                <w:color w:val="auto"/>
                <w:sz w:val="18"/>
                <w:szCs w:val="18"/>
              </w:rPr>
              <w:t>3</w:t>
            </w:r>
          </w:p>
        </w:tc>
        <w:tc>
          <w:tcPr>
            <w:tcW w:w="540" w:type="dxa"/>
            <w:tcBorders>
              <w:top w:val="single" w:sz="2" w:space="0" w:color="000001"/>
              <w:left w:val="single" w:sz="2" w:space="0" w:color="000001"/>
              <w:bottom w:val="single" w:sz="2" w:space="0" w:color="000001"/>
            </w:tcBorders>
            <w:shd w:val="clear" w:color="auto" w:fill="FFFFFF"/>
          </w:tcPr>
          <w:p w14:paraId="1915F9DB" w14:textId="77777777" w:rsidR="00093966" w:rsidRPr="00A823D5" w:rsidRDefault="00093966" w:rsidP="00093966">
            <w:pPr>
              <w:pStyle w:val="TableContents"/>
              <w:jc w:val="center"/>
              <w:rPr>
                <w:rFonts w:ascii="Times New Roman" w:hAnsi="Times New Roman"/>
                <w:color w:val="auto"/>
                <w:sz w:val="18"/>
                <w:szCs w:val="18"/>
              </w:rPr>
            </w:pPr>
            <w:r w:rsidRPr="00A823D5">
              <w:rPr>
                <w:rFonts w:ascii="Times New Roman" w:hAnsi="Times New Roman"/>
                <w:color w:val="auto"/>
                <w:sz w:val="18"/>
                <w:szCs w:val="18"/>
              </w:rPr>
              <w:t>-</w:t>
            </w:r>
          </w:p>
        </w:tc>
        <w:tc>
          <w:tcPr>
            <w:tcW w:w="810" w:type="dxa"/>
            <w:tcBorders>
              <w:top w:val="single" w:sz="2" w:space="0" w:color="000001"/>
              <w:left w:val="single" w:sz="2" w:space="0" w:color="000001"/>
              <w:bottom w:val="single" w:sz="2" w:space="0" w:color="000001"/>
            </w:tcBorders>
            <w:shd w:val="clear" w:color="auto" w:fill="FFFFFF"/>
          </w:tcPr>
          <w:p w14:paraId="7B1F0F9C" w14:textId="77777777" w:rsidR="00093966" w:rsidRPr="00A823D5" w:rsidRDefault="00093966" w:rsidP="00093966">
            <w:pPr>
              <w:pStyle w:val="TableContents"/>
              <w:jc w:val="center"/>
              <w:rPr>
                <w:rFonts w:ascii="Times New Roman" w:hAnsi="Times New Roman"/>
                <w:color w:val="auto"/>
                <w:sz w:val="18"/>
                <w:szCs w:val="18"/>
              </w:rPr>
            </w:pPr>
            <w:r w:rsidRPr="00A823D5">
              <w:rPr>
                <w:rFonts w:ascii="Times New Roman" w:hAnsi="Times New Roman"/>
                <w:color w:val="auto"/>
                <w:sz w:val="18"/>
                <w:szCs w:val="18"/>
              </w:rPr>
              <w:t>92</w:t>
            </w:r>
          </w:p>
        </w:tc>
        <w:tc>
          <w:tcPr>
            <w:tcW w:w="810" w:type="dxa"/>
            <w:tcBorders>
              <w:top w:val="single" w:sz="2" w:space="0" w:color="000001"/>
              <w:left w:val="single" w:sz="2" w:space="0" w:color="000001"/>
              <w:bottom w:val="single" w:sz="2" w:space="0" w:color="000001"/>
              <w:right w:val="single" w:sz="2" w:space="0" w:color="000001"/>
            </w:tcBorders>
            <w:shd w:val="clear" w:color="auto" w:fill="FFFFFF"/>
          </w:tcPr>
          <w:p w14:paraId="71A6D7B1" w14:textId="77777777" w:rsidR="00093966" w:rsidRPr="00A823D5" w:rsidRDefault="00093966" w:rsidP="00093966">
            <w:pPr>
              <w:pStyle w:val="TableContents"/>
              <w:jc w:val="center"/>
              <w:rPr>
                <w:rFonts w:ascii="Times New Roman" w:hAnsi="Times New Roman"/>
                <w:color w:val="auto"/>
                <w:sz w:val="18"/>
                <w:szCs w:val="18"/>
              </w:rPr>
            </w:pPr>
            <w:r w:rsidRPr="00A823D5">
              <w:rPr>
                <w:rFonts w:ascii="Times New Roman" w:hAnsi="Times New Roman"/>
                <w:color w:val="auto"/>
                <w:sz w:val="18"/>
                <w:szCs w:val="18"/>
              </w:rPr>
              <w:t>15.21</w:t>
            </w:r>
          </w:p>
        </w:tc>
      </w:tr>
    </w:tbl>
    <w:p w14:paraId="286A1FFE" w14:textId="77777777" w:rsidR="00534BFC" w:rsidRPr="00A823D5" w:rsidRDefault="00534BFC" w:rsidP="002C1CD5">
      <w:pPr>
        <w:pStyle w:val="Titolo1"/>
      </w:pPr>
      <w:r w:rsidRPr="00A823D5">
        <w:t>Experimental Results</w:t>
      </w:r>
    </w:p>
    <w:p w14:paraId="6A089D75" w14:textId="77E020A7" w:rsidR="000F0976" w:rsidRPr="00A823D5" w:rsidRDefault="00534BFC" w:rsidP="000F0976">
      <w:pPr>
        <w:pStyle w:val="Corpotesto"/>
        <w:rPr>
          <w:lang w:val="en-US"/>
        </w:rPr>
      </w:pPr>
      <w:r w:rsidRPr="00A823D5">
        <w:t>Doing preliminary analytical calculation of the power factor and other parameters according to (4-7) was not possible because of unavailability of important d</w:t>
      </w:r>
      <w:r w:rsidR="00244303">
        <w:t xml:space="preserve">ata such as </w:t>
      </w:r>
      <w:commentRangeStart w:id="0"/>
      <w:proofErr w:type="spellStart"/>
      <w:r w:rsidR="00244303">
        <w:t>Seebeck</w:t>
      </w:r>
      <w:proofErr w:type="spellEnd"/>
      <w:r w:rsidR="00244303">
        <w:t xml:space="preserve"> coefficient and</w:t>
      </w:r>
      <w:r w:rsidRPr="00A823D5">
        <w:t xml:space="preserve"> number of thermocouples</w:t>
      </w:r>
      <w:r w:rsidR="00AF0D09" w:rsidRPr="00A823D5">
        <w:t xml:space="preserve"> from the data</w:t>
      </w:r>
      <w:r w:rsidRPr="00A823D5">
        <w:t>sheet</w:t>
      </w:r>
      <w:r w:rsidR="00AF0D09" w:rsidRPr="00A823D5">
        <w:rPr>
          <w:lang w:val="en-US"/>
        </w:rPr>
        <w:t>s</w:t>
      </w:r>
      <w:r w:rsidRPr="00A823D5">
        <w:t xml:space="preserve">. </w:t>
      </w:r>
      <w:commentRangeEnd w:id="0"/>
      <w:r w:rsidR="00244303">
        <w:rPr>
          <w:rStyle w:val="Rimandocommento"/>
          <w:spacing w:val="0"/>
          <w:lang w:val="en-US" w:eastAsia="en-US"/>
        </w:rPr>
        <w:commentReference w:id="0"/>
      </w:r>
      <w:r w:rsidRPr="00A823D5">
        <w:t xml:space="preserve">Therefore, only experimental results are reported. The analysis is also </w:t>
      </w:r>
      <w:r w:rsidRPr="00A823D5">
        <w:rPr>
          <w:lang w:val="en-US"/>
        </w:rPr>
        <w:t>based</w:t>
      </w:r>
      <w:r w:rsidRPr="00A823D5">
        <w:t xml:space="preserve"> on th</w:t>
      </w:r>
      <w:r w:rsidR="00E409AC" w:rsidRPr="00557721">
        <w:rPr>
          <w:lang w:val="en-US"/>
        </w:rPr>
        <w:t>e</w:t>
      </w:r>
      <w:r w:rsidRPr="00A823D5">
        <w:t>s</w:t>
      </w:r>
      <w:r w:rsidR="00E409AC" w:rsidRPr="00557721">
        <w:rPr>
          <w:lang w:val="en-US"/>
        </w:rPr>
        <w:t>e</w:t>
      </w:r>
      <w:r w:rsidRPr="00A823D5">
        <w:t xml:space="preserve"> experimental result</w:t>
      </w:r>
      <w:r w:rsidR="00E409AC" w:rsidRPr="00557721">
        <w:rPr>
          <w:lang w:val="en-US"/>
        </w:rPr>
        <w:t>s</w:t>
      </w:r>
      <w:r w:rsidR="000F0976" w:rsidRPr="00A823D5">
        <w:rPr>
          <w:lang w:val="en-US"/>
        </w:rPr>
        <w:t>.</w:t>
      </w:r>
    </w:p>
    <w:p w14:paraId="164C1F5A" w14:textId="0CC50F41" w:rsidR="00E84CAD" w:rsidRPr="00A823D5" w:rsidRDefault="000F0976" w:rsidP="000F0976">
      <w:pPr>
        <w:pStyle w:val="Corpotesto"/>
        <w:spacing w:before="120"/>
        <w:ind w:firstLine="289"/>
        <w:rPr>
          <w:lang w:val="en-US"/>
        </w:rPr>
      </w:pPr>
      <w:r w:rsidRPr="00A823D5">
        <w:rPr>
          <w:noProof/>
          <w:spacing w:val="0"/>
          <w:sz w:val="16"/>
          <w:szCs w:val="16"/>
          <w:lang w:val="en-US" w:eastAsia="en-US"/>
        </w:rPr>
        <w:drawing>
          <wp:inline distT="0" distB="0" distL="0" distR="0" wp14:anchorId="473F4D52" wp14:editId="3AE681F4">
            <wp:extent cx="2152650" cy="1685925"/>
            <wp:effectExtent l="0" t="0" r="0" b="952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kt.png"/>
                    <pic:cNvPicPr/>
                  </pic:nvPicPr>
                  <pic:blipFill>
                    <a:blip r:embed="rId9">
                      <a:extLst>
                        <a:ext uri="{28A0092B-C50C-407E-A947-70E740481C1C}">
                          <a14:useLocalDpi xmlns:a14="http://schemas.microsoft.com/office/drawing/2010/main" val="0"/>
                        </a:ext>
                      </a:extLst>
                    </a:blip>
                    <a:stretch>
                      <a:fillRect/>
                    </a:stretch>
                  </pic:blipFill>
                  <pic:spPr>
                    <a:xfrm>
                      <a:off x="0" y="0"/>
                      <a:ext cx="2152979" cy="1686183"/>
                    </a:xfrm>
                    <a:prstGeom prst="rect">
                      <a:avLst/>
                    </a:prstGeom>
                  </pic:spPr>
                </pic:pic>
              </a:graphicData>
            </a:graphic>
          </wp:inline>
        </w:drawing>
      </w:r>
    </w:p>
    <w:p w14:paraId="7793EE8C" w14:textId="160D463C" w:rsidR="00093966" w:rsidRPr="00A823D5" w:rsidRDefault="00DA1CB3" w:rsidP="00527511">
      <w:pPr>
        <w:pStyle w:val="Corpotesto"/>
        <w:spacing w:after="240"/>
        <w:ind w:firstLine="289"/>
        <w:rPr>
          <w:sz w:val="16"/>
          <w:szCs w:val="16"/>
        </w:rPr>
      </w:pPr>
      <w:r w:rsidRPr="00A823D5">
        <w:rPr>
          <w:sz w:val="16"/>
          <w:szCs w:val="16"/>
        </w:rPr>
        <w:tab/>
      </w:r>
      <w:r w:rsidR="00C860F4" w:rsidRPr="00A823D5">
        <w:rPr>
          <w:sz w:val="16"/>
          <w:szCs w:val="16"/>
        </w:rPr>
        <w:t>Fig 2.</w:t>
      </w:r>
      <w:r w:rsidR="00093966" w:rsidRPr="00A823D5">
        <w:rPr>
          <w:sz w:val="16"/>
          <w:szCs w:val="16"/>
        </w:rPr>
        <w:t xml:space="preserve"> Circuit used for characterization </w:t>
      </w:r>
    </w:p>
    <w:p w14:paraId="538D68AD" w14:textId="18768305" w:rsidR="007E7DDB" w:rsidRPr="00A823D5" w:rsidRDefault="00923D45" w:rsidP="009F620D">
      <w:pPr>
        <w:pStyle w:val="Corpotesto"/>
        <w:spacing w:after="0"/>
        <w:ind w:firstLine="289"/>
        <w:rPr>
          <w:lang w:val="en-US"/>
        </w:rPr>
      </w:pPr>
      <w:r w:rsidRPr="00A823D5">
        <w:t>Table 2</w:t>
      </w:r>
      <w:r w:rsidR="008507E7" w:rsidRPr="00A823D5">
        <w:rPr>
          <w:lang w:val="en-US"/>
        </w:rPr>
        <w:t xml:space="preserve"> contains </w:t>
      </w:r>
      <w:r w:rsidR="003C2E13" w:rsidRPr="00A823D5">
        <w:rPr>
          <w:lang w:val="en-US"/>
        </w:rPr>
        <w:t>the summary of the result of the characteriza</w:t>
      </w:r>
      <w:r w:rsidR="00A823D5">
        <w:rPr>
          <w:lang w:val="en-US"/>
        </w:rPr>
        <w:t xml:space="preserve">tion of TEG 1, TEG 2 and TEG 3. </w:t>
      </w:r>
      <w:r w:rsidR="008D0DF2">
        <w:t>TEG</w:t>
      </w:r>
      <w:r w:rsidR="008D0DF2" w:rsidRPr="008D0DF2">
        <w:rPr>
          <w:lang w:val="en-US"/>
        </w:rPr>
        <w:t xml:space="preserve"> </w:t>
      </w:r>
      <w:r w:rsidR="008D0DF2">
        <w:t>4 and</w:t>
      </w:r>
      <w:r w:rsidRPr="00A823D5">
        <w:t xml:space="preserve"> TEG</w:t>
      </w:r>
      <w:r w:rsidR="008D0DF2" w:rsidRPr="008D0DF2">
        <w:rPr>
          <w:lang w:val="en-US"/>
        </w:rPr>
        <w:t xml:space="preserve"> </w:t>
      </w:r>
      <w:r w:rsidRPr="00A823D5">
        <w:t xml:space="preserve">5 are </w:t>
      </w:r>
      <w:r w:rsidRPr="00A823D5">
        <w:rPr>
          <w:b/>
        </w:rPr>
        <w:t>PE127-14-15</w:t>
      </w:r>
      <w:r w:rsidRPr="00A823D5">
        <w:t xml:space="preserve"> and </w:t>
      </w:r>
      <w:proofErr w:type="spellStart"/>
      <w:r w:rsidRPr="00A823D5">
        <w:rPr>
          <w:b/>
        </w:rPr>
        <w:t>Thermolife</w:t>
      </w:r>
      <w:proofErr w:type="spellEnd"/>
      <w:r w:rsidRPr="00A823D5">
        <w:rPr>
          <w:b/>
        </w:rPr>
        <w:t xml:space="preserve"> 009</w:t>
      </w:r>
      <w:r w:rsidR="003C2E13" w:rsidRPr="00A823D5">
        <w:rPr>
          <w:b/>
          <w:lang w:val="en-US"/>
        </w:rPr>
        <w:t>r</w:t>
      </w:r>
      <w:r w:rsidRPr="00A823D5">
        <w:t xml:space="preserve"> modules whose result is reported in [1]. TEG</w:t>
      </w:r>
      <w:r w:rsidR="008D0DF2" w:rsidRPr="008D0DF2">
        <w:rPr>
          <w:lang w:val="en-US"/>
        </w:rPr>
        <w:t xml:space="preserve"> </w:t>
      </w:r>
      <w:r w:rsidRPr="00A823D5">
        <w:t xml:space="preserve">6 is a </w:t>
      </w:r>
      <w:r w:rsidR="008D0DF2" w:rsidRPr="008D0DF2">
        <w:rPr>
          <w:lang w:val="en-US"/>
        </w:rPr>
        <w:t>P</w:t>
      </w:r>
      <w:proofErr w:type="spellStart"/>
      <w:r w:rsidRPr="00A823D5">
        <w:t>eltier</w:t>
      </w:r>
      <w:proofErr w:type="spellEnd"/>
      <w:r w:rsidRPr="00A823D5">
        <w:t xml:space="preserve"> module </w:t>
      </w:r>
      <w:r w:rsidRPr="00A823D5">
        <w:rPr>
          <w:b/>
          <w:bCs/>
        </w:rPr>
        <w:t>12706AC</w:t>
      </w:r>
      <w:r w:rsidRPr="00A823D5">
        <w:t xml:space="preserve"> whose result is reported in [2] and finally TEG</w:t>
      </w:r>
      <w:r w:rsidR="008D0DF2" w:rsidRPr="008D0DF2">
        <w:rPr>
          <w:lang w:val="en-US"/>
        </w:rPr>
        <w:t xml:space="preserve"> </w:t>
      </w:r>
      <w:r w:rsidRPr="00A823D5">
        <w:t xml:space="preserve">7 is </w:t>
      </w:r>
      <w:r w:rsidR="008D0DF2" w:rsidRPr="008D0DF2">
        <w:rPr>
          <w:lang w:val="en-US"/>
        </w:rPr>
        <w:t xml:space="preserve">a </w:t>
      </w:r>
      <w:r w:rsidRPr="00A823D5">
        <w:rPr>
          <w:b/>
          <w:bCs/>
        </w:rPr>
        <w:t>TEC-12710</w:t>
      </w:r>
      <w:r w:rsidRPr="00A823D5">
        <w:t xml:space="preserve"> whose result is found in [3].</w:t>
      </w:r>
      <w:r w:rsidR="00527511" w:rsidRPr="00A823D5">
        <w:rPr>
          <w:lang w:val="en-US"/>
        </w:rPr>
        <w:t xml:space="preserve"> </w:t>
      </w:r>
      <w:r w:rsidR="002C1CD5" w:rsidRPr="00A823D5">
        <w:rPr>
          <w:lang w:val="en-US"/>
        </w:rPr>
        <w:t>For each module the power vs load resistance value is measured at 3 differen</w:t>
      </w:r>
      <w:r w:rsidR="009F620D" w:rsidRPr="00A823D5">
        <w:rPr>
          <w:lang w:val="en-US"/>
        </w:rPr>
        <w:t xml:space="preserve">t temperature gradient values. </w:t>
      </w:r>
      <w:r w:rsidR="002C1CD5" w:rsidRPr="00A823D5">
        <w:rPr>
          <w:lang w:val="en-US"/>
        </w:rPr>
        <w:t>The summary of this result is reported in Figures 3, 4 and 5</w:t>
      </w:r>
      <w:r w:rsidR="008D0DF2">
        <w:rPr>
          <w:lang w:val="en-US"/>
        </w:rPr>
        <w:t>,</w:t>
      </w:r>
      <w:r w:rsidR="003C2E13" w:rsidRPr="00A823D5">
        <w:rPr>
          <w:lang w:val="en-US"/>
        </w:rPr>
        <w:t xml:space="preserve"> which are</w:t>
      </w:r>
      <w:r w:rsidR="00D97CAA" w:rsidRPr="00A823D5">
        <w:rPr>
          <w:lang w:val="en-US"/>
        </w:rPr>
        <w:t xml:space="preserve"> plots of the output power at the load from TEG 1, TEG 2 and TEG 3 respectively. </w:t>
      </w:r>
      <w:r w:rsidR="003C2E13" w:rsidRPr="00A823D5">
        <w:rPr>
          <w:lang w:val="en-US"/>
        </w:rPr>
        <w:t>These values were measured</w:t>
      </w:r>
      <w:r w:rsidR="00D97CAA" w:rsidRPr="00A823D5">
        <w:rPr>
          <w:lang w:val="en-US"/>
        </w:rPr>
        <w:t xml:space="preserve"> for three different temperature gradient values. </w:t>
      </w:r>
      <w:r w:rsidR="00264785" w:rsidRPr="00A823D5">
        <w:rPr>
          <w:lang w:val="en-US"/>
        </w:rPr>
        <w:t>The measurement was taken by varying the load resistance value between 1 Ω and 10</w:t>
      </w:r>
      <w:r w:rsidR="008D0DF2">
        <w:rPr>
          <w:lang w:val="en-US"/>
        </w:rPr>
        <w:t xml:space="preserve"> </w:t>
      </w:r>
      <w:proofErr w:type="spellStart"/>
      <w:r w:rsidR="008D0DF2">
        <w:rPr>
          <w:lang w:val="en-US"/>
        </w:rPr>
        <w:t>k</w:t>
      </w:r>
      <w:r w:rsidR="00264785" w:rsidRPr="00A823D5">
        <w:rPr>
          <w:lang w:val="en-US"/>
        </w:rPr>
        <w:t>Ω</w:t>
      </w:r>
      <w:proofErr w:type="spellEnd"/>
      <w:r w:rsidR="00264785" w:rsidRPr="00A823D5">
        <w:rPr>
          <w:lang w:val="en-US"/>
        </w:rPr>
        <w:t xml:space="preserve">. </w:t>
      </w:r>
      <w:r w:rsidR="00D97CAA" w:rsidRPr="00A823D5">
        <w:rPr>
          <w:lang w:val="en-US"/>
        </w:rPr>
        <w:t>As an example</w:t>
      </w:r>
      <w:r w:rsidR="008D0DF2">
        <w:rPr>
          <w:lang w:val="en-US"/>
        </w:rPr>
        <w:t>,</w:t>
      </w:r>
      <w:r w:rsidR="00D97CAA" w:rsidRPr="00A823D5">
        <w:rPr>
          <w:lang w:val="en-US"/>
        </w:rPr>
        <w:t xml:space="preserve"> on Fig</w:t>
      </w:r>
      <w:r w:rsidR="008D0DF2">
        <w:rPr>
          <w:lang w:val="en-US"/>
        </w:rPr>
        <w:t>.</w:t>
      </w:r>
      <w:r w:rsidR="00D97CAA" w:rsidRPr="00A823D5">
        <w:rPr>
          <w:lang w:val="en-US"/>
        </w:rPr>
        <w:t xml:space="preserve"> 3 TEG 1 was reported as producing a power of 68</w:t>
      </w:r>
      <w:r w:rsidR="008D0DF2">
        <w:rPr>
          <w:lang w:val="en-US"/>
        </w:rPr>
        <w:t xml:space="preserve"> </w:t>
      </w:r>
      <w:proofErr w:type="spellStart"/>
      <w:r w:rsidR="00D97CAA" w:rsidRPr="00A823D5">
        <w:rPr>
          <w:lang w:val="en-US"/>
        </w:rPr>
        <w:t>mW</w:t>
      </w:r>
      <w:proofErr w:type="spellEnd"/>
      <w:r w:rsidR="00D97CAA" w:rsidRPr="00A823D5">
        <w:rPr>
          <w:lang w:val="en-US"/>
        </w:rPr>
        <w:t xml:space="preserve"> at 40°</w:t>
      </w:r>
      <w:r w:rsidR="008D0DF2">
        <w:rPr>
          <w:lang w:val="en-US"/>
        </w:rPr>
        <w:t xml:space="preserve"> </w:t>
      </w:r>
      <w:r w:rsidR="00D97CAA" w:rsidRPr="00A823D5">
        <w:rPr>
          <w:lang w:val="en-US"/>
        </w:rPr>
        <w:t>C</w:t>
      </w:r>
      <w:r w:rsidR="009F620D" w:rsidRPr="00A823D5">
        <w:rPr>
          <w:lang w:val="en-US"/>
        </w:rPr>
        <w:t>.</w:t>
      </w:r>
      <w:r w:rsidR="008D0DF2">
        <w:rPr>
          <w:lang w:val="en-US"/>
        </w:rPr>
        <w:t xml:space="preserve"> Compared to TE</w:t>
      </w:r>
      <w:r w:rsidR="00264785" w:rsidRPr="00A823D5">
        <w:rPr>
          <w:lang w:val="en-US"/>
        </w:rPr>
        <w:t>G</w:t>
      </w:r>
      <w:r w:rsidR="008D0DF2">
        <w:rPr>
          <w:lang w:val="en-US"/>
        </w:rPr>
        <w:t xml:space="preserve"> </w:t>
      </w:r>
      <w:r w:rsidR="00264785" w:rsidRPr="00A823D5">
        <w:rPr>
          <w:lang w:val="en-US"/>
        </w:rPr>
        <w:t>2 and TEG</w:t>
      </w:r>
      <w:r w:rsidR="008D0DF2">
        <w:rPr>
          <w:lang w:val="en-US"/>
        </w:rPr>
        <w:t xml:space="preserve">  </w:t>
      </w:r>
      <w:r w:rsidR="00264785" w:rsidRPr="00A823D5">
        <w:rPr>
          <w:lang w:val="en-US"/>
        </w:rPr>
        <w:t xml:space="preserve">3, TEG 1 produces higher output power and this is due to </w:t>
      </w:r>
      <w:r w:rsidR="001E21F3" w:rsidRPr="00A823D5">
        <w:rPr>
          <w:lang w:val="en-US"/>
        </w:rPr>
        <w:t>its larger surface</w:t>
      </w:r>
      <w:r w:rsidR="00264785" w:rsidRPr="00A823D5">
        <w:rPr>
          <w:lang w:val="en-US"/>
        </w:rPr>
        <w:t>. B</w:t>
      </w:r>
      <w:r w:rsidR="001E21F3" w:rsidRPr="00A823D5">
        <w:rPr>
          <w:lang w:val="en-US"/>
        </w:rPr>
        <w:t xml:space="preserve">ut it can easily be deduced from Table 2 that it has a power factor an order of magnitude lower than the two smaller TEGs. </w:t>
      </w:r>
    </w:p>
    <w:p w14:paraId="2BDA7336" w14:textId="4BC21DD0" w:rsidR="001E21F3" w:rsidRPr="00A823D5" w:rsidRDefault="00264785" w:rsidP="009F620D">
      <w:pPr>
        <w:pStyle w:val="Corpotesto"/>
        <w:spacing w:after="0"/>
        <w:ind w:firstLine="289"/>
        <w:rPr>
          <w:lang w:val="en-US"/>
        </w:rPr>
      </w:pPr>
      <w:r w:rsidRPr="00A823D5">
        <w:rPr>
          <w:lang w:val="en-US"/>
        </w:rPr>
        <w:t xml:space="preserve">As the load resistance increases the output power is </w:t>
      </w:r>
      <w:r w:rsidR="007E7DDB" w:rsidRPr="00A823D5">
        <w:rPr>
          <w:lang w:val="en-US"/>
        </w:rPr>
        <w:t xml:space="preserve">severely reduced. </w:t>
      </w:r>
      <w:r w:rsidR="001E21F3" w:rsidRPr="00A823D5">
        <w:t>Peltier modules a</w:t>
      </w:r>
      <w:r w:rsidR="008D0DF2">
        <w:t>re usually designed with a low</w:t>
      </w:r>
      <w:r w:rsidR="001E21F3" w:rsidRPr="00A823D5">
        <w:t xml:space="preserve"> internal resistance to increase the current flow and therefore to absorb more heat when a constant voltage is applied [1]. This is </w:t>
      </w:r>
      <w:r w:rsidRPr="00A823D5">
        <w:rPr>
          <w:lang w:val="en-US"/>
        </w:rPr>
        <w:t>confirmed</w:t>
      </w:r>
      <w:r w:rsidR="001E21F3" w:rsidRPr="00A823D5">
        <w:t xml:space="preserve"> by the obtained low Rin values and the high current values at matched load.</w:t>
      </w:r>
    </w:p>
    <w:p w14:paraId="3DCD165D" w14:textId="77777777" w:rsidR="00923D45" w:rsidRPr="00A823D5" w:rsidRDefault="00923D45" w:rsidP="00923D45">
      <w:pPr>
        <w:spacing w:before="240" w:after="120" w:line="216" w:lineRule="auto"/>
        <w:ind w:firstLine="288"/>
        <w:jc w:val="both"/>
        <w:rPr>
          <w:smallCaps/>
          <w:noProof/>
          <w:sz w:val="16"/>
          <w:szCs w:val="16"/>
        </w:rPr>
      </w:pPr>
      <w:r w:rsidRPr="00A823D5">
        <w:rPr>
          <w:smallCaps/>
          <w:noProof/>
          <w:sz w:val="16"/>
          <w:szCs w:val="16"/>
        </w:rPr>
        <w:t>Table 2. Summary of experimental results  and comparisons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717"/>
        <w:gridCol w:w="1440"/>
        <w:gridCol w:w="1443"/>
      </w:tblGrid>
      <w:tr w:rsidR="00923D45" w:rsidRPr="00A823D5" w14:paraId="53F07078" w14:textId="77777777" w:rsidTr="00E54638">
        <w:trPr>
          <w:cantSplit/>
          <w:trHeight w:val="240"/>
          <w:tblHeader/>
          <w:jc w:val="center"/>
        </w:trPr>
        <w:tc>
          <w:tcPr>
            <w:tcW w:w="720" w:type="dxa"/>
            <w:vMerge w:val="restart"/>
            <w:vAlign w:val="center"/>
          </w:tcPr>
          <w:p w14:paraId="7FDFCB11" w14:textId="77777777" w:rsidR="00923D45" w:rsidRPr="00A823D5" w:rsidRDefault="00923D45" w:rsidP="00E54638">
            <w:pPr>
              <w:rPr>
                <w:b/>
                <w:bCs/>
              </w:rPr>
            </w:pPr>
            <w:r w:rsidRPr="00A823D5">
              <w:rPr>
                <w:b/>
                <w:bCs/>
              </w:rPr>
              <w:t>Label</w:t>
            </w:r>
          </w:p>
        </w:tc>
        <w:tc>
          <w:tcPr>
            <w:tcW w:w="3600" w:type="dxa"/>
            <w:gridSpan w:val="3"/>
            <w:vAlign w:val="center"/>
          </w:tcPr>
          <w:p w14:paraId="477E50D9" w14:textId="77777777" w:rsidR="00923D45" w:rsidRPr="00A823D5" w:rsidRDefault="00923D45" w:rsidP="00E54638">
            <w:pPr>
              <w:rPr>
                <w:b/>
                <w:bCs/>
              </w:rPr>
            </w:pPr>
            <w:r w:rsidRPr="00A823D5">
              <w:rPr>
                <w:b/>
                <w:bCs/>
              </w:rPr>
              <w:t xml:space="preserve">Experimental results </w:t>
            </w:r>
          </w:p>
        </w:tc>
      </w:tr>
      <w:tr w:rsidR="00923D45" w:rsidRPr="00A823D5" w14:paraId="2C2309BF" w14:textId="77777777" w:rsidTr="00E54638">
        <w:trPr>
          <w:cantSplit/>
          <w:trHeight w:val="1102"/>
          <w:tblHeader/>
          <w:jc w:val="center"/>
        </w:trPr>
        <w:tc>
          <w:tcPr>
            <w:tcW w:w="720" w:type="dxa"/>
            <w:vMerge/>
          </w:tcPr>
          <w:p w14:paraId="4A178B0D" w14:textId="77777777" w:rsidR="00923D45" w:rsidRPr="00A823D5" w:rsidRDefault="00923D45" w:rsidP="00E54638"/>
        </w:tc>
        <w:tc>
          <w:tcPr>
            <w:tcW w:w="717" w:type="dxa"/>
            <w:vAlign w:val="center"/>
          </w:tcPr>
          <w:p w14:paraId="043E5B4D" w14:textId="77777777" w:rsidR="00923D45" w:rsidRPr="00A823D5" w:rsidRDefault="008D0DF2" w:rsidP="00E54638">
            <w:pPr>
              <w:jc w:val="both"/>
              <w:rPr>
                <w:b/>
                <w:bCs/>
                <w:i/>
                <w:iCs/>
              </w:rPr>
            </w:pPr>
            <m:oMathPara>
              <m:oMath>
                <m:sSub>
                  <m:sSubPr>
                    <m:ctrlPr>
                      <w:rPr>
                        <w:rFonts w:ascii="Cambria Math" w:hAnsi="Cambria Math"/>
                        <w:b/>
                        <w:bCs/>
                        <w:i/>
                        <w:iCs/>
                      </w:rPr>
                    </m:ctrlPr>
                  </m:sSubPr>
                  <m:e>
                    <m:r>
                      <m:rPr>
                        <m:sty m:val="bi"/>
                      </m:rPr>
                      <w:rPr>
                        <w:rFonts w:ascii="Cambria Math" w:hAnsi="Cambria Math"/>
                      </w:rPr>
                      <m:t>R</m:t>
                    </m:r>
                  </m:e>
                  <m:sub>
                    <m:r>
                      <m:rPr>
                        <m:sty m:val="bi"/>
                      </m:rPr>
                      <w:rPr>
                        <w:rFonts w:ascii="Cambria Math" w:hAnsi="Cambria Math"/>
                      </w:rPr>
                      <m:t>in</m:t>
                    </m:r>
                  </m:sub>
                </m:sSub>
              </m:oMath>
            </m:oMathPara>
          </w:p>
          <w:p w14:paraId="674149D3" w14:textId="3E9E5D88" w:rsidR="00923D45" w:rsidRPr="00A823D5" w:rsidRDefault="00923D45" w:rsidP="009762F5">
            <w:pPr>
              <w:rPr>
                <w:b/>
                <w:bCs/>
                <w:iCs/>
              </w:rPr>
            </w:pPr>
            <w:r w:rsidRPr="00A823D5">
              <w:rPr>
                <w:rFonts w:ascii="Cambria Math" w:hAnsi="Cambria Math"/>
                <w:i/>
              </w:rPr>
              <w:t xml:space="preserve">  </w:t>
            </w:r>
            <w:r w:rsidRPr="00A823D5">
              <w:rPr>
                <w:rFonts w:ascii="Cambria Math" w:hAnsi="Cambria Math"/>
              </w:rPr>
              <w:t>[</w:t>
            </w:r>
            <w:r w:rsidR="009762F5" w:rsidRPr="00A823D5">
              <w:rPr>
                <w:rFonts w:ascii="Cambria Math" w:hAnsi="Cambria Math"/>
              </w:rPr>
              <w:t>Ω</w:t>
            </w:r>
            <w:r w:rsidRPr="00A823D5">
              <w:rPr>
                <w:rFonts w:ascii="Cambria Math" w:hAnsi="Cambria Math"/>
              </w:rPr>
              <w:t>]</w:t>
            </w:r>
          </w:p>
        </w:tc>
        <w:tc>
          <w:tcPr>
            <w:tcW w:w="1440" w:type="dxa"/>
            <w:vAlign w:val="center"/>
          </w:tcPr>
          <w:p w14:paraId="4EBA0DFA" w14:textId="77777777" w:rsidR="00923D45" w:rsidRPr="00A823D5" w:rsidRDefault="008D0DF2" w:rsidP="00E54638">
            <w:pPr>
              <w:rPr>
                <w:b/>
                <w:bCs/>
                <w:i/>
                <w:iCs/>
              </w:rPr>
            </w:pPr>
            <m:oMathPara>
              <m:oMath>
                <m:f>
                  <m:fPr>
                    <m:type m:val="lin"/>
                    <m:ctrlPr>
                      <w:rPr>
                        <w:rFonts w:ascii="Cambria Math" w:hAnsi="Cambria Math"/>
                        <w:bCs/>
                        <w:i/>
                        <w:iCs/>
                      </w:rPr>
                    </m:ctrlPr>
                  </m:fPr>
                  <m:num>
                    <m:r>
                      <m:rPr>
                        <m:sty m:val="bi"/>
                      </m:rPr>
                      <w:rPr>
                        <w:rFonts w:ascii="Cambria Math" w:hAnsi="Cambria Math"/>
                      </w:rPr>
                      <m:t>Pmax</m:t>
                    </m:r>
                  </m:num>
                  <m:den>
                    <m:sSup>
                      <m:sSupPr>
                        <m:ctrlPr>
                          <w:rPr>
                            <w:rFonts w:ascii="Cambria Math" w:hAnsi="Cambria Math"/>
                            <w:bCs/>
                            <w:i/>
                            <w:iCs/>
                          </w:rPr>
                        </m:ctrlPr>
                      </m:sSupPr>
                      <m:e>
                        <m:r>
                          <m:rPr>
                            <m:sty m:val="bi"/>
                          </m:rPr>
                          <w:rPr>
                            <w:rFonts w:ascii="Cambria Math" w:hAnsi="Cambria Math"/>
                          </w:rPr>
                          <m:t>ΔTmax</m:t>
                        </m:r>
                      </m:e>
                      <m:sup>
                        <m:r>
                          <w:rPr>
                            <w:rFonts w:ascii="Cambria Math" w:hAnsi="Cambria Math"/>
                          </w:rPr>
                          <m:t>2</m:t>
                        </m:r>
                      </m:sup>
                    </m:sSup>
                  </m:den>
                </m:f>
              </m:oMath>
            </m:oMathPara>
          </w:p>
          <w:p w14:paraId="52B6FFFE" w14:textId="50781DFE" w:rsidR="00923D45" w:rsidRPr="00A823D5" w:rsidRDefault="008D0DF2" w:rsidP="009762F5">
            <w:pPr>
              <w:rPr>
                <w:b/>
                <w:bCs/>
                <w:i/>
                <w:iCs/>
              </w:rPr>
            </w:pPr>
            <m:oMathPara>
              <m:oMath>
                <m:f>
                  <m:fPr>
                    <m:type m:val="lin"/>
                    <m:ctrlPr>
                      <w:rPr>
                        <w:rFonts w:ascii="Cambria Math" w:hAnsi="Cambria Math"/>
                        <w:i/>
                      </w:rPr>
                    </m:ctrlPr>
                  </m:fPr>
                  <m:num>
                    <m:r>
                      <w:rPr>
                        <w:rFonts w:ascii="Cambria Math" w:hAnsi="Cambria Math"/>
                      </w:rPr>
                      <m:t>[µw</m:t>
                    </m:r>
                  </m:num>
                  <m:den>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den>
                </m:f>
              </m:oMath>
            </m:oMathPara>
          </w:p>
        </w:tc>
        <w:tc>
          <w:tcPr>
            <w:tcW w:w="1443" w:type="dxa"/>
            <w:vAlign w:val="center"/>
          </w:tcPr>
          <w:p w14:paraId="51879AC0" w14:textId="77777777" w:rsidR="00923D45" w:rsidRPr="00A823D5" w:rsidRDefault="00923D45" w:rsidP="00E54638">
            <w:pPr>
              <w:rPr>
                <w:b/>
                <w:bCs/>
                <w:i/>
                <w:iCs/>
              </w:rPr>
            </w:pPr>
            <w:r w:rsidRPr="00A823D5">
              <w:rPr>
                <w:b/>
                <w:bCs/>
                <w:i/>
                <w:iCs/>
              </w:rPr>
              <w:t>PF</w:t>
            </w:r>
          </w:p>
          <w:p w14:paraId="5A488BAB" w14:textId="77777777" w:rsidR="00923D45" w:rsidRPr="00A823D5" w:rsidRDefault="008D0DF2" w:rsidP="00E54638">
            <w:pPr>
              <w:rPr>
                <w:b/>
                <w:bCs/>
                <w:i/>
                <w:iCs/>
              </w:rPr>
            </w:pPr>
            <m:oMathPara>
              <m:oMath>
                <m:f>
                  <m:fPr>
                    <m:type m:val="lin"/>
                    <m:ctrlPr>
                      <w:rPr>
                        <w:rFonts w:ascii="Cambria Math" w:hAnsi="Cambria Math"/>
                        <w:bCs/>
                        <w:i/>
                        <w:iCs/>
                      </w:rPr>
                    </m:ctrlPr>
                  </m:fPr>
                  <m:num>
                    <m:r>
                      <w:rPr>
                        <w:rFonts w:ascii="Cambria Math" w:hAnsi="Cambria Math"/>
                      </w:rPr>
                      <m:t>µw</m:t>
                    </m:r>
                  </m:num>
                  <m:den>
                    <m:sSup>
                      <m:sSupPr>
                        <m:ctrlPr>
                          <w:rPr>
                            <w:rFonts w:ascii="Cambria Math" w:hAnsi="Cambria Math"/>
                            <w:bCs/>
                            <w:i/>
                            <w:iCs/>
                          </w:rPr>
                        </m:ctrlPr>
                      </m:sSupPr>
                      <m:e>
                        <m:r>
                          <w:rPr>
                            <w:rFonts w:ascii="Cambria Math" w:hAnsi="Cambria Math"/>
                          </w:rPr>
                          <m:t>mm</m:t>
                        </m:r>
                      </m:e>
                      <m:sup>
                        <m:r>
                          <w:rPr>
                            <w:rFonts w:ascii="Cambria Math" w:hAnsi="Cambria Math"/>
                          </w:rPr>
                          <m:t>2</m:t>
                        </m:r>
                      </m:sup>
                    </m:sSup>
                    <m:sSup>
                      <m:sSupPr>
                        <m:ctrlPr>
                          <w:rPr>
                            <w:rFonts w:ascii="Cambria Math" w:hAnsi="Cambria Math"/>
                            <w:bCs/>
                            <w:i/>
                            <w:iCs/>
                          </w:rPr>
                        </m:ctrlPr>
                      </m:sSupPr>
                      <m:e>
                        <m:r>
                          <w:rPr>
                            <w:rFonts w:ascii="Cambria Math" w:hAnsi="Cambria Math"/>
                          </w:rPr>
                          <m:t>k</m:t>
                        </m:r>
                      </m:e>
                      <m:sup>
                        <m:r>
                          <w:rPr>
                            <w:rFonts w:ascii="Cambria Math" w:hAnsi="Cambria Math"/>
                          </w:rPr>
                          <m:t>2</m:t>
                        </m:r>
                      </m:sup>
                    </m:sSup>
                  </m:den>
                </m:f>
              </m:oMath>
            </m:oMathPara>
          </w:p>
        </w:tc>
      </w:tr>
      <w:tr w:rsidR="00923D45" w:rsidRPr="00A823D5" w14:paraId="6F3FA3C9" w14:textId="77777777" w:rsidTr="009762F5">
        <w:trPr>
          <w:trHeight w:val="284"/>
          <w:jc w:val="center"/>
        </w:trPr>
        <w:tc>
          <w:tcPr>
            <w:tcW w:w="720" w:type="dxa"/>
            <w:vAlign w:val="center"/>
          </w:tcPr>
          <w:p w14:paraId="5739AA12" w14:textId="77777777" w:rsidR="00923D45" w:rsidRPr="00A823D5" w:rsidRDefault="00923D45" w:rsidP="00CC50C7">
            <w:pPr>
              <w:shd w:val="clear" w:color="auto" w:fill="FFFFFF" w:themeFill="background1"/>
              <w:rPr>
                <w:sz w:val="18"/>
              </w:rPr>
            </w:pPr>
            <w:r w:rsidRPr="00A823D5">
              <w:rPr>
                <w:sz w:val="18"/>
              </w:rPr>
              <w:t>TEG1</w:t>
            </w:r>
          </w:p>
        </w:tc>
        <w:tc>
          <w:tcPr>
            <w:tcW w:w="717" w:type="dxa"/>
            <w:vAlign w:val="center"/>
          </w:tcPr>
          <w:p w14:paraId="5A3E4B88" w14:textId="77777777" w:rsidR="00923D45" w:rsidRPr="00A823D5" w:rsidRDefault="00923D45" w:rsidP="00CC50C7">
            <w:pPr>
              <w:shd w:val="clear" w:color="auto" w:fill="FFFFFF" w:themeFill="background1"/>
              <w:jc w:val="both"/>
              <w:rPr>
                <w:sz w:val="18"/>
              </w:rPr>
            </w:pPr>
            <w:r w:rsidRPr="00A823D5">
              <w:rPr>
                <w:sz w:val="18"/>
              </w:rPr>
              <w:t>1.7</w:t>
            </w:r>
          </w:p>
        </w:tc>
        <w:tc>
          <w:tcPr>
            <w:tcW w:w="1440" w:type="dxa"/>
            <w:vAlign w:val="center"/>
          </w:tcPr>
          <w:p w14:paraId="22E475D4" w14:textId="77777777" w:rsidR="00923D45" w:rsidRPr="00A823D5" w:rsidRDefault="00923D45" w:rsidP="00CC50C7">
            <w:pPr>
              <w:shd w:val="clear" w:color="auto" w:fill="FFFFFF" w:themeFill="background1"/>
              <w:rPr>
                <w:sz w:val="18"/>
              </w:rPr>
            </w:pPr>
            <w:r w:rsidRPr="00A823D5">
              <w:rPr>
                <w:sz w:val="18"/>
              </w:rPr>
              <w:t>40.625</w:t>
            </w:r>
          </w:p>
        </w:tc>
        <w:tc>
          <w:tcPr>
            <w:tcW w:w="1443" w:type="dxa"/>
            <w:vAlign w:val="center"/>
          </w:tcPr>
          <w:p w14:paraId="3188FC31" w14:textId="77777777" w:rsidR="00923D45" w:rsidRPr="00A823D5" w:rsidRDefault="00923D45" w:rsidP="00CC50C7">
            <w:pPr>
              <w:shd w:val="clear" w:color="auto" w:fill="FFFFFF" w:themeFill="background1"/>
              <w:rPr>
                <w:sz w:val="18"/>
              </w:rPr>
            </w:pPr>
            <w:r w:rsidRPr="00A823D5">
              <w:rPr>
                <w:sz w:val="18"/>
              </w:rPr>
              <w:t>0.0271</w:t>
            </w:r>
          </w:p>
        </w:tc>
      </w:tr>
      <w:tr w:rsidR="00923D45" w:rsidRPr="00A823D5" w14:paraId="13DD8535" w14:textId="77777777" w:rsidTr="009762F5">
        <w:trPr>
          <w:trHeight w:val="284"/>
          <w:jc w:val="center"/>
        </w:trPr>
        <w:tc>
          <w:tcPr>
            <w:tcW w:w="720" w:type="dxa"/>
            <w:vAlign w:val="center"/>
          </w:tcPr>
          <w:p w14:paraId="777B5ADD" w14:textId="77777777" w:rsidR="00923D45" w:rsidRPr="00A823D5" w:rsidRDefault="00923D45" w:rsidP="00CC50C7">
            <w:pPr>
              <w:shd w:val="clear" w:color="auto" w:fill="FFFFFF" w:themeFill="background1"/>
              <w:rPr>
                <w:sz w:val="18"/>
              </w:rPr>
            </w:pPr>
            <w:r w:rsidRPr="00A823D5">
              <w:rPr>
                <w:sz w:val="18"/>
              </w:rPr>
              <w:t>TEG2</w:t>
            </w:r>
          </w:p>
        </w:tc>
        <w:tc>
          <w:tcPr>
            <w:tcW w:w="717" w:type="dxa"/>
            <w:vAlign w:val="center"/>
          </w:tcPr>
          <w:p w14:paraId="5259D26F" w14:textId="77777777" w:rsidR="00923D45" w:rsidRPr="00A823D5" w:rsidRDefault="00923D45" w:rsidP="00CC50C7">
            <w:pPr>
              <w:shd w:val="clear" w:color="auto" w:fill="FFFFFF" w:themeFill="background1"/>
              <w:jc w:val="both"/>
              <w:rPr>
                <w:sz w:val="18"/>
              </w:rPr>
            </w:pPr>
            <w:r w:rsidRPr="00A823D5">
              <w:rPr>
                <w:sz w:val="18"/>
              </w:rPr>
              <w:t xml:space="preserve">2.1 </w:t>
            </w:r>
          </w:p>
        </w:tc>
        <w:tc>
          <w:tcPr>
            <w:tcW w:w="1440" w:type="dxa"/>
            <w:vAlign w:val="center"/>
          </w:tcPr>
          <w:p w14:paraId="5AEAD9CB" w14:textId="77777777" w:rsidR="00923D45" w:rsidRPr="00A823D5" w:rsidRDefault="00923D45" w:rsidP="00CC50C7">
            <w:pPr>
              <w:shd w:val="clear" w:color="auto" w:fill="FFFFFF" w:themeFill="background1"/>
              <w:rPr>
                <w:sz w:val="18"/>
              </w:rPr>
            </w:pPr>
            <w:r w:rsidRPr="00A823D5">
              <w:rPr>
                <w:sz w:val="18"/>
              </w:rPr>
              <w:t>6.94</w:t>
            </w:r>
          </w:p>
        </w:tc>
        <w:tc>
          <w:tcPr>
            <w:tcW w:w="1443" w:type="dxa"/>
            <w:vAlign w:val="center"/>
          </w:tcPr>
          <w:p w14:paraId="7EB2290B" w14:textId="77777777" w:rsidR="00923D45" w:rsidRPr="00A823D5" w:rsidRDefault="00923D45" w:rsidP="00CC50C7">
            <w:pPr>
              <w:shd w:val="clear" w:color="auto" w:fill="FFFFFF" w:themeFill="background1"/>
              <w:rPr>
                <w:sz w:val="18"/>
              </w:rPr>
            </w:pPr>
            <w:r w:rsidRPr="00A823D5">
              <w:rPr>
                <w:sz w:val="18"/>
              </w:rPr>
              <w:t>0.404</w:t>
            </w:r>
          </w:p>
        </w:tc>
      </w:tr>
      <w:tr w:rsidR="00923D45" w:rsidRPr="00A823D5" w14:paraId="6A053612" w14:textId="77777777" w:rsidTr="009762F5">
        <w:trPr>
          <w:trHeight w:val="284"/>
          <w:jc w:val="center"/>
        </w:trPr>
        <w:tc>
          <w:tcPr>
            <w:tcW w:w="720" w:type="dxa"/>
            <w:vAlign w:val="center"/>
          </w:tcPr>
          <w:p w14:paraId="344BFF9F" w14:textId="77777777" w:rsidR="00923D45" w:rsidRPr="00A823D5" w:rsidRDefault="00923D45" w:rsidP="00CC50C7">
            <w:pPr>
              <w:shd w:val="clear" w:color="auto" w:fill="FFFFFF" w:themeFill="background1"/>
              <w:rPr>
                <w:sz w:val="18"/>
              </w:rPr>
            </w:pPr>
            <w:r w:rsidRPr="00A823D5">
              <w:rPr>
                <w:sz w:val="18"/>
              </w:rPr>
              <w:t>TEG3</w:t>
            </w:r>
          </w:p>
        </w:tc>
        <w:tc>
          <w:tcPr>
            <w:tcW w:w="717" w:type="dxa"/>
            <w:vAlign w:val="center"/>
          </w:tcPr>
          <w:p w14:paraId="629A4788" w14:textId="77777777" w:rsidR="00923D45" w:rsidRPr="00A823D5" w:rsidRDefault="00923D45" w:rsidP="00CC50C7">
            <w:pPr>
              <w:shd w:val="clear" w:color="auto" w:fill="FFFFFF" w:themeFill="background1"/>
              <w:jc w:val="both"/>
              <w:rPr>
                <w:sz w:val="18"/>
              </w:rPr>
            </w:pPr>
            <w:r w:rsidRPr="00A823D5">
              <w:rPr>
                <w:sz w:val="18"/>
              </w:rPr>
              <w:t>2.3</w:t>
            </w:r>
          </w:p>
        </w:tc>
        <w:tc>
          <w:tcPr>
            <w:tcW w:w="1440" w:type="dxa"/>
            <w:vAlign w:val="center"/>
          </w:tcPr>
          <w:p w14:paraId="53B72544" w14:textId="77777777" w:rsidR="00923D45" w:rsidRPr="00A823D5" w:rsidRDefault="00923D45" w:rsidP="00CC50C7">
            <w:pPr>
              <w:shd w:val="clear" w:color="auto" w:fill="FFFFFF" w:themeFill="background1"/>
              <w:rPr>
                <w:sz w:val="18"/>
              </w:rPr>
            </w:pPr>
            <w:r w:rsidRPr="00A823D5">
              <w:rPr>
                <w:sz w:val="18"/>
              </w:rPr>
              <w:t>6.04</w:t>
            </w:r>
          </w:p>
        </w:tc>
        <w:tc>
          <w:tcPr>
            <w:tcW w:w="1443" w:type="dxa"/>
            <w:vAlign w:val="center"/>
          </w:tcPr>
          <w:p w14:paraId="341D7B05" w14:textId="77777777" w:rsidR="00923D45" w:rsidRPr="00A823D5" w:rsidRDefault="00923D45" w:rsidP="00CC50C7">
            <w:pPr>
              <w:shd w:val="clear" w:color="auto" w:fill="FFFFFF" w:themeFill="background1"/>
              <w:rPr>
                <w:sz w:val="18"/>
              </w:rPr>
            </w:pPr>
            <w:r w:rsidRPr="00A823D5">
              <w:rPr>
                <w:sz w:val="18"/>
              </w:rPr>
              <w:t>0.397</w:t>
            </w:r>
          </w:p>
        </w:tc>
      </w:tr>
      <w:tr w:rsidR="00923D45" w:rsidRPr="00A823D5" w14:paraId="4CBAC7BD" w14:textId="77777777" w:rsidTr="009762F5">
        <w:trPr>
          <w:trHeight w:val="284"/>
          <w:jc w:val="center"/>
        </w:trPr>
        <w:tc>
          <w:tcPr>
            <w:tcW w:w="720" w:type="dxa"/>
            <w:vAlign w:val="center"/>
          </w:tcPr>
          <w:p w14:paraId="64F846C6" w14:textId="77777777" w:rsidR="00923D45" w:rsidRPr="00A823D5" w:rsidRDefault="00923D45" w:rsidP="00CC50C7">
            <w:pPr>
              <w:shd w:val="clear" w:color="auto" w:fill="FFFFFF" w:themeFill="background1"/>
              <w:rPr>
                <w:sz w:val="18"/>
              </w:rPr>
            </w:pPr>
            <w:r w:rsidRPr="00A823D5">
              <w:rPr>
                <w:sz w:val="18"/>
              </w:rPr>
              <w:t>TEG4</w:t>
            </w:r>
          </w:p>
        </w:tc>
        <w:tc>
          <w:tcPr>
            <w:tcW w:w="717" w:type="dxa"/>
            <w:vAlign w:val="center"/>
          </w:tcPr>
          <w:p w14:paraId="23C00BE6" w14:textId="77777777" w:rsidR="00923D45" w:rsidRPr="00A823D5" w:rsidRDefault="00923D45" w:rsidP="00CC50C7">
            <w:pPr>
              <w:shd w:val="clear" w:color="auto" w:fill="FFFFFF" w:themeFill="background1"/>
              <w:jc w:val="both"/>
              <w:rPr>
                <w:sz w:val="18"/>
              </w:rPr>
            </w:pPr>
            <w:r w:rsidRPr="00A823D5">
              <w:rPr>
                <w:sz w:val="18"/>
              </w:rPr>
              <w:t>2.23</w:t>
            </w:r>
          </w:p>
        </w:tc>
        <w:tc>
          <w:tcPr>
            <w:tcW w:w="1440" w:type="dxa"/>
            <w:vAlign w:val="center"/>
          </w:tcPr>
          <w:p w14:paraId="19953499" w14:textId="77777777" w:rsidR="00923D45" w:rsidRPr="00A823D5" w:rsidRDefault="00923D45" w:rsidP="00CC50C7">
            <w:pPr>
              <w:shd w:val="clear" w:color="auto" w:fill="FFFFFF" w:themeFill="background1"/>
              <w:rPr>
                <w:sz w:val="18"/>
              </w:rPr>
            </w:pPr>
            <w:r w:rsidRPr="00A823D5">
              <w:rPr>
                <w:sz w:val="18"/>
              </w:rPr>
              <w:t>224</w:t>
            </w:r>
          </w:p>
        </w:tc>
        <w:tc>
          <w:tcPr>
            <w:tcW w:w="1443" w:type="dxa"/>
            <w:vAlign w:val="center"/>
          </w:tcPr>
          <w:p w14:paraId="0C0F9459" w14:textId="77777777" w:rsidR="00923D45" w:rsidRPr="00A823D5" w:rsidRDefault="00923D45" w:rsidP="00CC50C7">
            <w:pPr>
              <w:shd w:val="clear" w:color="auto" w:fill="FFFFFF" w:themeFill="background1"/>
              <w:rPr>
                <w:sz w:val="18"/>
              </w:rPr>
            </w:pPr>
            <w:r w:rsidRPr="00A823D5">
              <w:rPr>
                <w:sz w:val="18"/>
              </w:rPr>
              <w:t>0.14</w:t>
            </w:r>
          </w:p>
        </w:tc>
      </w:tr>
      <w:tr w:rsidR="00923D45" w:rsidRPr="00A823D5" w14:paraId="1EC75639" w14:textId="77777777" w:rsidTr="009762F5">
        <w:trPr>
          <w:trHeight w:val="284"/>
          <w:jc w:val="center"/>
        </w:trPr>
        <w:tc>
          <w:tcPr>
            <w:tcW w:w="720" w:type="dxa"/>
            <w:vAlign w:val="center"/>
          </w:tcPr>
          <w:p w14:paraId="348D7A59" w14:textId="77777777" w:rsidR="00923D45" w:rsidRPr="00A823D5" w:rsidRDefault="00923D45" w:rsidP="00CC50C7">
            <w:pPr>
              <w:shd w:val="clear" w:color="auto" w:fill="FFFFFF" w:themeFill="background1"/>
              <w:rPr>
                <w:sz w:val="18"/>
              </w:rPr>
            </w:pPr>
            <w:r w:rsidRPr="00A823D5">
              <w:rPr>
                <w:sz w:val="18"/>
              </w:rPr>
              <w:t>TEG5</w:t>
            </w:r>
          </w:p>
        </w:tc>
        <w:tc>
          <w:tcPr>
            <w:tcW w:w="717" w:type="dxa"/>
            <w:vAlign w:val="center"/>
          </w:tcPr>
          <w:p w14:paraId="329B7642" w14:textId="77777777" w:rsidR="00923D45" w:rsidRPr="00A823D5" w:rsidRDefault="00923D45" w:rsidP="00CC50C7">
            <w:pPr>
              <w:shd w:val="clear" w:color="auto" w:fill="FFFFFF" w:themeFill="background1"/>
              <w:jc w:val="both"/>
              <w:rPr>
                <w:sz w:val="18"/>
              </w:rPr>
            </w:pPr>
            <w:r w:rsidRPr="00A823D5">
              <w:rPr>
                <w:sz w:val="18"/>
              </w:rPr>
              <w:t>250K</w:t>
            </w:r>
          </w:p>
        </w:tc>
        <w:tc>
          <w:tcPr>
            <w:tcW w:w="1440" w:type="dxa"/>
            <w:vAlign w:val="center"/>
          </w:tcPr>
          <w:p w14:paraId="11149839" w14:textId="77777777" w:rsidR="00923D45" w:rsidRPr="00A823D5" w:rsidRDefault="00923D45" w:rsidP="00CC50C7">
            <w:pPr>
              <w:shd w:val="clear" w:color="auto" w:fill="FFFFFF" w:themeFill="background1"/>
              <w:rPr>
                <w:sz w:val="18"/>
              </w:rPr>
            </w:pPr>
            <w:r w:rsidRPr="00A823D5">
              <w:rPr>
                <w:sz w:val="18"/>
              </w:rPr>
              <w:t>1</w:t>
            </w:r>
          </w:p>
        </w:tc>
        <w:tc>
          <w:tcPr>
            <w:tcW w:w="1443" w:type="dxa"/>
            <w:vAlign w:val="center"/>
          </w:tcPr>
          <w:p w14:paraId="5E2078CE" w14:textId="77777777" w:rsidR="00923D45" w:rsidRPr="00A823D5" w:rsidRDefault="00923D45" w:rsidP="00CC50C7">
            <w:pPr>
              <w:shd w:val="clear" w:color="auto" w:fill="FFFFFF" w:themeFill="background1"/>
              <w:rPr>
                <w:sz w:val="18"/>
              </w:rPr>
            </w:pPr>
            <w:r w:rsidRPr="00A823D5">
              <w:rPr>
                <w:sz w:val="18"/>
              </w:rPr>
              <w:t>0.015</w:t>
            </w:r>
          </w:p>
        </w:tc>
      </w:tr>
      <w:tr w:rsidR="00923D45" w:rsidRPr="00A823D5" w14:paraId="6B46083D" w14:textId="77777777" w:rsidTr="009762F5">
        <w:trPr>
          <w:trHeight w:val="284"/>
          <w:jc w:val="center"/>
        </w:trPr>
        <w:tc>
          <w:tcPr>
            <w:tcW w:w="720" w:type="dxa"/>
            <w:vAlign w:val="center"/>
          </w:tcPr>
          <w:p w14:paraId="604384F3" w14:textId="77777777" w:rsidR="00923D45" w:rsidRPr="00A823D5" w:rsidRDefault="00923D45" w:rsidP="00CC50C7">
            <w:pPr>
              <w:shd w:val="clear" w:color="auto" w:fill="FFFFFF" w:themeFill="background1"/>
              <w:rPr>
                <w:sz w:val="18"/>
              </w:rPr>
            </w:pPr>
            <w:r w:rsidRPr="00A823D5">
              <w:rPr>
                <w:sz w:val="18"/>
              </w:rPr>
              <w:t>TEG6</w:t>
            </w:r>
          </w:p>
        </w:tc>
        <w:tc>
          <w:tcPr>
            <w:tcW w:w="717" w:type="dxa"/>
            <w:vAlign w:val="center"/>
          </w:tcPr>
          <w:p w14:paraId="1950399E" w14:textId="77777777" w:rsidR="00923D45" w:rsidRPr="00A823D5" w:rsidRDefault="00923D45" w:rsidP="00CC50C7">
            <w:pPr>
              <w:shd w:val="clear" w:color="auto" w:fill="FFFFFF" w:themeFill="background1"/>
              <w:jc w:val="both"/>
              <w:rPr>
                <w:sz w:val="18"/>
              </w:rPr>
            </w:pPr>
            <w:r w:rsidRPr="00A823D5">
              <w:rPr>
                <w:sz w:val="18"/>
              </w:rPr>
              <w:t>1.9</w:t>
            </w:r>
          </w:p>
        </w:tc>
        <w:tc>
          <w:tcPr>
            <w:tcW w:w="1440" w:type="dxa"/>
            <w:vAlign w:val="center"/>
          </w:tcPr>
          <w:p w14:paraId="35BF25FC" w14:textId="77777777" w:rsidR="00923D45" w:rsidRPr="00A823D5" w:rsidRDefault="00923D45" w:rsidP="00CC50C7">
            <w:pPr>
              <w:shd w:val="clear" w:color="auto" w:fill="FFFFFF" w:themeFill="background1"/>
              <w:rPr>
                <w:sz w:val="18"/>
              </w:rPr>
            </w:pPr>
            <w:r w:rsidRPr="00A823D5">
              <w:rPr>
                <w:sz w:val="18"/>
              </w:rPr>
              <w:t>5.31</w:t>
            </w:r>
          </w:p>
        </w:tc>
        <w:tc>
          <w:tcPr>
            <w:tcW w:w="1443" w:type="dxa"/>
            <w:vAlign w:val="center"/>
          </w:tcPr>
          <w:p w14:paraId="0121083F" w14:textId="77777777" w:rsidR="00923D45" w:rsidRPr="00A823D5" w:rsidRDefault="00923D45" w:rsidP="00CC50C7">
            <w:pPr>
              <w:shd w:val="clear" w:color="auto" w:fill="FFFFFF" w:themeFill="background1"/>
              <w:rPr>
                <w:sz w:val="18"/>
              </w:rPr>
            </w:pPr>
            <w:r w:rsidRPr="00A823D5">
              <w:rPr>
                <w:sz w:val="18"/>
              </w:rPr>
              <w:t>0.0033</w:t>
            </w:r>
          </w:p>
        </w:tc>
      </w:tr>
      <w:tr w:rsidR="00923D45" w:rsidRPr="00A823D5" w14:paraId="02024C93" w14:textId="77777777" w:rsidTr="009762F5">
        <w:trPr>
          <w:trHeight w:val="284"/>
          <w:jc w:val="center"/>
        </w:trPr>
        <w:tc>
          <w:tcPr>
            <w:tcW w:w="720" w:type="dxa"/>
            <w:vAlign w:val="center"/>
          </w:tcPr>
          <w:p w14:paraId="78B70491" w14:textId="77777777" w:rsidR="00923D45" w:rsidRPr="00A823D5" w:rsidRDefault="00923D45" w:rsidP="00CC50C7">
            <w:pPr>
              <w:shd w:val="clear" w:color="auto" w:fill="FFFFFF" w:themeFill="background1"/>
              <w:rPr>
                <w:sz w:val="18"/>
              </w:rPr>
            </w:pPr>
            <w:r w:rsidRPr="00A823D5">
              <w:rPr>
                <w:sz w:val="18"/>
              </w:rPr>
              <w:t>TEG7</w:t>
            </w:r>
          </w:p>
        </w:tc>
        <w:tc>
          <w:tcPr>
            <w:tcW w:w="717" w:type="dxa"/>
            <w:vAlign w:val="center"/>
          </w:tcPr>
          <w:p w14:paraId="20373686" w14:textId="77777777" w:rsidR="00923D45" w:rsidRPr="00A823D5" w:rsidRDefault="00923D45" w:rsidP="00CC50C7">
            <w:pPr>
              <w:shd w:val="clear" w:color="auto" w:fill="FFFFFF" w:themeFill="background1"/>
              <w:jc w:val="both"/>
              <w:rPr>
                <w:sz w:val="18"/>
              </w:rPr>
            </w:pPr>
            <w:r w:rsidRPr="00A823D5">
              <w:rPr>
                <w:sz w:val="18"/>
              </w:rPr>
              <w:t>1.08</w:t>
            </w:r>
          </w:p>
        </w:tc>
        <w:tc>
          <w:tcPr>
            <w:tcW w:w="1440" w:type="dxa"/>
            <w:vAlign w:val="center"/>
          </w:tcPr>
          <w:p w14:paraId="0133724C" w14:textId="77777777" w:rsidR="00923D45" w:rsidRPr="00A823D5" w:rsidRDefault="00923D45" w:rsidP="00CC50C7">
            <w:pPr>
              <w:shd w:val="clear" w:color="auto" w:fill="FFFFFF" w:themeFill="background1"/>
              <w:rPr>
                <w:sz w:val="18"/>
              </w:rPr>
            </w:pPr>
            <w:r w:rsidRPr="00A823D5">
              <w:rPr>
                <w:sz w:val="18"/>
              </w:rPr>
              <w:t>0.25</w:t>
            </w:r>
          </w:p>
        </w:tc>
        <w:tc>
          <w:tcPr>
            <w:tcW w:w="1443" w:type="dxa"/>
            <w:vAlign w:val="center"/>
          </w:tcPr>
          <w:p w14:paraId="2DB48941" w14:textId="77777777" w:rsidR="00923D45" w:rsidRPr="00A823D5" w:rsidRDefault="00923D45" w:rsidP="00CC50C7">
            <w:pPr>
              <w:shd w:val="clear" w:color="auto" w:fill="FFFFFF" w:themeFill="background1"/>
              <w:rPr>
                <w:sz w:val="18"/>
              </w:rPr>
            </w:pPr>
            <w:r w:rsidRPr="00A823D5">
              <w:rPr>
                <w:sz w:val="18"/>
              </w:rPr>
              <w:t>0.156</w:t>
            </w:r>
          </w:p>
        </w:tc>
      </w:tr>
    </w:tbl>
    <w:p w14:paraId="15E65349" w14:textId="783D5BB4" w:rsidR="00534BFC" w:rsidRPr="00A823D5" w:rsidRDefault="000F0976" w:rsidP="00D26CB4">
      <w:pPr>
        <w:pStyle w:val="Corpotesto"/>
        <w:rPr>
          <w:lang w:val="en-US"/>
        </w:rPr>
      </w:pPr>
      <w:r w:rsidRPr="00A823D5">
        <w:rPr>
          <w:noProof/>
          <w:lang w:val="en-US" w:eastAsia="en-US"/>
        </w:rPr>
        <w:drawing>
          <wp:inline distT="0" distB="0" distL="0" distR="0" wp14:anchorId="64F4024C" wp14:editId="55214438">
            <wp:extent cx="3195955" cy="2397125"/>
            <wp:effectExtent l="0" t="0" r="4445" b="317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EG1 pvsR.bmp"/>
                    <pic:cNvPicPr/>
                  </pic:nvPicPr>
                  <pic:blipFill>
                    <a:blip r:embed="rId10">
                      <a:extLst>
                        <a:ext uri="{BEBA8EAE-BF5A-486C-A8C5-ECC9F3942E4B}">
                          <a14:imgProps xmlns:a14="http://schemas.microsoft.com/office/drawing/2010/main">
                            <a14:imgLayer r:embed="rId11">
                              <a14:imgEffect>
                                <a14:sharpenSoften amount="45000"/>
                              </a14:imgEffect>
                              <a14:imgEffect>
                                <a14:saturation sat="40000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4015D419" w14:textId="354B8456" w:rsidR="00534BFC" w:rsidRPr="00A823D5" w:rsidRDefault="00534BFC" w:rsidP="002C1CD5">
      <w:pPr>
        <w:pStyle w:val="Corpotesto"/>
        <w:jc w:val="center"/>
        <w:rPr>
          <w:sz w:val="16"/>
          <w:szCs w:val="16"/>
        </w:rPr>
      </w:pPr>
      <w:r w:rsidRPr="00A823D5">
        <w:rPr>
          <w:sz w:val="16"/>
          <w:szCs w:val="16"/>
        </w:rPr>
        <w:t>Fig 3. Power vs 10logRL for TEG1</w:t>
      </w:r>
    </w:p>
    <w:p w14:paraId="59B4EA1F" w14:textId="70FE967E" w:rsidR="00264785" w:rsidRPr="00A823D5" w:rsidRDefault="00436EC0" w:rsidP="00855426">
      <w:pPr>
        <w:pStyle w:val="Corpotesto"/>
        <w:spacing w:after="0"/>
        <w:ind w:firstLine="289"/>
        <w:rPr>
          <w:lang w:val="en-US"/>
        </w:rPr>
      </w:pPr>
      <w:r w:rsidRPr="00A823D5">
        <w:rPr>
          <w:lang w:val="en-US"/>
        </w:rPr>
        <w:t>Fig</w:t>
      </w:r>
      <w:r w:rsidR="008D0DF2">
        <w:rPr>
          <w:lang w:val="en-US"/>
        </w:rPr>
        <w:t>.</w:t>
      </w:r>
      <w:r w:rsidRPr="00A823D5">
        <w:rPr>
          <w:lang w:val="en-US"/>
        </w:rPr>
        <w:t xml:space="preserve"> 6 shows the relationship </w:t>
      </w:r>
      <w:r w:rsidR="00E20C15" w:rsidRPr="00A823D5">
        <w:rPr>
          <w:lang w:val="en-US"/>
        </w:rPr>
        <w:t>between the</w:t>
      </w:r>
      <w:r w:rsidRPr="00A823D5">
        <w:rPr>
          <w:lang w:val="en-US"/>
        </w:rPr>
        <w:t xml:space="preserve"> power output per unit area </w:t>
      </w:r>
      <w:r w:rsidR="00E20C15" w:rsidRPr="00A823D5">
        <w:rPr>
          <w:lang w:val="en-US"/>
        </w:rPr>
        <w:t>and</w:t>
      </w:r>
      <w:r w:rsidRPr="00A823D5">
        <w:rPr>
          <w:lang w:val="en-US"/>
        </w:rPr>
        <w:t xml:space="preserve"> the temperature gradient at a matched load. </w:t>
      </w:r>
      <w:r w:rsidR="00E20C15" w:rsidRPr="00A823D5">
        <w:rPr>
          <w:lang w:val="en-US"/>
        </w:rPr>
        <w:t>Even though TEG 1 generates higher power compared to the other TEGs, due to its larger surface area it has a lower power density compared to the other TEGs.</w:t>
      </w:r>
    </w:p>
    <w:p w14:paraId="2D20ADB6" w14:textId="71E0491F" w:rsidR="00264785" w:rsidRDefault="00264785" w:rsidP="00264785">
      <w:pPr>
        <w:pStyle w:val="Corpotesto"/>
        <w:spacing w:after="0"/>
        <w:ind w:firstLine="289"/>
        <w:rPr>
          <w:lang w:val="en-US"/>
        </w:rPr>
      </w:pPr>
      <w:r w:rsidRPr="00A823D5">
        <w:rPr>
          <w:lang w:val="en-US"/>
        </w:rPr>
        <w:t xml:space="preserve">The open circuit voltage and ΔT also have a linear relationship </w:t>
      </w:r>
      <w:r w:rsidR="00855426" w:rsidRPr="00A823D5">
        <w:rPr>
          <w:lang w:val="en-US"/>
        </w:rPr>
        <w:t>as stated in (1)</w:t>
      </w:r>
      <w:r w:rsidR="00780B08" w:rsidRPr="00A823D5">
        <w:rPr>
          <w:lang w:val="en-US"/>
        </w:rPr>
        <w:t xml:space="preserve"> and this is</w:t>
      </w:r>
      <w:r w:rsidR="00855426" w:rsidRPr="00A823D5">
        <w:rPr>
          <w:lang w:val="en-US"/>
        </w:rPr>
        <w:t xml:space="preserve"> depicted on</w:t>
      </w:r>
      <w:r w:rsidRPr="00A823D5">
        <w:rPr>
          <w:lang w:val="en-US"/>
        </w:rPr>
        <w:t xml:space="preserve"> Fig</w:t>
      </w:r>
      <w:r w:rsidR="008D0DF2">
        <w:rPr>
          <w:lang w:val="en-US"/>
        </w:rPr>
        <w:t>.</w:t>
      </w:r>
      <w:r w:rsidRPr="00A823D5">
        <w:rPr>
          <w:lang w:val="en-US"/>
        </w:rPr>
        <w:t xml:space="preserve"> 7.</w:t>
      </w:r>
    </w:p>
    <w:p w14:paraId="69ED79B6" w14:textId="77777777" w:rsidR="00A823D5" w:rsidRPr="00A823D5" w:rsidRDefault="00A823D5" w:rsidP="00A823D5">
      <w:pPr>
        <w:pStyle w:val="Titolo1"/>
        <w:rPr>
          <w:spacing w:val="-1"/>
          <w:lang w:eastAsia="x-none"/>
        </w:rPr>
      </w:pPr>
      <w:r w:rsidRPr="00A823D5">
        <w:rPr>
          <w:spacing w:val="-1"/>
          <w:lang w:eastAsia="x-none"/>
        </w:rPr>
        <w:t xml:space="preserve">Power </w:t>
      </w:r>
      <w:r w:rsidRPr="00A823D5">
        <w:t>Management</w:t>
      </w:r>
      <w:r w:rsidRPr="00A823D5">
        <w:rPr>
          <w:spacing w:val="-1"/>
          <w:lang w:eastAsia="x-none"/>
        </w:rPr>
        <w:t xml:space="preserve"> </w:t>
      </w:r>
    </w:p>
    <w:p w14:paraId="566327D6" w14:textId="77777777" w:rsidR="00A823D5" w:rsidRPr="00A823D5" w:rsidRDefault="00A823D5" w:rsidP="00A823D5">
      <w:pPr>
        <w:pStyle w:val="Corpotesto"/>
        <w:rPr>
          <w:sz w:val="16"/>
          <w:szCs w:val="16"/>
        </w:rPr>
      </w:pPr>
      <w:r w:rsidRPr="00A823D5">
        <w:rPr>
          <w:lang w:val="en-US"/>
        </w:rPr>
        <w:t xml:space="preserve">Since the voltage from the TEG is very small a boost converter had to be used to step up the voltage. We tested some DC-DC configuration to determine the best efficiency in such extreme conditions. </w:t>
      </w:r>
    </w:p>
    <w:p w14:paraId="34FC2C16" w14:textId="77777777" w:rsidR="00A823D5" w:rsidRPr="00A823D5" w:rsidRDefault="00A823D5" w:rsidP="00A823D5">
      <w:pPr>
        <w:pStyle w:val="Corpotesto"/>
        <w:numPr>
          <w:ilvl w:val="1"/>
          <w:numId w:val="4"/>
        </w:numPr>
        <w:rPr>
          <w:i/>
          <w:iCs/>
        </w:rPr>
      </w:pPr>
      <w:r w:rsidRPr="00A823D5">
        <w:rPr>
          <w:i/>
          <w:iCs/>
        </w:rPr>
        <w:t>DC-DC Booster Converters</w:t>
      </w:r>
    </w:p>
    <w:p w14:paraId="4D20446A" w14:textId="0EB1447F" w:rsidR="00A823D5" w:rsidRPr="00A823D5" w:rsidRDefault="00A823D5" w:rsidP="00A823D5">
      <w:pPr>
        <w:pStyle w:val="Corpotesto"/>
        <w:spacing w:after="0"/>
        <w:ind w:firstLine="289"/>
        <w:rPr>
          <w:lang w:val="en-US"/>
        </w:rPr>
      </w:pPr>
      <w:r w:rsidRPr="00A823D5">
        <w:t>On [1] it was mentioned that TPS60303 was used to boost the generated voltage but this booster has a startup voltage of 0.9</w:t>
      </w:r>
      <w:r w:rsidRPr="00A823D5">
        <w:rPr>
          <w:lang w:val="en-US"/>
        </w:rPr>
        <w:t>V</w:t>
      </w:r>
      <w:r w:rsidRPr="00A823D5">
        <w:t xml:space="preserve">. Since the intention </w:t>
      </w:r>
      <w:r w:rsidRPr="00A823D5">
        <w:rPr>
          <w:lang w:val="en-US"/>
        </w:rPr>
        <w:t xml:space="preserve">here </w:t>
      </w:r>
      <w:r w:rsidRPr="00A823D5">
        <w:t xml:space="preserve">was using ultra low voltages, the LTC3108 and the </w:t>
      </w:r>
      <w:proofErr w:type="spellStart"/>
      <w:r w:rsidRPr="00A823D5">
        <w:t>Nextreme</w:t>
      </w:r>
      <w:proofErr w:type="spellEnd"/>
      <w:r w:rsidRPr="00A823D5">
        <w:t xml:space="preserve"> WPG-1 ultralow voltage step-up converters had been experimented with instead. Among the three modules TEG</w:t>
      </w:r>
      <w:r w:rsidR="008D0DF2" w:rsidRPr="008D0DF2">
        <w:rPr>
          <w:lang w:val="en-US"/>
        </w:rPr>
        <w:t xml:space="preserve"> </w:t>
      </w:r>
      <w:r w:rsidRPr="00A823D5">
        <w:t xml:space="preserve">3 had the lowest </w:t>
      </w:r>
      <m:oMath>
        <m:f>
          <m:fPr>
            <m:type m:val="lin"/>
            <m:ctrlPr>
              <w:rPr>
                <w:rFonts w:ascii="Cambria Math" w:hAnsi="Cambria Math"/>
              </w:rPr>
            </m:ctrlPr>
          </m:fPr>
          <m:num>
            <m:r>
              <w:rPr>
                <w:rFonts w:ascii="Cambria Math" w:hAnsi="Cambria Math"/>
              </w:rPr>
              <m:t>Pmax</m:t>
            </m:r>
          </m:num>
          <m:den>
            <m:sSup>
              <m:sSupPr>
                <m:ctrlPr>
                  <w:rPr>
                    <w:rFonts w:ascii="Cambria Math" w:hAnsi="Cambria Math"/>
                  </w:rPr>
                </m:ctrlPr>
              </m:sSupPr>
              <m:e>
                <m:r>
                  <w:rPr>
                    <w:rFonts w:ascii="Cambria Math" w:hAnsi="Cambria Math"/>
                  </w:rPr>
                  <m:t>ΔTmax</m:t>
                </m:r>
              </m:e>
              <m:sup>
                <m:r>
                  <m:rPr>
                    <m:sty m:val="p"/>
                  </m:rPr>
                  <w:rPr>
                    <w:rFonts w:ascii="Cambria Math" w:hAnsi="Cambria Math"/>
                  </w:rPr>
                  <m:t>2</m:t>
                </m:r>
              </m:sup>
            </m:sSup>
          </m:den>
        </m:f>
      </m:oMath>
      <w:r w:rsidRPr="00A823D5">
        <w:t xml:space="preserve">and at 20 </w:t>
      </w:r>
      <w:r w:rsidRPr="00A823D5">
        <w:lastRenderedPageBreak/>
        <w:t>degree of ΔT it had an output voltage of 55</w:t>
      </w:r>
      <w:r w:rsidR="008D0DF2" w:rsidRPr="008D0DF2">
        <w:rPr>
          <w:lang w:val="en-US"/>
        </w:rPr>
        <w:t xml:space="preserve"> </w:t>
      </w:r>
      <w:r w:rsidRPr="00A823D5">
        <w:t>m</w:t>
      </w:r>
      <w:r w:rsidR="00E409AC" w:rsidRPr="00E409AC">
        <w:rPr>
          <w:lang w:val="en-US"/>
        </w:rPr>
        <w:t>V</w:t>
      </w:r>
      <w:r w:rsidRPr="00A823D5">
        <w:t xml:space="preserve"> at a matched load. This is enough to start the LTC3108 </w:t>
      </w:r>
      <w:r w:rsidR="008D0DF2" w:rsidRPr="008D0DF2">
        <w:rPr>
          <w:lang w:val="en-US"/>
        </w:rPr>
        <w:t>and</w:t>
      </w:r>
      <w:r w:rsidRPr="00A823D5">
        <w:t xml:space="preserve"> </w:t>
      </w:r>
      <w:proofErr w:type="spellStart"/>
      <w:r w:rsidRPr="00A823D5">
        <w:t>Nextreme</w:t>
      </w:r>
      <w:proofErr w:type="spellEnd"/>
      <w:r w:rsidRPr="00A823D5">
        <w:t xml:space="preserve"> WPG-1 converters [6-7].</w:t>
      </w:r>
    </w:p>
    <w:p w14:paraId="2076AA99" w14:textId="56123F49" w:rsidR="00923D45" w:rsidRPr="00A823D5" w:rsidRDefault="00E20C15" w:rsidP="00D26CB4">
      <w:pPr>
        <w:pStyle w:val="Corpotesto"/>
        <w:rPr>
          <w:lang w:val="en-US"/>
        </w:rPr>
      </w:pPr>
      <w:r w:rsidRPr="00A823D5">
        <w:rPr>
          <w:noProof/>
          <w:lang w:val="en-US" w:eastAsia="en-US"/>
        </w:rPr>
        <w:drawing>
          <wp:inline distT="0" distB="0" distL="0" distR="0" wp14:anchorId="1512A4E5" wp14:editId="6ACD5C94">
            <wp:extent cx="2944496" cy="2088000"/>
            <wp:effectExtent l="0" t="0" r="8255" b="762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G3 pvsR.bmp"/>
                    <pic:cNvPicPr/>
                  </pic:nvPicPr>
                  <pic:blipFill>
                    <a:blip r:embed="rId12">
                      <a:extLst>
                        <a:ext uri="{BEBA8EAE-BF5A-486C-A8C5-ECC9F3942E4B}">
                          <a14:imgProps xmlns:a14="http://schemas.microsoft.com/office/drawing/2010/main">
                            <a14:imgLayer r:embed="rId13">
                              <a14:imgEffect>
                                <a14:sharpenSoften amount="57000"/>
                              </a14:imgEffect>
                              <a14:imgEffect>
                                <a14:saturation sat="40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2944496" cy="2088000"/>
                    </a:xfrm>
                    <a:prstGeom prst="rect">
                      <a:avLst/>
                    </a:prstGeom>
                  </pic:spPr>
                </pic:pic>
              </a:graphicData>
            </a:graphic>
          </wp:inline>
        </w:drawing>
      </w:r>
    </w:p>
    <w:p w14:paraId="037B73C5" w14:textId="77777777" w:rsidR="00923D45" w:rsidRPr="00A823D5" w:rsidRDefault="00A549D9" w:rsidP="00534BFC">
      <w:pPr>
        <w:pStyle w:val="Corpotesto"/>
        <w:rPr>
          <w:sz w:val="16"/>
          <w:szCs w:val="16"/>
        </w:rPr>
      </w:pPr>
      <w:r w:rsidRPr="00A823D5">
        <w:rPr>
          <w:sz w:val="16"/>
          <w:szCs w:val="16"/>
        </w:rPr>
        <w:tab/>
      </w:r>
      <w:r w:rsidRPr="00A823D5">
        <w:rPr>
          <w:sz w:val="16"/>
          <w:szCs w:val="16"/>
        </w:rPr>
        <w:tab/>
      </w:r>
      <w:r w:rsidR="00C860F4" w:rsidRPr="00A823D5">
        <w:rPr>
          <w:sz w:val="16"/>
          <w:szCs w:val="16"/>
        </w:rPr>
        <w:t>Fig 4.</w:t>
      </w:r>
      <w:r w:rsidR="00923D45" w:rsidRPr="00A823D5">
        <w:rPr>
          <w:sz w:val="16"/>
          <w:szCs w:val="16"/>
        </w:rPr>
        <w:t xml:space="preserve"> Power vs 10logRL for TEG2</w:t>
      </w:r>
    </w:p>
    <w:p w14:paraId="05D0C01D" w14:textId="143FC303" w:rsidR="00923D45" w:rsidRPr="00A823D5" w:rsidRDefault="00E20C15" w:rsidP="00D26CB4">
      <w:pPr>
        <w:pStyle w:val="Corpotesto"/>
        <w:rPr>
          <w:lang w:val="en-US"/>
        </w:rPr>
      </w:pPr>
      <w:r w:rsidRPr="00A823D5">
        <w:rPr>
          <w:noProof/>
          <w:lang w:val="en-US" w:eastAsia="en-US"/>
        </w:rPr>
        <w:drawing>
          <wp:inline distT="0" distB="0" distL="0" distR="0" wp14:anchorId="6D2914CA" wp14:editId="3B716841">
            <wp:extent cx="2831811" cy="2124000"/>
            <wp:effectExtent l="0" t="0" r="6985"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G2 pvsR.bmp"/>
                    <pic:cNvPicPr/>
                  </pic:nvPicPr>
                  <pic:blipFill>
                    <a:blip r:embed="rId14">
                      <a:extLst>
                        <a:ext uri="{BEBA8EAE-BF5A-486C-A8C5-ECC9F3942E4B}">
                          <a14:imgProps xmlns:a14="http://schemas.microsoft.com/office/drawing/2010/main">
                            <a14:imgLayer r:embed="rId15">
                              <a14:imgEffect>
                                <a14:sharpenSoften amount="62000"/>
                              </a14:imgEffect>
                              <a14:imgEffect>
                                <a14:saturation sat="40000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2831811" cy="2124000"/>
                    </a:xfrm>
                    <a:prstGeom prst="rect">
                      <a:avLst/>
                    </a:prstGeom>
                  </pic:spPr>
                </pic:pic>
              </a:graphicData>
            </a:graphic>
          </wp:inline>
        </w:drawing>
      </w:r>
    </w:p>
    <w:p w14:paraId="3466D24E" w14:textId="77777777" w:rsidR="00923D45" w:rsidRPr="00A823D5" w:rsidRDefault="00A549D9" w:rsidP="00534BFC">
      <w:pPr>
        <w:pStyle w:val="Corpotesto"/>
        <w:rPr>
          <w:sz w:val="16"/>
          <w:szCs w:val="16"/>
        </w:rPr>
      </w:pPr>
      <w:r w:rsidRPr="00A823D5">
        <w:rPr>
          <w:sz w:val="16"/>
          <w:szCs w:val="16"/>
        </w:rPr>
        <w:tab/>
      </w:r>
      <w:r w:rsidR="00C860F4" w:rsidRPr="00A823D5">
        <w:rPr>
          <w:sz w:val="16"/>
          <w:szCs w:val="16"/>
        </w:rPr>
        <w:tab/>
        <w:t>Fig 5.</w:t>
      </w:r>
      <w:r w:rsidR="00923D45" w:rsidRPr="00A823D5">
        <w:rPr>
          <w:sz w:val="16"/>
          <w:szCs w:val="16"/>
        </w:rPr>
        <w:t xml:space="preserve"> Power vs 10logRL for TEG3</w:t>
      </w:r>
    </w:p>
    <w:p w14:paraId="679ED5E5" w14:textId="75A488BA" w:rsidR="00923D45" w:rsidRPr="00A823D5" w:rsidRDefault="00D06806" w:rsidP="00D26CB4">
      <w:pPr>
        <w:pStyle w:val="Corpotesto"/>
        <w:rPr>
          <w:lang w:val="en-US"/>
        </w:rPr>
      </w:pPr>
      <w:r w:rsidRPr="00A823D5">
        <w:rPr>
          <w:noProof/>
          <w:lang w:val="en-US" w:eastAsia="en-US"/>
        </w:rPr>
        <w:drawing>
          <wp:inline distT="0" distB="0" distL="0" distR="0" wp14:anchorId="441E41C7" wp14:editId="495BE763">
            <wp:extent cx="2687820" cy="2016000"/>
            <wp:effectExtent l="0" t="0" r="0" b="381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EGs pvsT.bmp"/>
                    <pic:cNvPicPr/>
                  </pic:nvPicPr>
                  <pic:blipFill>
                    <a:blip r:embed="rId16">
                      <a:extLst>
                        <a:ext uri="{BEBA8EAE-BF5A-486C-A8C5-ECC9F3942E4B}">
                          <a14:imgProps xmlns:a14="http://schemas.microsoft.com/office/drawing/2010/main">
                            <a14:imgLayer r:embed="rId17">
                              <a14:imgEffect>
                                <a14:sharpenSoften amount="45000"/>
                              </a14:imgEffect>
                              <a14:imgEffect>
                                <a14:saturation sat="400000"/>
                              </a14:imgEffect>
                              <a14:imgEffect>
                                <a14:brightnessContrast contrast="-12000"/>
                              </a14:imgEffect>
                            </a14:imgLayer>
                          </a14:imgProps>
                        </a:ext>
                        <a:ext uri="{28A0092B-C50C-407E-A947-70E740481C1C}">
                          <a14:useLocalDpi xmlns:a14="http://schemas.microsoft.com/office/drawing/2010/main" val="0"/>
                        </a:ext>
                      </a:extLst>
                    </a:blip>
                    <a:stretch>
                      <a:fillRect/>
                    </a:stretch>
                  </pic:blipFill>
                  <pic:spPr>
                    <a:xfrm>
                      <a:off x="0" y="0"/>
                      <a:ext cx="2687820" cy="2016000"/>
                    </a:xfrm>
                    <a:prstGeom prst="rect">
                      <a:avLst/>
                    </a:prstGeom>
                  </pic:spPr>
                </pic:pic>
              </a:graphicData>
            </a:graphic>
          </wp:inline>
        </w:drawing>
      </w:r>
    </w:p>
    <w:p w14:paraId="5380B10B" w14:textId="1D2445A7" w:rsidR="00923D45" w:rsidRPr="00A823D5" w:rsidRDefault="00A549D9" w:rsidP="00FA15BB">
      <w:pPr>
        <w:pStyle w:val="Corpotesto"/>
        <w:rPr>
          <w:sz w:val="16"/>
          <w:szCs w:val="16"/>
        </w:rPr>
      </w:pPr>
      <w:r w:rsidRPr="00A823D5">
        <w:rPr>
          <w:sz w:val="16"/>
          <w:szCs w:val="16"/>
        </w:rPr>
        <w:tab/>
      </w:r>
      <w:r w:rsidR="00B17872" w:rsidRPr="00A823D5">
        <w:rPr>
          <w:sz w:val="16"/>
          <w:szCs w:val="16"/>
        </w:rPr>
        <w:tab/>
      </w:r>
      <w:r w:rsidR="00C860F4" w:rsidRPr="00DF0B8B">
        <w:rPr>
          <w:sz w:val="16"/>
          <w:szCs w:val="16"/>
        </w:rPr>
        <w:t>Fig 6</w:t>
      </w:r>
      <w:r w:rsidR="00923D45" w:rsidRPr="00DF0B8B">
        <w:rPr>
          <w:sz w:val="16"/>
          <w:szCs w:val="16"/>
        </w:rPr>
        <w:t>. Power vs ΔT at matched load</w:t>
      </w:r>
    </w:p>
    <w:p w14:paraId="440DE88E" w14:textId="2B971FD2" w:rsidR="00E409AC" w:rsidRPr="00A823D5" w:rsidRDefault="00E409AC" w:rsidP="00E409AC">
      <w:pPr>
        <w:pStyle w:val="Corpotesto"/>
        <w:spacing w:after="0"/>
        <w:ind w:firstLine="289"/>
        <w:rPr>
          <w:lang w:val="en-US"/>
        </w:rPr>
      </w:pPr>
      <w:r w:rsidRPr="00A823D5">
        <w:rPr>
          <w:lang w:val="en-US"/>
        </w:rPr>
        <w:t xml:space="preserve">The converters were characterized for their efficiency and charging profile of the output capacitor by supplying them once from the TEG and at another time from a direct DC source while recording the input and output power. The test with the DC source was conducted to assess the efficiency </w:t>
      </w:r>
      <w:r>
        <w:rPr>
          <w:lang w:val="en-US"/>
        </w:rPr>
        <w:t xml:space="preserve">of </w:t>
      </w:r>
      <w:r w:rsidRPr="00A823D5">
        <w:rPr>
          <w:lang w:val="en-US"/>
        </w:rPr>
        <w:t>the converter</w:t>
      </w:r>
      <w:r>
        <w:rPr>
          <w:lang w:val="en-US"/>
        </w:rPr>
        <w:t>s with large</w:t>
      </w:r>
      <w:r w:rsidRPr="00A823D5">
        <w:rPr>
          <w:lang w:val="en-US"/>
        </w:rPr>
        <w:t xml:space="preserve"> input power. A prototype load which replicated the </w:t>
      </w:r>
      <w:r w:rsidRPr="00A823D5">
        <w:rPr>
          <w:lang w:val="en-US"/>
        </w:rPr>
        <w:t>behavior of an MCU with a radio was used for the characterization of the converters. This load was simulating a radio communication with a duty cycle of 0.5% and it was running with a period of 3</w:t>
      </w:r>
      <w:r w:rsidR="008D0DF2">
        <w:rPr>
          <w:lang w:val="en-US"/>
        </w:rPr>
        <w:t xml:space="preserve"> </w:t>
      </w:r>
      <w:r w:rsidRPr="00A823D5">
        <w:rPr>
          <w:lang w:val="en-US"/>
        </w:rPr>
        <w:t>s. The load was consuming 42.15</w:t>
      </w:r>
      <w:r w:rsidR="008D0DF2">
        <w:rPr>
          <w:lang w:val="en-US"/>
        </w:rPr>
        <w:t xml:space="preserve"> </w:t>
      </w:r>
      <w:proofErr w:type="spellStart"/>
      <w:r w:rsidRPr="00A823D5">
        <w:rPr>
          <w:lang w:val="en-US"/>
        </w:rPr>
        <w:t>mW</w:t>
      </w:r>
      <w:proofErr w:type="spellEnd"/>
      <w:r w:rsidRPr="00A823D5">
        <w:rPr>
          <w:lang w:val="en-US"/>
        </w:rPr>
        <w:t xml:space="preserve"> in the active mode and 360</w:t>
      </w:r>
      <w:r w:rsidR="008D0DF2">
        <w:rPr>
          <w:lang w:val="en-US"/>
        </w:rPr>
        <w:t xml:space="preserve"> </w:t>
      </w:r>
      <w:r w:rsidRPr="00A823D5">
        <w:rPr>
          <w:lang w:val="en-US"/>
        </w:rPr>
        <w:t xml:space="preserve">µW in low power mode. </w:t>
      </w:r>
    </w:p>
    <w:p w14:paraId="0B14E0B2" w14:textId="10B08F24" w:rsidR="00923D45" w:rsidRPr="00A823D5" w:rsidRDefault="00A10391" w:rsidP="00D26CB4">
      <w:pPr>
        <w:pStyle w:val="Corpotesto"/>
        <w:rPr>
          <w:lang w:val="en-US"/>
        </w:rPr>
      </w:pPr>
      <w:r w:rsidRPr="00A823D5">
        <w:rPr>
          <w:noProof/>
          <w:lang w:val="en-US" w:eastAsia="en-US"/>
        </w:rPr>
        <w:drawing>
          <wp:inline distT="0" distB="0" distL="0" distR="0" wp14:anchorId="6D01BCE8" wp14:editId="01A1F612">
            <wp:extent cx="2831811" cy="2124000"/>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Gs VvsT.bmp"/>
                    <pic:cNvPicPr/>
                  </pic:nvPicPr>
                  <pic:blipFill>
                    <a:blip r:embed="rId18">
                      <a:extLst>
                        <a:ext uri="{BEBA8EAE-BF5A-486C-A8C5-ECC9F3942E4B}">
                          <a14:imgProps xmlns:a14="http://schemas.microsoft.com/office/drawing/2010/main">
                            <a14:imgLayer r:embed="rId19">
                              <a14:imgEffect>
                                <a14:sharpenSoften amount="50000"/>
                              </a14:imgEffect>
                              <a14:imgEffect>
                                <a14:saturation sat="400000"/>
                              </a14:imgEffect>
                              <a14:imgEffect>
                                <a14:brightnessContrast bright="10000" contrast="-10000"/>
                              </a14:imgEffect>
                            </a14:imgLayer>
                          </a14:imgProps>
                        </a:ext>
                        <a:ext uri="{28A0092B-C50C-407E-A947-70E740481C1C}">
                          <a14:useLocalDpi xmlns:a14="http://schemas.microsoft.com/office/drawing/2010/main" val="0"/>
                        </a:ext>
                      </a:extLst>
                    </a:blip>
                    <a:stretch>
                      <a:fillRect/>
                    </a:stretch>
                  </pic:blipFill>
                  <pic:spPr>
                    <a:xfrm>
                      <a:off x="0" y="0"/>
                      <a:ext cx="2831811" cy="2124000"/>
                    </a:xfrm>
                    <a:prstGeom prst="rect">
                      <a:avLst/>
                    </a:prstGeom>
                  </pic:spPr>
                </pic:pic>
              </a:graphicData>
            </a:graphic>
          </wp:inline>
        </w:drawing>
      </w:r>
    </w:p>
    <w:p w14:paraId="3AFCBD25" w14:textId="29AAEBC9" w:rsidR="00923D45" w:rsidRPr="00DF0B8B" w:rsidRDefault="00DA1CB3" w:rsidP="00FA15BB">
      <w:pPr>
        <w:pStyle w:val="Corpotesto"/>
        <w:rPr>
          <w:sz w:val="16"/>
          <w:szCs w:val="16"/>
        </w:rPr>
      </w:pPr>
      <w:r w:rsidRPr="00DF0B8B">
        <w:rPr>
          <w:sz w:val="16"/>
          <w:szCs w:val="16"/>
        </w:rPr>
        <w:tab/>
      </w:r>
      <w:r w:rsidR="00B17872" w:rsidRPr="00DF0B8B">
        <w:rPr>
          <w:sz w:val="16"/>
          <w:szCs w:val="16"/>
        </w:rPr>
        <w:tab/>
      </w:r>
      <w:r w:rsidR="00C860F4" w:rsidRPr="00DF0B8B">
        <w:rPr>
          <w:sz w:val="16"/>
          <w:szCs w:val="16"/>
        </w:rPr>
        <w:t>Fig 7</w:t>
      </w:r>
      <w:r w:rsidR="00923D45" w:rsidRPr="00DF0B8B">
        <w:rPr>
          <w:sz w:val="16"/>
          <w:szCs w:val="16"/>
        </w:rPr>
        <w:t>. Open circuit voltage Vs ΔT</w:t>
      </w:r>
    </w:p>
    <w:p w14:paraId="675A0154" w14:textId="20229271" w:rsidR="00923D45" w:rsidRPr="00A823D5" w:rsidRDefault="00021C0F" w:rsidP="00923D45">
      <w:pPr>
        <w:pStyle w:val="Corpotesto"/>
        <w:rPr>
          <w:lang w:val="en-US"/>
        </w:rPr>
      </w:pPr>
      <w:r w:rsidRPr="00A823D5">
        <w:rPr>
          <w:lang w:val="en-US"/>
        </w:rPr>
        <w:t>During the characterization of the dc-dc converters a</w:t>
      </w:r>
      <w:r w:rsidR="008507E7" w:rsidRPr="00A823D5">
        <w:rPr>
          <w:lang w:val="en-US"/>
        </w:rPr>
        <w:t xml:space="preserve"> 22</w:t>
      </w:r>
      <w:r w:rsidR="008D0DF2">
        <w:rPr>
          <w:lang w:val="en-US"/>
        </w:rPr>
        <w:t xml:space="preserve"> </w:t>
      </w:r>
      <w:r w:rsidR="008507E7" w:rsidRPr="00A823D5">
        <w:rPr>
          <w:lang w:val="en-US"/>
        </w:rPr>
        <w:t>mF</w:t>
      </w:r>
      <w:r w:rsidR="00923D45" w:rsidRPr="00A823D5">
        <w:t xml:space="preserve"> supercap</w:t>
      </w:r>
      <w:r w:rsidRPr="00A823D5">
        <w:rPr>
          <w:lang w:val="en-US"/>
        </w:rPr>
        <w:t>acitor</w:t>
      </w:r>
      <w:r w:rsidR="00923D45" w:rsidRPr="00A823D5">
        <w:t xml:space="preserve"> was connected to the output of both boost converters to store c</w:t>
      </w:r>
      <w:r w:rsidR="00F74681" w:rsidRPr="00A823D5">
        <w:t>harge from the TEG when the</w:t>
      </w:r>
      <w:r w:rsidR="00F74681" w:rsidRPr="00A823D5">
        <w:rPr>
          <w:lang w:val="en-US"/>
        </w:rPr>
        <w:t xml:space="preserve"> load was in low power mode.</w:t>
      </w:r>
      <w:r w:rsidR="00923D45" w:rsidRPr="00A823D5">
        <w:t xml:space="preserve"> While performing the experiment the load wa</w:t>
      </w:r>
      <w:r w:rsidR="008507E7" w:rsidRPr="00A823D5">
        <w:t>s connected only after</w:t>
      </w:r>
      <w:r w:rsidR="00923D45" w:rsidRPr="00A823D5">
        <w:t xml:space="preserve"> the supercap was charged to 3.3</w:t>
      </w:r>
      <w:r w:rsidR="008D0DF2" w:rsidRPr="008D0DF2">
        <w:rPr>
          <w:lang w:val="en-US"/>
        </w:rPr>
        <w:t xml:space="preserve"> </w:t>
      </w:r>
      <w:r w:rsidR="00E409AC" w:rsidRPr="00E409AC">
        <w:rPr>
          <w:lang w:val="en-US"/>
        </w:rPr>
        <w:t>V</w:t>
      </w:r>
      <w:r w:rsidR="00923D45" w:rsidRPr="00A823D5">
        <w:t xml:space="preserve">. From the charging profile we were able to </w:t>
      </w:r>
      <w:r w:rsidR="001219CB" w:rsidRPr="001219CB">
        <w:rPr>
          <w:lang w:val="en-US"/>
        </w:rPr>
        <w:t>evaluate</w:t>
      </w:r>
      <w:r w:rsidR="00923D45" w:rsidRPr="00A823D5">
        <w:t xml:space="preserve"> the amount of power that gets </w:t>
      </w:r>
      <w:r w:rsidR="001219CB" w:rsidRPr="00A823D5">
        <w:t xml:space="preserve">actually </w:t>
      </w:r>
      <w:r w:rsidR="00923D45" w:rsidRPr="00A823D5">
        <w:t>delivered to the supercap</w:t>
      </w:r>
      <w:proofErr w:type="spellStart"/>
      <w:r w:rsidR="008D0DF2" w:rsidRPr="008D0DF2">
        <w:rPr>
          <w:lang w:val="en-US"/>
        </w:rPr>
        <w:t>acitor</w:t>
      </w:r>
      <w:proofErr w:type="spellEnd"/>
      <w:r w:rsidR="00923D45" w:rsidRPr="00A823D5">
        <w:t xml:space="preserve"> and consequent</w:t>
      </w:r>
      <w:r w:rsidR="00E409AC">
        <w:t>ly determined the charging time</w:t>
      </w:r>
      <w:r w:rsidR="00923D45" w:rsidRPr="00A823D5">
        <w:t xml:space="preserve"> </w:t>
      </w:r>
      <w:r w:rsidR="00E409AC" w:rsidRPr="00E409AC">
        <w:rPr>
          <w:lang w:val="en-US"/>
        </w:rPr>
        <w:t xml:space="preserve">and </w:t>
      </w:r>
      <w:r w:rsidR="00923D45" w:rsidRPr="00A823D5">
        <w:t xml:space="preserve">efficiency of the converters. </w:t>
      </w:r>
      <w:r w:rsidR="005F25CD" w:rsidRPr="00A823D5">
        <w:rPr>
          <w:lang w:val="en-US"/>
        </w:rPr>
        <w:t xml:space="preserve"> Due to limited space, only </w:t>
      </w:r>
      <w:proofErr w:type="spellStart"/>
      <w:r w:rsidR="005F25CD" w:rsidRPr="00A823D5">
        <w:rPr>
          <w:lang w:val="en-US"/>
        </w:rPr>
        <w:t>th</w:t>
      </w:r>
      <w:proofErr w:type="spellEnd"/>
      <w:r w:rsidR="005F25CD" w:rsidRPr="00A823D5">
        <w:t>e result</w:t>
      </w:r>
      <w:r w:rsidR="00923D45" w:rsidRPr="00A823D5">
        <w:t xml:space="preserve"> </w:t>
      </w:r>
      <w:r w:rsidR="005F25CD" w:rsidRPr="00A823D5">
        <w:rPr>
          <w:lang w:val="en-US"/>
        </w:rPr>
        <w:t>for one of these characterization</w:t>
      </w:r>
      <w:r w:rsidR="001219CB">
        <w:rPr>
          <w:lang w:val="en-US"/>
        </w:rPr>
        <w:t>s</w:t>
      </w:r>
      <w:r w:rsidR="005F25CD" w:rsidRPr="00A823D5">
        <w:rPr>
          <w:lang w:val="en-US"/>
        </w:rPr>
        <w:t xml:space="preserve"> i.e. the ltc3108 when supplied from the TEG, </w:t>
      </w:r>
      <w:r w:rsidR="005F25CD" w:rsidRPr="00A823D5">
        <w:t xml:space="preserve">is </w:t>
      </w:r>
      <w:r w:rsidR="005F25CD" w:rsidRPr="00DF0B8B">
        <w:t>shown i</w:t>
      </w:r>
      <w:r w:rsidR="00923D45" w:rsidRPr="00DF0B8B">
        <w:t xml:space="preserve">n Figure </w:t>
      </w:r>
      <w:r w:rsidR="00AF0D09" w:rsidRPr="00DF0B8B">
        <w:rPr>
          <w:lang w:val="en-US"/>
        </w:rPr>
        <w:t>8</w:t>
      </w:r>
      <w:r w:rsidR="00923D45" w:rsidRPr="00DF0B8B">
        <w:t>.</w:t>
      </w:r>
      <w:r w:rsidR="00923D45" w:rsidRPr="00A823D5">
        <w:t xml:space="preserve"> </w:t>
      </w:r>
    </w:p>
    <w:p w14:paraId="02F1D227" w14:textId="5086EC4B" w:rsidR="00923D45" w:rsidRPr="00A823D5" w:rsidRDefault="00A10391" w:rsidP="00923D45">
      <w:pPr>
        <w:pStyle w:val="Corpotesto"/>
        <w:rPr>
          <w:lang w:val="en-US"/>
        </w:rPr>
      </w:pPr>
      <w:r w:rsidRPr="00A823D5">
        <w:rPr>
          <w:noProof/>
          <w:lang w:val="en-US" w:eastAsia="en-US"/>
        </w:rPr>
        <w:drawing>
          <wp:inline distT="0" distB="0" distL="0" distR="0" wp14:anchorId="6323CE96" wp14:editId="7C9D16D0">
            <wp:extent cx="2690661" cy="1908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tc.bmp"/>
                    <pic:cNvPicPr/>
                  </pic:nvPicPr>
                  <pic:blipFill>
                    <a:blip r:embed="rId20">
                      <a:extLst>
                        <a:ext uri="{BEBA8EAE-BF5A-486C-A8C5-ECC9F3942E4B}">
                          <a14:imgProps xmlns:a14="http://schemas.microsoft.com/office/drawing/2010/main">
                            <a14:imgLayer r:embed="rId21">
                              <a14:imgEffect>
                                <a14:sharpenSoften amount="50000"/>
                              </a14:imgEffect>
                              <a14:imgEffect>
                                <a14:saturation sat="400000"/>
                              </a14:imgEffect>
                              <a14:imgEffect>
                                <a14:brightnessContrast bright="10000" contrast="-12000"/>
                              </a14:imgEffect>
                            </a14:imgLayer>
                          </a14:imgProps>
                        </a:ext>
                        <a:ext uri="{28A0092B-C50C-407E-A947-70E740481C1C}">
                          <a14:useLocalDpi xmlns:a14="http://schemas.microsoft.com/office/drawing/2010/main" val="0"/>
                        </a:ext>
                      </a:extLst>
                    </a:blip>
                    <a:stretch>
                      <a:fillRect/>
                    </a:stretch>
                  </pic:blipFill>
                  <pic:spPr>
                    <a:xfrm>
                      <a:off x="0" y="0"/>
                      <a:ext cx="2690661" cy="1908000"/>
                    </a:xfrm>
                    <a:prstGeom prst="rect">
                      <a:avLst/>
                    </a:prstGeom>
                  </pic:spPr>
                </pic:pic>
              </a:graphicData>
            </a:graphic>
          </wp:inline>
        </w:drawing>
      </w:r>
    </w:p>
    <w:p w14:paraId="1217E575" w14:textId="77777777" w:rsidR="00923D45" w:rsidRPr="00A823D5" w:rsidRDefault="00C860F4" w:rsidP="00527D12">
      <w:pPr>
        <w:pStyle w:val="Corpotesto"/>
        <w:rPr>
          <w:sz w:val="16"/>
          <w:szCs w:val="16"/>
        </w:rPr>
      </w:pPr>
      <w:r w:rsidRPr="00A823D5">
        <w:rPr>
          <w:sz w:val="16"/>
          <w:szCs w:val="16"/>
        </w:rPr>
        <w:tab/>
        <w:t>Fig 8</w:t>
      </w:r>
      <w:r w:rsidR="00923D45" w:rsidRPr="00A823D5">
        <w:rPr>
          <w:sz w:val="16"/>
          <w:szCs w:val="16"/>
        </w:rPr>
        <w:t>. LTC3108 directly supplied from DC</w:t>
      </w:r>
    </w:p>
    <w:p w14:paraId="39CA7154" w14:textId="318B69C2" w:rsidR="00923D45" w:rsidRPr="00A823D5" w:rsidRDefault="001219CB" w:rsidP="001219CB">
      <w:pPr>
        <w:pStyle w:val="Corpotesto"/>
        <w:spacing w:after="0"/>
        <w:ind w:firstLine="289"/>
        <w:rPr>
          <w:lang w:val="en-US"/>
        </w:rPr>
      </w:pPr>
      <w:r>
        <w:rPr>
          <w:lang w:val="en-US"/>
        </w:rPr>
        <w:t>C</w:t>
      </w:r>
      <w:r w:rsidR="0005408B" w:rsidRPr="00A823D5">
        <w:rPr>
          <w:lang w:val="en-US"/>
        </w:rPr>
        <w:t xml:space="preserve">haracterization results for both modules </w:t>
      </w:r>
      <w:r>
        <w:rPr>
          <w:lang w:val="en-US"/>
        </w:rPr>
        <w:t>are</w:t>
      </w:r>
      <w:r w:rsidR="0005408B" w:rsidRPr="00A823D5">
        <w:rPr>
          <w:lang w:val="en-US"/>
        </w:rPr>
        <w:t xml:space="preserve"> summarized on Tables 3 and 4. From the result LTC3108 outperformed the Nextreme-WPG1module in both cases. When supplied from the TEG it took the supercap on the Nextreme module about 25 minutes to go above 3</w:t>
      </w:r>
      <w:r w:rsidR="008D0DF2">
        <w:rPr>
          <w:lang w:val="en-US"/>
        </w:rPr>
        <w:t xml:space="preserve"> V </w:t>
      </w:r>
      <w:r w:rsidR="0005408B" w:rsidRPr="00A823D5">
        <w:rPr>
          <w:lang w:val="en-US"/>
        </w:rPr>
        <w:t xml:space="preserve"> while on the LTC3108 it took close to 40 minutes. Even though the LTC31081 had a higher efficiency (almost a double) it was receiving less input power from the TEG and therefore it took longer time to charge.</w:t>
      </w:r>
    </w:p>
    <w:p w14:paraId="266A7A5C" w14:textId="77777777" w:rsidR="002C1CD5" w:rsidRPr="001219CB" w:rsidRDefault="002C1CD5" w:rsidP="001219CB">
      <w:pPr>
        <w:pStyle w:val="Titolo1"/>
        <w:rPr>
          <w:spacing w:val="-1"/>
          <w:lang w:eastAsia="x-none"/>
        </w:rPr>
      </w:pPr>
      <w:r w:rsidRPr="001219CB">
        <w:rPr>
          <w:spacing w:val="-1"/>
          <w:lang w:eastAsia="x-none"/>
        </w:rPr>
        <w:lastRenderedPageBreak/>
        <w:t xml:space="preserve">Sensor Application </w:t>
      </w:r>
    </w:p>
    <w:p w14:paraId="036A0BC9" w14:textId="02722994" w:rsidR="00752B79" w:rsidRPr="00A823D5" w:rsidRDefault="00911F3B" w:rsidP="001219CB">
      <w:pPr>
        <w:pStyle w:val="Corpotesto"/>
        <w:spacing w:after="0"/>
        <w:ind w:firstLine="289"/>
        <w:rPr>
          <w:sz w:val="16"/>
          <w:szCs w:val="16"/>
        </w:rPr>
      </w:pPr>
      <w:r w:rsidRPr="00A823D5">
        <w:rPr>
          <w:lang w:val="en-US"/>
        </w:rPr>
        <w:t xml:space="preserve">The smart bolt system </w:t>
      </w:r>
      <w:r w:rsidR="00752B79" w:rsidRPr="00A823D5">
        <w:rPr>
          <w:lang w:val="en-US"/>
        </w:rPr>
        <w:t xml:space="preserve">consists of </w:t>
      </w:r>
      <w:r w:rsidRPr="00A823D5">
        <w:rPr>
          <w:lang w:val="en-US"/>
        </w:rPr>
        <w:t xml:space="preserve">two </w:t>
      </w:r>
      <w:r w:rsidR="00752B79" w:rsidRPr="00A823D5">
        <w:rPr>
          <w:lang w:val="en-US"/>
        </w:rPr>
        <w:t>CC1310 low power wireless MCUs from Texas instruments (one as a sender and the other as a receiver) and L</w:t>
      </w:r>
      <w:r w:rsidRPr="00A823D5">
        <w:rPr>
          <w:lang w:val="en-US"/>
        </w:rPr>
        <w:t>TC3108 DC-DC boost converter powered by TEG</w:t>
      </w:r>
      <w:r w:rsidR="008D0DF2">
        <w:rPr>
          <w:lang w:val="en-US"/>
        </w:rPr>
        <w:t xml:space="preserve"> </w:t>
      </w:r>
      <w:r w:rsidRPr="00A823D5">
        <w:rPr>
          <w:lang w:val="en-US"/>
        </w:rPr>
        <w:t>2. The CC1310</w:t>
      </w:r>
      <w:r w:rsidR="00B17872" w:rsidRPr="00A823D5">
        <w:rPr>
          <w:lang w:val="en-US"/>
        </w:rPr>
        <w:t xml:space="preserve"> </w:t>
      </w:r>
      <w:r w:rsidR="008D0DF2">
        <w:rPr>
          <w:lang w:val="en-US"/>
        </w:rPr>
        <w:t xml:space="preserve">has </w:t>
      </w:r>
      <w:r w:rsidR="00B17872" w:rsidRPr="00A823D5">
        <w:rPr>
          <w:lang w:val="en-US"/>
        </w:rPr>
        <w:t xml:space="preserve">an </w:t>
      </w:r>
      <w:r w:rsidRPr="00A823D5">
        <w:rPr>
          <w:lang w:val="en-US"/>
        </w:rPr>
        <w:t xml:space="preserve">ARM cortex M3 </w:t>
      </w:r>
      <w:r w:rsidR="00B17872" w:rsidRPr="00A823D5">
        <w:rPr>
          <w:lang w:val="en-US"/>
        </w:rPr>
        <w:t xml:space="preserve">CPU running </w:t>
      </w:r>
      <w:r w:rsidR="001C1704">
        <w:rPr>
          <w:lang w:val="en-US"/>
        </w:rPr>
        <w:t xml:space="preserve">at </w:t>
      </w:r>
      <w:r w:rsidR="00B17872" w:rsidRPr="00A823D5">
        <w:rPr>
          <w:lang w:val="en-US"/>
        </w:rPr>
        <w:t>48</w:t>
      </w:r>
      <w:r w:rsidR="001C1704">
        <w:rPr>
          <w:lang w:val="en-US"/>
        </w:rPr>
        <w:t xml:space="preserve"> </w:t>
      </w:r>
      <w:r w:rsidR="00B17872" w:rsidRPr="00A823D5">
        <w:rPr>
          <w:lang w:val="en-US"/>
        </w:rPr>
        <w:t>MHz with 8</w:t>
      </w:r>
      <w:r w:rsidR="001C1704">
        <w:rPr>
          <w:lang w:val="en-US"/>
        </w:rPr>
        <w:t xml:space="preserve"> k</w:t>
      </w:r>
      <w:r w:rsidR="00B17872" w:rsidRPr="00A823D5">
        <w:rPr>
          <w:lang w:val="en-US"/>
        </w:rPr>
        <w:t xml:space="preserve">B of </w:t>
      </w:r>
      <w:r w:rsidR="001C1704">
        <w:rPr>
          <w:lang w:val="en-US"/>
        </w:rPr>
        <w:t>RAM</w:t>
      </w:r>
      <w:r w:rsidR="00B17872" w:rsidRPr="00A823D5">
        <w:rPr>
          <w:lang w:val="en-US"/>
        </w:rPr>
        <w:t xml:space="preserve"> and </w:t>
      </w:r>
      <w:r w:rsidRPr="00A823D5">
        <w:rPr>
          <w:lang w:val="en-US"/>
        </w:rPr>
        <w:t>128</w:t>
      </w:r>
      <w:r w:rsidR="001C1704">
        <w:rPr>
          <w:lang w:val="en-US"/>
        </w:rPr>
        <w:t xml:space="preserve"> k</w:t>
      </w:r>
      <w:r w:rsidRPr="00A823D5">
        <w:rPr>
          <w:lang w:val="en-US"/>
        </w:rPr>
        <w:t xml:space="preserve">B </w:t>
      </w:r>
      <w:r w:rsidR="00B17872" w:rsidRPr="00A823D5">
        <w:rPr>
          <w:lang w:val="en-US"/>
        </w:rPr>
        <w:t xml:space="preserve">of </w:t>
      </w:r>
      <w:r w:rsidR="001C1704">
        <w:rPr>
          <w:lang w:val="en-US"/>
        </w:rPr>
        <w:t>F</w:t>
      </w:r>
      <w:r w:rsidR="00B17872" w:rsidRPr="00A823D5">
        <w:rPr>
          <w:lang w:val="en-US"/>
        </w:rPr>
        <w:t>lash. The application at the receiver and transmitter was TI-RTOS based.</w:t>
      </w:r>
    </w:p>
    <w:p w14:paraId="5B1C2FF4" w14:textId="087C187A" w:rsidR="00A10377" w:rsidRPr="00A823D5" w:rsidRDefault="002C1CD5" w:rsidP="001219CB">
      <w:pPr>
        <w:pStyle w:val="Corpotesto"/>
        <w:spacing w:after="0"/>
        <w:ind w:firstLine="289"/>
        <w:rPr>
          <w:sz w:val="16"/>
          <w:szCs w:val="16"/>
        </w:rPr>
      </w:pPr>
      <w:r w:rsidRPr="00A823D5">
        <w:rPr>
          <w:lang w:val="en-US"/>
        </w:rPr>
        <w:t>As reported in Fig</w:t>
      </w:r>
      <w:r w:rsidR="001C1704">
        <w:rPr>
          <w:lang w:val="en-US"/>
        </w:rPr>
        <w:t>.</w:t>
      </w:r>
      <w:r w:rsidRPr="00A823D5">
        <w:rPr>
          <w:lang w:val="en-US"/>
        </w:rPr>
        <w:t xml:space="preserve"> 7 all the modules can start a dc-dc converter from a </w:t>
      </w:r>
      <w:r w:rsidR="003A71C0">
        <w:rPr>
          <w:lang w:val="en-US"/>
        </w:rPr>
        <w:t>temperature gradient as low as 15</w:t>
      </w:r>
      <w:r w:rsidRPr="00A823D5">
        <w:rPr>
          <w:lang w:val="en-US"/>
        </w:rPr>
        <w:t>°</w:t>
      </w:r>
      <w:r w:rsidR="001C1704">
        <w:rPr>
          <w:lang w:val="en-US"/>
        </w:rPr>
        <w:t xml:space="preserve"> </w:t>
      </w:r>
      <w:r w:rsidRPr="00A823D5">
        <w:rPr>
          <w:lang w:val="en-US"/>
        </w:rPr>
        <w:t xml:space="preserve">C. To </w:t>
      </w:r>
      <w:r w:rsidR="003A71C0">
        <w:rPr>
          <w:lang w:val="en-US"/>
        </w:rPr>
        <w:t>verify this, TEG 2</w:t>
      </w:r>
      <w:r w:rsidRPr="00A823D5">
        <w:rPr>
          <w:lang w:val="en-US"/>
        </w:rPr>
        <w:t>, with a temperature gradient of 18°</w:t>
      </w:r>
      <w:r w:rsidR="001C1704">
        <w:rPr>
          <w:lang w:val="en-US"/>
        </w:rPr>
        <w:t xml:space="preserve"> </w:t>
      </w:r>
      <w:r w:rsidR="00D22A6E" w:rsidRPr="00A823D5">
        <w:rPr>
          <w:lang w:val="en-US"/>
        </w:rPr>
        <w:t>C</w:t>
      </w:r>
      <w:r w:rsidRPr="00A823D5">
        <w:rPr>
          <w:lang w:val="en-US"/>
        </w:rPr>
        <w:t xml:space="preserve"> was used as a power source for an autonomous system. Such a difference of temperature between the hot and cold plates of a TEG that is going to be installed on top of a critical fastener is expected in real environments. TEG</w:t>
      </w:r>
      <w:r w:rsidR="001C1704">
        <w:rPr>
          <w:lang w:val="en-US"/>
        </w:rPr>
        <w:t xml:space="preserve"> </w:t>
      </w:r>
      <w:r w:rsidRPr="00A823D5">
        <w:rPr>
          <w:lang w:val="en-US"/>
        </w:rPr>
        <w:t>2 has a very small area (1</w:t>
      </w:r>
      <w:r w:rsidR="00D22A6E" w:rsidRPr="00A823D5">
        <w:rPr>
          <w:lang w:val="en-US"/>
        </w:rPr>
        <w:t>7mm</w:t>
      </w:r>
      <w:r w:rsidR="00D22A6E" w:rsidRPr="00A823D5">
        <w:rPr>
          <w:vertAlign w:val="superscript"/>
          <w:lang w:val="en-US"/>
        </w:rPr>
        <w:t>2</w:t>
      </w:r>
      <w:r w:rsidR="00D22A6E" w:rsidRPr="00A823D5">
        <w:rPr>
          <w:lang w:val="en-US"/>
        </w:rPr>
        <w:t>)</w:t>
      </w:r>
      <w:r w:rsidRPr="00A823D5">
        <w:rPr>
          <w:lang w:val="en-US"/>
        </w:rPr>
        <w:t xml:space="preserve"> and it can fit on top of large bolts.</w:t>
      </w:r>
    </w:p>
    <w:p w14:paraId="636885F2" w14:textId="77777777" w:rsidR="00A10377" w:rsidRPr="00A823D5" w:rsidRDefault="00A10377" w:rsidP="00A10377">
      <w:pPr>
        <w:pStyle w:val="tablehead"/>
        <w:ind w:firstLine="720"/>
        <w:jc w:val="both"/>
      </w:pPr>
      <w:r w:rsidRPr="00A823D5">
        <w:t>Table 3. LTC3108 characterization result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17"/>
        <w:gridCol w:w="630"/>
        <w:gridCol w:w="720"/>
        <w:gridCol w:w="630"/>
        <w:gridCol w:w="630"/>
        <w:gridCol w:w="720"/>
      </w:tblGrid>
      <w:tr w:rsidR="00A10377" w:rsidRPr="00A823D5" w14:paraId="0E502DEB" w14:textId="77777777" w:rsidTr="00E54638">
        <w:trPr>
          <w:cantSplit/>
          <w:trHeight w:val="240"/>
          <w:tblHeader/>
          <w:jc w:val="center"/>
        </w:trPr>
        <w:tc>
          <w:tcPr>
            <w:tcW w:w="717" w:type="dxa"/>
            <w:vMerge w:val="restart"/>
            <w:vAlign w:val="center"/>
          </w:tcPr>
          <w:p w14:paraId="3BE77ABE" w14:textId="77777777" w:rsidR="00A10377" w:rsidRPr="00A823D5" w:rsidRDefault="00A10377" w:rsidP="00E54638">
            <w:pPr>
              <w:rPr>
                <w:b/>
                <w:bCs/>
                <w:sz w:val="16"/>
                <w:szCs w:val="16"/>
              </w:rPr>
            </w:pPr>
            <w:r w:rsidRPr="00A823D5">
              <w:rPr>
                <w:b/>
                <w:bCs/>
                <w:sz w:val="16"/>
                <w:szCs w:val="16"/>
              </w:rPr>
              <w:t>Supply</w:t>
            </w:r>
          </w:p>
        </w:tc>
        <w:tc>
          <w:tcPr>
            <w:tcW w:w="3330" w:type="dxa"/>
            <w:gridSpan w:val="5"/>
            <w:vAlign w:val="center"/>
          </w:tcPr>
          <w:p w14:paraId="3A5C9F18" w14:textId="77777777" w:rsidR="00A10377" w:rsidRPr="00A823D5" w:rsidRDefault="00A10377" w:rsidP="00E54638">
            <w:pPr>
              <w:rPr>
                <w:b/>
                <w:bCs/>
                <w:sz w:val="16"/>
                <w:szCs w:val="16"/>
              </w:rPr>
            </w:pPr>
            <w:r w:rsidRPr="00A823D5">
              <w:rPr>
                <w:b/>
                <w:bCs/>
                <w:sz w:val="16"/>
                <w:szCs w:val="16"/>
              </w:rPr>
              <w:t>LTC 3108 characterization</w:t>
            </w:r>
          </w:p>
        </w:tc>
      </w:tr>
      <w:tr w:rsidR="00A10377" w:rsidRPr="00A823D5" w14:paraId="12465AA7" w14:textId="77777777" w:rsidTr="00E54638">
        <w:trPr>
          <w:cantSplit/>
          <w:trHeight w:val="472"/>
          <w:tblHeader/>
          <w:jc w:val="center"/>
        </w:trPr>
        <w:tc>
          <w:tcPr>
            <w:tcW w:w="717" w:type="dxa"/>
            <w:vMerge/>
          </w:tcPr>
          <w:p w14:paraId="34FE4DD0" w14:textId="77777777" w:rsidR="00A10377" w:rsidRPr="00A823D5" w:rsidRDefault="00A10377" w:rsidP="00E54638">
            <w:pPr>
              <w:rPr>
                <w:sz w:val="16"/>
                <w:szCs w:val="16"/>
              </w:rPr>
            </w:pPr>
          </w:p>
        </w:tc>
        <w:tc>
          <w:tcPr>
            <w:tcW w:w="630" w:type="dxa"/>
            <w:vAlign w:val="center"/>
          </w:tcPr>
          <w:p w14:paraId="1AFBFC4E" w14:textId="77777777" w:rsidR="00A10377" w:rsidRPr="00A823D5" w:rsidRDefault="00A10377" w:rsidP="00E54638">
            <w:pPr>
              <w:rPr>
                <w:b/>
                <w:bCs/>
                <w:i/>
                <w:iCs/>
                <w:sz w:val="16"/>
                <w:szCs w:val="16"/>
              </w:rPr>
            </w:pPr>
            <w:r w:rsidRPr="00A823D5">
              <w:rPr>
                <w:b/>
                <w:bCs/>
                <w:i/>
                <w:iCs/>
                <w:sz w:val="16"/>
                <w:szCs w:val="16"/>
              </w:rPr>
              <w:t>Vin</w:t>
            </w:r>
          </w:p>
          <w:p w14:paraId="500B0AB6" w14:textId="77777777" w:rsidR="00A10377" w:rsidRPr="00A823D5" w:rsidRDefault="00A10377" w:rsidP="00E54638">
            <w:pPr>
              <w:rPr>
                <w:b/>
                <w:bCs/>
                <w:i/>
                <w:iCs/>
                <w:sz w:val="16"/>
                <w:szCs w:val="16"/>
              </w:rPr>
            </w:pPr>
            <w:r w:rsidRPr="00A823D5">
              <w:rPr>
                <w:b/>
                <w:bCs/>
                <w:i/>
                <w:iCs/>
                <w:sz w:val="16"/>
                <w:szCs w:val="16"/>
              </w:rPr>
              <w:t>[mV]</w:t>
            </w:r>
          </w:p>
        </w:tc>
        <w:tc>
          <w:tcPr>
            <w:tcW w:w="720" w:type="dxa"/>
            <w:vAlign w:val="center"/>
          </w:tcPr>
          <w:p w14:paraId="52A6C1CE" w14:textId="77777777" w:rsidR="00A10377" w:rsidRPr="00A823D5" w:rsidRDefault="00A10377" w:rsidP="00E54638">
            <w:pPr>
              <w:rPr>
                <w:b/>
                <w:bCs/>
                <w:i/>
                <w:iCs/>
                <w:sz w:val="16"/>
                <w:szCs w:val="16"/>
              </w:rPr>
            </w:pPr>
            <w:proofErr w:type="spellStart"/>
            <w:r w:rsidRPr="00A823D5">
              <w:rPr>
                <w:b/>
                <w:bCs/>
                <w:i/>
                <w:iCs/>
                <w:sz w:val="16"/>
                <w:szCs w:val="16"/>
              </w:rPr>
              <w:t>Iout</w:t>
            </w:r>
            <w:proofErr w:type="spellEnd"/>
          </w:p>
          <w:p w14:paraId="6265E5EF" w14:textId="77777777" w:rsidR="00A10377" w:rsidRPr="00A823D5" w:rsidRDefault="00A10377" w:rsidP="00E54638">
            <w:pPr>
              <w:rPr>
                <w:b/>
                <w:bCs/>
                <w:i/>
                <w:iCs/>
                <w:sz w:val="16"/>
                <w:szCs w:val="16"/>
              </w:rPr>
            </w:pPr>
            <w:r w:rsidRPr="00A823D5">
              <w:rPr>
                <w:b/>
                <w:bCs/>
                <w:i/>
                <w:iCs/>
                <w:sz w:val="16"/>
                <w:szCs w:val="16"/>
              </w:rPr>
              <w:t>[</w:t>
            </w:r>
            <w:proofErr w:type="spellStart"/>
            <w:r w:rsidRPr="00A823D5">
              <w:rPr>
                <w:b/>
                <w:bCs/>
                <w:i/>
                <w:iCs/>
                <w:sz w:val="16"/>
                <w:szCs w:val="16"/>
              </w:rPr>
              <w:t>μA</w:t>
            </w:r>
            <w:proofErr w:type="spellEnd"/>
            <w:r w:rsidRPr="00A823D5">
              <w:rPr>
                <w:b/>
                <w:bCs/>
                <w:i/>
                <w:iCs/>
                <w:sz w:val="16"/>
                <w:szCs w:val="16"/>
              </w:rPr>
              <w:t>]</w:t>
            </w:r>
          </w:p>
        </w:tc>
        <w:tc>
          <w:tcPr>
            <w:tcW w:w="630" w:type="dxa"/>
            <w:vAlign w:val="center"/>
          </w:tcPr>
          <w:p w14:paraId="7A32E374" w14:textId="77777777" w:rsidR="00A10377" w:rsidRPr="00A823D5" w:rsidRDefault="00A10377" w:rsidP="00E54638">
            <w:pPr>
              <w:jc w:val="both"/>
              <w:rPr>
                <w:b/>
                <w:bCs/>
                <w:i/>
                <w:iCs/>
                <w:sz w:val="16"/>
                <w:szCs w:val="16"/>
              </w:rPr>
            </w:pPr>
            <w:r w:rsidRPr="00A823D5">
              <w:rPr>
                <w:b/>
                <w:bCs/>
                <w:i/>
                <w:iCs/>
                <w:sz w:val="16"/>
                <w:szCs w:val="16"/>
              </w:rPr>
              <w:t>Pin</w:t>
            </w:r>
          </w:p>
          <w:p w14:paraId="0D4CCCFC" w14:textId="77777777" w:rsidR="00A10377" w:rsidRPr="00A823D5" w:rsidRDefault="00A10377" w:rsidP="00E54638">
            <w:pPr>
              <w:jc w:val="both"/>
              <w:rPr>
                <w:b/>
                <w:bCs/>
                <w:i/>
                <w:iCs/>
                <w:sz w:val="16"/>
                <w:szCs w:val="16"/>
              </w:rPr>
            </w:pPr>
            <w:r w:rsidRPr="00A823D5">
              <w:rPr>
                <w:b/>
                <w:bCs/>
                <w:i/>
                <w:iCs/>
                <w:sz w:val="16"/>
                <w:szCs w:val="16"/>
              </w:rPr>
              <w:t>[</w:t>
            </w:r>
            <w:proofErr w:type="spellStart"/>
            <w:r w:rsidRPr="00A823D5">
              <w:rPr>
                <w:b/>
                <w:bCs/>
                <w:i/>
                <w:iCs/>
                <w:sz w:val="16"/>
                <w:szCs w:val="16"/>
              </w:rPr>
              <w:t>mW</w:t>
            </w:r>
            <w:proofErr w:type="spellEnd"/>
            <w:r w:rsidRPr="00A823D5">
              <w:rPr>
                <w:b/>
                <w:bCs/>
                <w:i/>
                <w:iCs/>
                <w:sz w:val="16"/>
                <w:szCs w:val="16"/>
              </w:rPr>
              <w:t>]</w:t>
            </w:r>
          </w:p>
        </w:tc>
        <w:tc>
          <w:tcPr>
            <w:tcW w:w="630" w:type="dxa"/>
            <w:vAlign w:val="center"/>
          </w:tcPr>
          <w:p w14:paraId="56608C21" w14:textId="77777777" w:rsidR="00A10377" w:rsidRPr="00A823D5" w:rsidRDefault="00A10377" w:rsidP="00E54638">
            <w:pPr>
              <w:rPr>
                <w:b/>
                <w:bCs/>
                <w:i/>
                <w:iCs/>
                <w:sz w:val="16"/>
                <w:szCs w:val="16"/>
              </w:rPr>
            </w:pPr>
            <w:r w:rsidRPr="00A823D5">
              <w:rPr>
                <w:b/>
                <w:bCs/>
                <w:i/>
                <w:iCs/>
                <w:sz w:val="16"/>
                <w:szCs w:val="16"/>
              </w:rPr>
              <w:t>Pout</w:t>
            </w:r>
          </w:p>
          <w:p w14:paraId="50ECAAC0" w14:textId="77777777" w:rsidR="00A10377" w:rsidRPr="00A823D5" w:rsidRDefault="00A10377" w:rsidP="00E54638">
            <w:pPr>
              <w:rPr>
                <w:b/>
                <w:bCs/>
                <w:i/>
                <w:iCs/>
                <w:sz w:val="16"/>
                <w:szCs w:val="16"/>
              </w:rPr>
            </w:pPr>
            <w:r w:rsidRPr="00A823D5">
              <w:rPr>
                <w:b/>
                <w:bCs/>
                <w:i/>
                <w:iCs/>
                <w:sz w:val="16"/>
                <w:szCs w:val="16"/>
              </w:rPr>
              <w:t>[</w:t>
            </w:r>
            <w:proofErr w:type="spellStart"/>
            <w:r w:rsidRPr="00A823D5">
              <w:rPr>
                <w:b/>
                <w:bCs/>
                <w:i/>
                <w:iCs/>
                <w:sz w:val="16"/>
                <w:szCs w:val="16"/>
              </w:rPr>
              <w:t>mW</w:t>
            </w:r>
            <w:proofErr w:type="spellEnd"/>
            <w:r w:rsidRPr="00A823D5">
              <w:rPr>
                <w:b/>
                <w:bCs/>
                <w:i/>
                <w:iCs/>
                <w:sz w:val="16"/>
                <w:szCs w:val="16"/>
              </w:rPr>
              <w:t>]</w:t>
            </w:r>
          </w:p>
        </w:tc>
        <w:tc>
          <w:tcPr>
            <w:tcW w:w="720" w:type="dxa"/>
            <w:vAlign w:val="center"/>
          </w:tcPr>
          <w:p w14:paraId="225F5CA5" w14:textId="77777777" w:rsidR="00A10377" w:rsidRPr="00A823D5" w:rsidRDefault="00A10377" w:rsidP="00E54638">
            <w:pPr>
              <w:jc w:val="both"/>
              <w:rPr>
                <w:b/>
                <w:bCs/>
                <w:i/>
                <w:iCs/>
                <w:sz w:val="16"/>
                <w:szCs w:val="16"/>
              </w:rPr>
            </w:pPr>
            <w:r w:rsidRPr="00A823D5">
              <w:rPr>
                <w:b/>
                <w:bCs/>
                <w:i/>
                <w:iCs/>
                <w:sz w:val="16"/>
                <w:szCs w:val="16"/>
              </w:rPr>
              <w:t xml:space="preserve">  η</w:t>
            </w:r>
          </w:p>
          <w:p w14:paraId="3F71F810" w14:textId="77777777" w:rsidR="00A10377" w:rsidRPr="00A823D5" w:rsidRDefault="00A10377" w:rsidP="00E54638">
            <w:pPr>
              <w:jc w:val="both"/>
              <w:rPr>
                <w:b/>
                <w:bCs/>
                <w:i/>
                <w:iCs/>
                <w:sz w:val="16"/>
                <w:szCs w:val="16"/>
              </w:rPr>
            </w:pPr>
            <w:r w:rsidRPr="00A823D5">
              <w:rPr>
                <w:b/>
                <w:bCs/>
                <w:i/>
                <w:iCs/>
                <w:sz w:val="16"/>
                <w:szCs w:val="16"/>
              </w:rPr>
              <w:t xml:space="preserve"> (%)</w:t>
            </w:r>
          </w:p>
        </w:tc>
      </w:tr>
      <w:tr w:rsidR="00A10377" w:rsidRPr="00A823D5" w14:paraId="43CA354D" w14:textId="77777777" w:rsidTr="00E54638">
        <w:trPr>
          <w:trHeight w:val="320"/>
          <w:jc w:val="center"/>
        </w:trPr>
        <w:tc>
          <w:tcPr>
            <w:tcW w:w="717" w:type="dxa"/>
            <w:vAlign w:val="center"/>
          </w:tcPr>
          <w:p w14:paraId="30106E2B" w14:textId="77777777" w:rsidR="00A10377" w:rsidRPr="00A823D5" w:rsidRDefault="00A10377" w:rsidP="00E54638">
            <w:pPr>
              <w:rPr>
                <w:sz w:val="16"/>
                <w:szCs w:val="16"/>
              </w:rPr>
            </w:pPr>
            <w:r w:rsidRPr="00A823D5">
              <w:rPr>
                <w:sz w:val="16"/>
                <w:szCs w:val="16"/>
              </w:rPr>
              <w:t>TEG</w:t>
            </w:r>
          </w:p>
        </w:tc>
        <w:tc>
          <w:tcPr>
            <w:tcW w:w="630" w:type="dxa"/>
          </w:tcPr>
          <w:p w14:paraId="015F35A0" w14:textId="0653AD9A" w:rsidR="00A10377" w:rsidRPr="00A823D5" w:rsidRDefault="003A71C0" w:rsidP="00E54638">
            <w:r>
              <w:t>7</w:t>
            </w:r>
            <w:r w:rsidR="00A10377" w:rsidRPr="00A823D5">
              <w:t>8</w:t>
            </w:r>
          </w:p>
        </w:tc>
        <w:tc>
          <w:tcPr>
            <w:tcW w:w="720" w:type="dxa"/>
          </w:tcPr>
          <w:p w14:paraId="3C98F1F9" w14:textId="77777777" w:rsidR="00A10377" w:rsidRPr="00A823D5" w:rsidRDefault="00A10377" w:rsidP="00E54638">
            <w:r w:rsidRPr="00A823D5">
              <w:t>250</w:t>
            </w:r>
          </w:p>
        </w:tc>
        <w:tc>
          <w:tcPr>
            <w:tcW w:w="630" w:type="dxa"/>
          </w:tcPr>
          <w:p w14:paraId="5287B5CC" w14:textId="77777777" w:rsidR="00A10377" w:rsidRPr="00A823D5" w:rsidRDefault="00A10377" w:rsidP="00E54638">
            <w:r w:rsidRPr="00A823D5">
              <w:t>1.69</w:t>
            </w:r>
          </w:p>
        </w:tc>
        <w:tc>
          <w:tcPr>
            <w:tcW w:w="630" w:type="dxa"/>
          </w:tcPr>
          <w:p w14:paraId="3B563E55" w14:textId="77777777" w:rsidR="00A10377" w:rsidRPr="00A823D5" w:rsidRDefault="00A10377" w:rsidP="00E54638">
            <w:r w:rsidRPr="00A823D5">
              <w:t>0.83</w:t>
            </w:r>
          </w:p>
        </w:tc>
        <w:tc>
          <w:tcPr>
            <w:tcW w:w="720" w:type="dxa"/>
          </w:tcPr>
          <w:p w14:paraId="76A219F1" w14:textId="77777777" w:rsidR="00A10377" w:rsidRPr="00A823D5" w:rsidRDefault="00A10377" w:rsidP="00E54638">
            <w:r w:rsidRPr="00A823D5">
              <w:t>49.1</w:t>
            </w:r>
          </w:p>
        </w:tc>
      </w:tr>
      <w:tr w:rsidR="00A10377" w:rsidRPr="00A823D5" w14:paraId="0BD99DC8" w14:textId="77777777" w:rsidTr="00E54638">
        <w:trPr>
          <w:trHeight w:val="320"/>
          <w:jc w:val="center"/>
        </w:trPr>
        <w:tc>
          <w:tcPr>
            <w:tcW w:w="717" w:type="dxa"/>
            <w:vAlign w:val="center"/>
          </w:tcPr>
          <w:p w14:paraId="3F6BA377" w14:textId="77777777" w:rsidR="00A10377" w:rsidRPr="00A823D5" w:rsidRDefault="00A10377" w:rsidP="00E54638">
            <w:pPr>
              <w:rPr>
                <w:sz w:val="16"/>
                <w:szCs w:val="16"/>
              </w:rPr>
            </w:pPr>
            <w:r w:rsidRPr="00A823D5">
              <w:rPr>
                <w:sz w:val="16"/>
                <w:szCs w:val="16"/>
              </w:rPr>
              <w:t>DC</w:t>
            </w:r>
          </w:p>
        </w:tc>
        <w:tc>
          <w:tcPr>
            <w:tcW w:w="630" w:type="dxa"/>
          </w:tcPr>
          <w:p w14:paraId="1F6AD391" w14:textId="77777777" w:rsidR="00A10377" w:rsidRPr="00A823D5" w:rsidRDefault="00A10377" w:rsidP="00E54638">
            <w:r w:rsidRPr="00A823D5">
              <w:t>477</w:t>
            </w:r>
          </w:p>
        </w:tc>
        <w:tc>
          <w:tcPr>
            <w:tcW w:w="720" w:type="dxa"/>
          </w:tcPr>
          <w:p w14:paraId="60431227" w14:textId="77777777" w:rsidR="00A10377" w:rsidRPr="00A823D5" w:rsidRDefault="00A10377" w:rsidP="00E54638">
            <w:r w:rsidRPr="00A823D5">
              <w:t>1000</w:t>
            </w:r>
          </w:p>
        </w:tc>
        <w:tc>
          <w:tcPr>
            <w:tcW w:w="630" w:type="dxa"/>
          </w:tcPr>
          <w:p w14:paraId="081C5004" w14:textId="77777777" w:rsidR="00A10377" w:rsidRPr="00A823D5" w:rsidRDefault="00A10377" w:rsidP="00E54638">
            <w:r w:rsidRPr="00A823D5">
              <w:t>42</w:t>
            </w:r>
          </w:p>
        </w:tc>
        <w:tc>
          <w:tcPr>
            <w:tcW w:w="630" w:type="dxa"/>
          </w:tcPr>
          <w:p w14:paraId="413667DE" w14:textId="77777777" w:rsidR="00A10377" w:rsidRPr="00A823D5" w:rsidRDefault="00A10377" w:rsidP="00E54638">
            <w:r w:rsidRPr="00A823D5">
              <w:t>3.16</w:t>
            </w:r>
          </w:p>
        </w:tc>
        <w:tc>
          <w:tcPr>
            <w:tcW w:w="720" w:type="dxa"/>
          </w:tcPr>
          <w:p w14:paraId="5F3B9540" w14:textId="77777777" w:rsidR="00A10377" w:rsidRPr="00A823D5" w:rsidRDefault="00A10377" w:rsidP="00E54638">
            <w:r w:rsidRPr="00A823D5">
              <w:t>13.29</w:t>
            </w:r>
          </w:p>
        </w:tc>
      </w:tr>
    </w:tbl>
    <w:p w14:paraId="3686B9DA" w14:textId="3355D518" w:rsidR="002C1CD5" w:rsidRPr="00A823D5" w:rsidRDefault="2D0B11A2" w:rsidP="0096311B">
      <w:pPr>
        <w:pStyle w:val="Corpotesto"/>
        <w:spacing w:before="240" w:after="0"/>
        <w:ind w:firstLine="289"/>
        <w:rPr>
          <w:lang w:val="en-US"/>
        </w:rPr>
      </w:pPr>
      <w:r w:rsidRPr="00DF0B8B">
        <w:rPr>
          <w:lang w:val="en-US"/>
        </w:rPr>
        <w:t>The transmitter was supplied by the TEG and it was taking temperature readings from the sensor and transmitting it at 868 MHz in GFSK. The system was tested for its power consump</w:t>
      </w:r>
      <w:r w:rsidRPr="00A823D5">
        <w:rPr>
          <w:lang w:val="en-US"/>
        </w:rPr>
        <w:t>tion by varying the packet size and the duty</w:t>
      </w:r>
      <w:r w:rsidR="001C1704">
        <w:rPr>
          <w:lang w:val="en-US"/>
        </w:rPr>
        <w:t>-</w:t>
      </w:r>
      <w:r w:rsidRPr="00A823D5">
        <w:rPr>
          <w:lang w:val="en-US"/>
        </w:rPr>
        <w:t xml:space="preserve">cycle of the radio. The packet sizes that were tested were 5, 20 and 64 bytes. </w:t>
      </w:r>
      <w:commentRangeStart w:id="1"/>
      <w:r w:rsidRPr="00A823D5">
        <w:rPr>
          <w:lang w:val="en-US"/>
        </w:rPr>
        <w:t>The transmission was active for 200</w:t>
      </w:r>
      <w:r w:rsidR="001C1704">
        <w:rPr>
          <w:lang w:val="en-US"/>
        </w:rPr>
        <w:t xml:space="preserve"> </w:t>
      </w:r>
      <w:proofErr w:type="spellStart"/>
      <w:r w:rsidRPr="00A823D5">
        <w:rPr>
          <w:lang w:val="en-US"/>
        </w:rPr>
        <w:t>ms</w:t>
      </w:r>
      <w:commentRangeEnd w:id="1"/>
      <w:r w:rsidR="001C1704">
        <w:rPr>
          <w:rStyle w:val="Rimandocommento"/>
          <w:spacing w:val="0"/>
          <w:lang w:val="en-US" w:eastAsia="en-US"/>
        </w:rPr>
        <w:commentReference w:id="1"/>
      </w:r>
      <w:r w:rsidRPr="00A823D5">
        <w:rPr>
          <w:lang w:val="en-US"/>
        </w:rPr>
        <w:t>.</w:t>
      </w:r>
      <w:proofErr w:type="spellEnd"/>
      <w:r w:rsidRPr="00A823D5">
        <w:rPr>
          <w:lang w:val="en-US"/>
        </w:rPr>
        <w:t xml:space="preserve"> The duty</w:t>
      </w:r>
      <w:r w:rsidR="001C1704">
        <w:rPr>
          <w:lang w:val="en-US"/>
        </w:rPr>
        <w:t>-</w:t>
      </w:r>
      <w:r w:rsidRPr="00A823D5">
        <w:rPr>
          <w:lang w:val="en-US"/>
        </w:rPr>
        <w:t>cycles that were tested were 40%, 20% and 6.6% by fixing the period of transmission to 500</w:t>
      </w:r>
      <w:r w:rsidR="001C1704">
        <w:rPr>
          <w:lang w:val="en-US"/>
        </w:rPr>
        <w:t xml:space="preserve"> </w:t>
      </w:r>
      <w:proofErr w:type="spellStart"/>
      <w:r w:rsidRPr="00A823D5">
        <w:rPr>
          <w:lang w:val="en-US"/>
        </w:rPr>
        <w:t>ms</w:t>
      </w:r>
      <w:proofErr w:type="spellEnd"/>
      <w:r w:rsidRPr="00A823D5">
        <w:rPr>
          <w:lang w:val="en-US"/>
        </w:rPr>
        <w:t>, 1</w:t>
      </w:r>
      <w:r w:rsidR="001C1704">
        <w:rPr>
          <w:lang w:val="en-US"/>
        </w:rPr>
        <w:t xml:space="preserve"> </w:t>
      </w:r>
      <w:r w:rsidRPr="00A823D5">
        <w:rPr>
          <w:lang w:val="en-US"/>
        </w:rPr>
        <w:t>s and 3</w:t>
      </w:r>
      <w:r w:rsidR="001C1704">
        <w:rPr>
          <w:lang w:val="en-US"/>
        </w:rPr>
        <w:t xml:space="preserve"> </w:t>
      </w:r>
      <w:r w:rsidRPr="00A823D5">
        <w:rPr>
          <w:lang w:val="en-US"/>
        </w:rPr>
        <w:t>s respectively. Fig</w:t>
      </w:r>
      <w:r w:rsidR="001C1704">
        <w:rPr>
          <w:lang w:val="en-US"/>
        </w:rPr>
        <w:t>.</w:t>
      </w:r>
      <w:r w:rsidRPr="00A823D5">
        <w:rPr>
          <w:lang w:val="en-US"/>
        </w:rPr>
        <w:t xml:space="preserve"> </w:t>
      </w:r>
      <w:r w:rsidR="00CE4525">
        <w:rPr>
          <w:lang w:val="en-US"/>
        </w:rPr>
        <w:t>9</w:t>
      </w:r>
      <w:r w:rsidR="001C1704">
        <w:rPr>
          <w:lang w:val="en-US"/>
        </w:rPr>
        <w:t xml:space="preserve"> shows the current and voltage </w:t>
      </w:r>
      <w:r w:rsidRPr="00A823D5">
        <w:rPr>
          <w:lang w:val="en-US"/>
        </w:rPr>
        <w:t xml:space="preserve">of the transmitter with a duty cycle of 40%. The packets were </w:t>
      </w:r>
      <w:r w:rsidR="001C1704">
        <w:rPr>
          <w:lang w:val="en-US"/>
        </w:rPr>
        <w:t>transmitted at</w:t>
      </w:r>
      <w:r w:rsidRPr="00A823D5">
        <w:rPr>
          <w:lang w:val="en-US"/>
        </w:rPr>
        <w:t xml:space="preserve"> 14</w:t>
      </w:r>
      <w:r w:rsidR="001C1704">
        <w:rPr>
          <w:lang w:val="en-US"/>
        </w:rPr>
        <w:t xml:space="preserve"> </w:t>
      </w:r>
      <w:r w:rsidRPr="00A823D5">
        <w:rPr>
          <w:lang w:val="en-US"/>
        </w:rPr>
        <w:t>d</w:t>
      </w:r>
      <w:r w:rsidR="001C1704">
        <w:rPr>
          <w:lang w:val="en-US"/>
        </w:rPr>
        <w:t>B</w:t>
      </w:r>
      <w:r w:rsidRPr="00A823D5">
        <w:rPr>
          <w:lang w:val="en-US"/>
        </w:rPr>
        <w:t xml:space="preserve">m and they were correctly decoded. </w:t>
      </w:r>
    </w:p>
    <w:p w14:paraId="0B04EDAF" w14:textId="77777777" w:rsidR="00A10377" w:rsidRPr="00A823D5" w:rsidRDefault="003734DB" w:rsidP="002C1CD5">
      <w:pPr>
        <w:pStyle w:val="tablehead"/>
        <w:spacing w:before="160"/>
        <w:ind w:firstLine="720"/>
        <w:jc w:val="both"/>
      </w:pPr>
      <w:r w:rsidRPr="00A823D5">
        <w:t>Table 4</w:t>
      </w:r>
      <w:r w:rsidR="00A10377" w:rsidRPr="00A823D5">
        <w:t xml:space="preserve">. Nextreme WPG-1 characterization result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17"/>
        <w:gridCol w:w="630"/>
        <w:gridCol w:w="720"/>
        <w:gridCol w:w="630"/>
        <w:gridCol w:w="630"/>
        <w:gridCol w:w="720"/>
      </w:tblGrid>
      <w:tr w:rsidR="00A10377" w:rsidRPr="00A823D5" w14:paraId="555D1496" w14:textId="77777777" w:rsidTr="00E54638">
        <w:trPr>
          <w:cantSplit/>
          <w:trHeight w:val="240"/>
          <w:tblHeader/>
          <w:jc w:val="center"/>
        </w:trPr>
        <w:tc>
          <w:tcPr>
            <w:tcW w:w="717" w:type="dxa"/>
            <w:vMerge w:val="restart"/>
            <w:vAlign w:val="center"/>
          </w:tcPr>
          <w:p w14:paraId="571F120A" w14:textId="77777777" w:rsidR="00A10377" w:rsidRPr="00A823D5" w:rsidRDefault="00A10377" w:rsidP="00E54638">
            <w:pPr>
              <w:rPr>
                <w:b/>
                <w:bCs/>
                <w:i/>
                <w:iCs/>
                <w:sz w:val="16"/>
                <w:szCs w:val="16"/>
              </w:rPr>
            </w:pPr>
            <w:r w:rsidRPr="00A823D5">
              <w:rPr>
                <w:b/>
                <w:bCs/>
                <w:i/>
                <w:iCs/>
                <w:sz w:val="16"/>
                <w:szCs w:val="16"/>
              </w:rPr>
              <w:t>Supply</w:t>
            </w:r>
          </w:p>
        </w:tc>
        <w:tc>
          <w:tcPr>
            <w:tcW w:w="3330" w:type="dxa"/>
            <w:gridSpan w:val="5"/>
            <w:vAlign w:val="center"/>
          </w:tcPr>
          <w:p w14:paraId="5E03DDB3" w14:textId="77777777" w:rsidR="00A10377" w:rsidRPr="00A823D5" w:rsidRDefault="00A10377" w:rsidP="00E54638">
            <w:pPr>
              <w:rPr>
                <w:b/>
                <w:bCs/>
                <w:i/>
                <w:iCs/>
                <w:sz w:val="16"/>
                <w:szCs w:val="16"/>
              </w:rPr>
            </w:pPr>
            <w:r w:rsidRPr="00A823D5">
              <w:rPr>
                <w:b/>
                <w:bCs/>
                <w:i/>
                <w:iCs/>
                <w:sz w:val="16"/>
                <w:szCs w:val="16"/>
              </w:rPr>
              <w:t>Nextreme WPG-1 characterization</w:t>
            </w:r>
          </w:p>
        </w:tc>
      </w:tr>
      <w:tr w:rsidR="00A10377" w:rsidRPr="00A823D5" w14:paraId="0C827C3C" w14:textId="77777777" w:rsidTr="00E54638">
        <w:trPr>
          <w:cantSplit/>
          <w:trHeight w:val="472"/>
          <w:tblHeader/>
          <w:jc w:val="center"/>
        </w:trPr>
        <w:tc>
          <w:tcPr>
            <w:tcW w:w="717" w:type="dxa"/>
            <w:vMerge/>
          </w:tcPr>
          <w:p w14:paraId="6EEBA24B" w14:textId="77777777" w:rsidR="00A10377" w:rsidRPr="00A823D5" w:rsidRDefault="00A10377" w:rsidP="00E54638">
            <w:pPr>
              <w:rPr>
                <w:b/>
                <w:bCs/>
                <w:i/>
                <w:iCs/>
                <w:sz w:val="16"/>
                <w:szCs w:val="16"/>
              </w:rPr>
            </w:pPr>
          </w:p>
        </w:tc>
        <w:tc>
          <w:tcPr>
            <w:tcW w:w="630" w:type="dxa"/>
            <w:vAlign w:val="center"/>
          </w:tcPr>
          <w:p w14:paraId="60BE1559" w14:textId="77777777" w:rsidR="00A10377" w:rsidRPr="00A823D5" w:rsidRDefault="00A10377" w:rsidP="00E54638">
            <w:pPr>
              <w:rPr>
                <w:b/>
                <w:bCs/>
                <w:i/>
                <w:iCs/>
                <w:sz w:val="16"/>
                <w:szCs w:val="16"/>
              </w:rPr>
            </w:pPr>
            <w:r w:rsidRPr="00A823D5">
              <w:rPr>
                <w:b/>
                <w:bCs/>
                <w:i/>
                <w:iCs/>
                <w:sz w:val="16"/>
                <w:szCs w:val="16"/>
              </w:rPr>
              <w:t>Vin</w:t>
            </w:r>
          </w:p>
          <w:p w14:paraId="7745EC24" w14:textId="77777777" w:rsidR="00A10377" w:rsidRPr="00A823D5" w:rsidRDefault="00A10377" w:rsidP="00E54638">
            <w:pPr>
              <w:rPr>
                <w:b/>
                <w:bCs/>
                <w:i/>
                <w:iCs/>
                <w:sz w:val="16"/>
                <w:szCs w:val="16"/>
              </w:rPr>
            </w:pPr>
            <w:r w:rsidRPr="00A823D5">
              <w:rPr>
                <w:b/>
                <w:bCs/>
                <w:i/>
                <w:iCs/>
                <w:sz w:val="16"/>
                <w:szCs w:val="16"/>
              </w:rPr>
              <w:t>[mV]</w:t>
            </w:r>
          </w:p>
        </w:tc>
        <w:tc>
          <w:tcPr>
            <w:tcW w:w="720" w:type="dxa"/>
            <w:vAlign w:val="center"/>
          </w:tcPr>
          <w:p w14:paraId="50812819" w14:textId="77777777" w:rsidR="00A10377" w:rsidRPr="00A823D5" w:rsidRDefault="00A10377" w:rsidP="00E54638">
            <w:pPr>
              <w:rPr>
                <w:b/>
                <w:bCs/>
                <w:i/>
                <w:iCs/>
                <w:sz w:val="16"/>
                <w:szCs w:val="16"/>
              </w:rPr>
            </w:pPr>
            <w:proofErr w:type="spellStart"/>
            <w:r w:rsidRPr="00A823D5">
              <w:rPr>
                <w:b/>
                <w:bCs/>
                <w:i/>
                <w:iCs/>
                <w:sz w:val="16"/>
                <w:szCs w:val="16"/>
              </w:rPr>
              <w:t>Iout</w:t>
            </w:r>
            <w:proofErr w:type="spellEnd"/>
          </w:p>
          <w:p w14:paraId="05EC2D37" w14:textId="77777777" w:rsidR="00A10377" w:rsidRPr="00A823D5" w:rsidRDefault="00A10377" w:rsidP="00E54638">
            <w:pPr>
              <w:rPr>
                <w:b/>
                <w:bCs/>
                <w:i/>
                <w:iCs/>
                <w:sz w:val="16"/>
                <w:szCs w:val="16"/>
              </w:rPr>
            </w:pPr>
            <w:r w:rsidRPr="00A823D5">
              <w:rPr>
                <w:b/>
                <w:bCs/>
                <w:i/>
                <w:iCs/>
                <w:sz w:val="16"/>
                <w:szCs w:val="16"/>
              </w:rPr>
              <w:t>[</w:t>
            </w:r>
            <w:proofErr w:type="spellStart"/>
            <w:r w:rsidRPr="00A823D5">
              <w:rPr>
                <w:b/>
                <w:bCs/>
                <w:i/>
                <w:iCs/>
                <w:sz w:val="16"/>
                <w:szCs w:val="16"/>
              </w:rPr>
              <w:t>μA</w:t>
            </w:r>
            <w:proofErr w:type="spellEnd"/>
            <w:r w:rsidRPr="00A823D5">
              <w:rPr>
                <w:b/>
                <w:bCs/>
                <w:i/>
                <w:iCs/>
                <w:sz w:val="16"/>
                <w:szCs w:val="16"/>
              </w:rPr>
              <w:t>]</w:t>
            </w:r>
          </w:p>
        </w:tc>
        <w:tc>
          <w:tcPr>
            <w:tcW w:w="630" w:type="dxa"/>
            <w:vAlign w:val="center"/>
          </w:tcPr>
          <w:p w14:paraId="508F3A32" w14:textId="77777777" w:rsidR="00A10377" w:rsidRPr="00A823D5" w:rsidRDefault="00A10377" w:rsidP="00E54638">
            <w:pPr>
              <w:rPr>
                <w:b/>
                <w:bCs/>
                <w:i/>
                <w:iCs/>
                <w:sz w:val="16"/>
                <w:szCs w:val="16"/>
              </w:rPr>
            </w:pPr>
            <w:r w:rsidRPr="00A823D5">
              <w:rPr>
                <w:b/>
                <w:bCs/>
                <w:i/>
                <w:iCs/>
                <w:sz w:val="16"/>
                <w:szCs w:val="16"/>
              </w:rPr>
              <w:t>Pin</w:t>
            </w:r>
          </w:p>
          <w:p w14:paraId="21B8783E" w14:textId="77777777" w:rsidR="00A10377" w:rsidRPr="00A823D5" w:rsidRDefault="00A10377" w:rsidP="00E54638">
            <w:pPr>
              <w:rPr>
                <w:b/>
                <w:bCs/>
                <w:i/>
                <w:iCs/>
                <w:sz w:val="16"/>
                <w:szCs w:val="16"/>
              </w:rPr>
            </w:pPr>
            <w:r w:rsidRPr="00A823D5">
              <w:rPr>
                <w:b/>
                <w:bCs/>
                <w:i/>
                <w:iCs/>
                <w:sz w:val="16"/>
                <w:szCs w:val="16"/>
              </w:rPr>
              <w:t>[</w:t>
            </w:r>
            <w:proofErr w:type="spellStart"/>
            <w:r w:rsidRPr="00A823D5">
              <w:rPr>
                <w:b/>
                <w:bCs/>
                <w:i/>
                <w:iCs/>
                <w:sz w:val="16"/>
                <w:szCs w:val="16"/>
              </w:rPr>
              <w:t>mW</w:t>
            </w:r>
            <w:proofErr w:type="spellEnd"/>
            <w:r w:rsidRPr="00A823D5">
              <w:rPr>
                <w:b/>
                <w:bCs/>
                <w:i/>
                <w:iCs/>
                <w:sz w:val="16"/>
                <w:szCs w:val="16"/>
              </w:rPr>
              <w:t>]</w:t>
            </w:r>
          </w:p>
        </w:tc>
        <w:tc>
          <w:tcPr>
            <w:tcW w:w="630" w:type="dxa"/>
            <w:vAlign w:val="center"/>
          </w:tcPr>
          <w:p w14:paraId="3CE9A177" w14:textId="77777777" w:rsidR="00A10377" w:rsidRPr="00A823D5" w:rsidRDefault="00A10377" w:rsidP="00E54638">
            <w:pPr>
              <w:rPr>
                <w:b/>
                <w:bCs/>
                <w:i/>
                <w:iCs/>
                <w:sz w:val="16"/>
                <w:szCs w:val="16"/>
              </w:rPr>
            </w:pPr>
            <w:r w:rsidRPr="00A823D5">
              <w:rPr>
                <w:b/>
                <w:bCs/>
                <w:i/>
                <w:iCs/>
                <w:sz w:val="16"/>
                <w:szCs w:val="16"/>
              </w:rPr>
              <w:t>Pout</w:t>
            </w:r>
          </w:p>
          <w:p w14:paraId="69E41BE2" w14:textId="77777777" w:rsidR="00A10377" w:rsidRPr="00A823D5" w:rsidRDefault="00A10377" w:rsidP="00E54638">
            <w:pPr>
              <w:rPr>
                <w:b/>
                <w:bCs/>
                <w:i/>
                <w:iCs/>
                <w:sz w:val="16"/>
                <w:szCs w:val="16"/>
              </w:rPr>
            </w:pPr>
            <w:r w:rsidRPr="00A823D5">
              <w:rPr>
                <w:b/>
                <w:bCs/>
                <w:i/>
                <w:iCs/>
                <w:sz w:val="16"/>
                <w:szCs w:val="16"/>
              </w:rPr>
              <w:t>[</w:t>
            </w:r>
            <w:proofErr w:type="spellStart"/>
            <w:r w:rsidRPr="00A823D5">
              <w:rPr>
                <w:b/>
                <w:bCs/>
                <w:i/>
                <w:iCs/>
                <w:sz w:val="16"/>
                <w:szCs w:val="16"/>
              </w:rPr>
              <w:t>mW</w:t>
            </w:r>
            <w:proofErr w:type="spellEnd"/>
            <w:r w:rsidRPr="00A823D5">
              <w:rPr>
                <w:b/>
                <w:bCs/>
                <w:i/>
                <w:iCs/>
                <w:sz w:val="16"/>
                <w:szCs w:val="16"/>
              </w:rPr>
              <w:t>]</w:t>
            </w:r>
          </w:p>
        </w:tc>
        <w:tc>
          <w:tcPr>
            <w:tcW w:w="720" w:type="dxa"/>
            <w:vAlign w:val="center"/>
          </w:tcPr>
          <w:p w14:paraId="6F0E9C25" w14:textId="77777777" w:rsidR="00A10377" w:rsidRPr="00A823D5" w:rsidRDefault="00A10377" w:rsidP="00E54638">
            <w:pPr>
              <w:rPr>
                <w:b/>
                <w:bCs/>
                <w:i/>
                <w:iCs/>
                <w:sz w:val="16"/>
                <w:szCs w:val="16"/>
              </w:rPr>
            </w:pPr>
            <w:r w:rsidRPr="00A823D5">
              <w:rPr>
                <w:b/>
                <w:bCs/>
                <w:i/>
                <w:iCs/>
                <w:sz w:val="16"/>
                <w:szCs w:val="16"/>
              </w:rPr>
              <w:t xml:space="preserve">  η</w:t>
            </w:r>
          </w:p>
          <w:p w14:paraId="1E8918A0" w14:textId="77777777" w:rsidR="00A10377" w:rsidRPr="00A823D5" w:rsidRDefault="00A10377" w:rsidP="00E54638">
            <w:pPr>
              <w:rPr>
                <w:b/>
                <w:bCs/>
                <w:i/>
                <w:iCs/>
                <w:sz w:val="16"/>
                <w:szCs w:val="16"/>
              </w:rPr>
            </w:pPr>
            <w:r w:rsidRPr="00A823D5">
              <w:rPr>
                <w:b/>
                <w:bCs/>
                <w:i/>
                <w:iCs/>
                <w:sz w:val="16"/>
                <w:szCs w:val="16"/>
              </w:rPr>
              <w:t xml:space="preserve"> (%)</w:t>
            </w:r>
          </w:p>
        </w:tc>
      </w:tr>
      <w:tr w:rsidR="00A10377" w:rsidRPr="00A823D5" w14:paraId="217B07D1" w14:textId="77777777" w:rsidTr="00E54638">
        <w:trPr>
          <w:trHeight w:val="320"/>
          <w:jc w:val="center"/>
        </w:trPr>
        <w:tc>
          <w:tcPr>
            <w:tcW w:w="717" w:type="dxa"/>
            <w:vAlign w:val="center"/>
          </w:tcPr>
          <w:p w14:paraId="04E4AF91" w14:textId="77777777" w:rsidR="00A10377" w:rsidRPr="00A823D5" w:rsidRDefault="00A10377" w:rsidP="00E54638">
            <w:pPr>
              <w:rPr>
                <w:sz w:val="16"/>
                <w:szCs w:val="16"/>
              </w:rPr>
            </w:pPr>
            <w:r w:rsidRPr="00A823D5">
              <w:rPr>
                <w:sz w:val="16"/>
                <w:szCs w:val="16"/>
              </w:rPr>
              <w:t>TEG</w:t>
            </w:r>
          </w:p>
        </w:tc>
        <w:tc>
          <w:tcPr>
            <w:tcW w:w="630" w:type="dxa"/>
          </w:tcPr>
          <w:p w14:paraId="542FEFC4" w14:textId="77777777" w:rsidR="00A10377" w:rsidRPr="00A823D5" w:rsidRDefault="002D5BD7" w:rsidP="00E54638">
            <w:r w:rsidRPr="00A823D5">
              <w:t>136</w:t>
            </w:r>
          </w:p>
        </w:tc>
        <w:tc>
          <w:tcPr>
            <w:tcW w:w="720" w:type="dxa"/>
          </w:tcPr>
          <w:p w14:paraId="4E0E24D8" w14:textId="77777777" w:rsidR="00A10377" w:rsidRPr="00A823D5" w:rsidRDefault="002D5BD7" w:rsidP="00E54638">
            <w:r w:rsidRPr="00A823D5">
              <w:t>380</w:t>
            </w:r>
          </w:p>
        </w:tc>
        <w:tc>
          <w:tcPr>
            <w:tcW w:w="630" w:type="dxa"/>
          </w:tcPr>
          <w:p w14:paraId="0FA848DD" w14:textId="77777777" w:rsidR="00A10377" w:rsidRPr="00A823D5" w:rsidRDefault="002D5BD7" w:rsidP="00E54638">
            <w:r w:rsidRPr="00A823D5">
              <w:t>3.4</w:t>
            </w:r>
          </w:p>
        </w:tc>
        <w:tc>
          <w:tcPr>
            <w:tcW w:w="630" w:type="dxa"/>
          </w:tcPr>
          <w:p w14:paraId="46000A52" w14:textId="77777777" w:rsidR="00A10377" w:rsidRPr="00A823D5" w:rsidRDefault="002D5BD7" w:rsidP="00E54638">
            <w:r w:rsidRPr="00A823D5">
              <w:t>0.95</w:t>
            </w:r>
          </w:p>
        </w:tc>
        <w:tc>
          <w:tcPr>
            <w:tcW w:w="720" w:type="dxa"/>
          </w:tcPr>
          <w:p w14:paraId="0A98C2EF" w14:textId="77777777" w:rsidR="00A10377" w:rsidRPr="00A823D5" w:rsidRDefault="002D5BD7" w:rsidP="00E54638">
            <w:r w:rsidRPr="00A823D5">
              <w:t>27.1</w:t>
            </w:r>
          </w:p>
        </w:tc>
      </w:tr>
      <w:tr w:rsidR="00A10377" w:rsidRPr="00A823D5" w14:paraId="225469E4" w14:textId="77777777" w:rsidTr="00E54638">
        <w:trPr>
          <w:trHeight w:val="320"/>
          <w:jc w:val="center"/>
        </w:trPr>
        <w:tc>
          <w:tcPr>
            <w:tcW w:w="717" w:type="dxa"/>
            <w:vAlign w:val="center"/>
          </w:tcPr>
          <w:p w14:paraId="07E7B139" w14:textId="77777777" w:rsidR="00A10377" w:rsidRPr="00A823D5" w:rsidRDefault="00A10377" w:rsidP="00E54638">
            <w:pPr>
              <w:rPr>
                <w:sz w:val="16"/>
                <w:szCs w:val="16"/>
              </w:rPr>
            </w:pPr>
            <w:r w:rsidRPr="00A823D5">
              <w:rPr>
                <w:sz w:val="16"/>
                <w:szCs w:val="16"/>
              </w:rPr>
              <w:t>DC</w:t>
            </w:r>
          </w:p>
        </w:tc>
        <w:tc>
          <w:tcPr>
            <w:tcW w:w="630" w:type="dxa"/>
          </w:tcPr>
          <w:p w14:paraId="5E869872" w14:textId="77777777" w:rsidR="00A10377" w:rsidRPr="00A823D5" w:rsidRDefault="00A10377" w:rsidP="00E54638">
            <w:r w:rsidRPr="00A823D5">
              <w:t>477</w:t>
            </w:r>
          </w:p>
        </w:tc>
        <w:tc>
          <w:tcPr>
            <w:tcW w:w="720" w:type="dxa"/>
          </w:tcPr>
          <w:p w14:paraId="6C9324DA" w14:textId="77777777" w:rsidR="00A10377" w:rsidRPr="00A823D5" w:rsidRDefault="002D5BD7" w:rsidP="00E54638">
            <w:r w:rsidRPr="00A823D5">
              <w:t>850</w:t>
            </w:r>
          </w:p>
        </w:tc>
        <w:tc>
          <w:tcPr>
            <w:tcW w:w="630" w:type="dxa"/>
          </w:tcPr>
          <w:p w14:paraId="63F9BE6C" w14:textId="77777777" w:rsidR="00A10377" w:rsidRPr="00A823D5" w:rsidRDefault="002D5BD7" w:rsidP="00E54638">
            <w:r w:rsidRPr="00A823D5">
              <w:t>43.5</w:t>
            </w:r>
          </w:p>
        </w:tc>
        <w:tc>
          <w:tcPr>
            <w:tcW w:w="630" w:type="dxa"/>
          </w:tcPr>
          <w:p w14:paraId="7F0B1F8E" w14:textId="77777777" w:rsidR="00A10377" w:rsidRPr="00A823D5" w:rsidRDefault="002D5BD7" w:rsidP="00E54638">
            <w:r w:rsidRPr="00A823D5">
              <w:t>2.</w:t>
            </w:r>
            <w:r w:rsidR="00A10377" w:rsidRPr="00A823D5">
              <w:t>6</w:t>
            </w:r>
          </w:p>
        </w:tc>
        <w:tc>
          <w:tcPr>
            <w:tcW w:w="720" w:type="dxa"/>
          </w:tcPr>
          <w:p w14:paraId="68C6811F" w14:textId="77777777" w:rsidR="00A10377" w:rsidRPr="00A823D5" w:rsidRDefault="002D5BD7" w:rsidP="00E54638">
            <w:r w:rsidRPr="00A823D5">
              <w:t>5.9</w:t>
            </w:r>
          </w:p>
        </w:tc>
      </w:tr>
    </w:tbl>
    <w:p w14:paraId="1B6F0B53" w14:textId="17719017" w:rsidR="00D61496" w:rsidRPr="00A823D5" w:rsidRDefault="00601BEA" w:rsidP="002C1CD5">
      <w:pPr>
        <w:pStyle w:val="Corpotesto"/>
        <w:spacing w:before="120" w:after="0"/>
        <w:ind w:firstLine="289"/>
        <w:rPr>
          <w:lang w:val="en-US"/>
        </w:rPr>
      </w:pPr>
      <w:r w:rsidRPr="00A823D5">
        <w:rPr>
          <w:lang w:val="en-US"/>
        </w:rPr>
        <w:t>Fig</w:t>
      </w:r>
      <w:r w:rsidR="001C1704">
        <w:rPr>
          <w:lang w:val="en-US"/>
        </w:rPr>
        <w:t>.</w:t>
      </w:r>
      <w:r w:rsidRPr="00A823D5">
        <w:rPr>
          <w:lang w:val="en-US"/>
        </w:rPr>
        <w:t xml:space="preserve"> 1</w:t>
      </w:r>
      <w:r w:rsidR="00CE4525">
        <w:rPr>
          <w:lang w:val="en-US"/>
        </w:rPr>
        <w:t>0</w:t>
      </w:r>
      <w:r w:rsidRPr="00A823D5">
        <w:rPr>
          <w:lang w:val="en-US"/>
        </w:rPr>
        <w:t xml:space="preserve"> show</w:t>
      </w:r>
      <w:r w:rsidR="001C1704">
        <w:rPr>
          <w:lang w:val="en-US"/>
        </w:rPr>
        <w:t>s the relationship between duty-</w:t>
      </w:r>
      <w:r w:rsidRPr="00A823D5">
        <w:rPr>
          <w:lang w:val="en-US"/>
        </w:rPr>
        <w:t xml:space="preserve">cycle and </w:t>
      </w:r>
      <w:r w:rsidR="003F03EB" w:rsidRPr="00A823D5">
        <w:rPr>
          <w:lang w:val="en-US"/>
        </w:rPr>
        <w:t xml:space="preserve">the average </w:t>
      </w:r>
      <w:r w:rsidRPr="00A823D5">
        <w:rPr>
          <w:lang w:val="en-US"/>
        </w:rPr>
        <w:t>power consumption at different packet sizes</w:t>
      </w:r>
      <w:r w:rsidR="000E736F" w:rsidRPr="00A823D5">
        <w:rPr>
          <w:lang w:val="en-US"/>
        </w:rPr>
        <w:t xml:space="preserve"> at the transmitter</w:t>
      </w:r>
      <w:r w:rsidR="003F03EB" w:rsidRPr="00A823D5">
        <w:rPr>
          <w:lang w:val="en-US"/>
        </w:rPr>
        <w:t>.</w:t>
      </w:r>
      <w:r w:rsidR="000E736F" w:rsidRPr="00A823D5">
        <w:rPr>
          <w:lang w:val="en-US"/>
        </w:rPr>
        <w:t xml:space="preserve"> As the size of packet increases the current drawn by the MCU</w:t>
      </w:r>
      <w:r w:rsidR="00DF0B8B">
        <w:rPr>
          <w:lang w:val="en-US"/>
        </w:rPr>
        <w:t>,</w:t>
      </w:r>
      <w:r w:rsidR="000E736F" w:rsidRPr="00A823D5">
        <w:rPr>
          <w:lang w:val="en-US"/>
        </w:rPr>
        <w:t xml:space="preserve"> hence the power consumption considerably incr</w:t>
      </w:r>
      <w:r w:rsidR="00D36AAE" w:rsidRPr="00A823D5">
        <w:rPr>
          <w:lang w:val="en-US"/>
        </w:rPr>
        <w:t xml:space="preserve">eases. In fact, the system was not </w:t>
      </w:r>
      <w:r w:rsidR="000E736F" w:rsidRPr="00A823D5">
        <w:rPr>
          <w:lang w:val="en-US"/>
        </w:rPr>
        <w:t xml:space="preserve">able to sustain itself beyond a packet size of 64 bytes. </w:t>
      </w:r>
      <w:r w:rsidR="00D61496" w:rsidRPr="00A823D5">
        <w:rPr>
          <w:lang w:val="en-US"/>
        </w:rPr>
        <w:t xml:space="preserve">It is therefore important to put the size of data into consideration while designing </w:t>
      </w:r>
      <w:r w:rsidR="00CE4525">
        <w:rPr>
          <w:lang w:val="en-US"/>
        </w:rPr>
        <w:t xml:space="preserve">energy neutral </w:t>
      </w:r>
      <w:r w:rsidR="00D61496" w:rsidRPr="00A823D5">
        <w:rPr>
          <w:lang w:val="en-US"/>
        </w:rPr>
        <w:t xml:space="preserve">systems. </w:t>
      </w:r>
    </w:p>
    <w:p w14:paraId="0E122B2C" w14:textId="0CC7328A" w:rsidR="00601BEA" w:rsidRPr="00A823D5" w:rsidRDefault="00601BEA" w:rsidP="00F821A8">
      <w:pPr>
        <w:pStyle w:val="Corpotesto"/>
        <w:rPr>
          <w:lang w:val="en-US"/>
        </w:rPr>
      </w:pPr>
      <w:r w:rsidRPr="00A823D5">
        <w:rPr>
          <w:lang w:val="en-US"/>
        </w:rPr>
        <w:t xml:space="preserve">Table </w:t>
      </w:r>
      <w:r w:rsidR="00AF0D09" w:rsidRPr="00A823D5">
        <w:rPr>
          <w:lang w:val="en-US"/>
        </w:rPr>
        <w:t>5</w:t>
      </w:r>
      <w:r w:rsidRPr="00A823D5">
        <w:rPr>
          <w:lang w:val="en-US"/>
        </w:rPr>
        <w:t xml:space="preserve"> is a summary o</w:t>
      </w:r>
      <w:r w:rsidR="00654EA5" w:rsidRPr="00A823D5">
        <w:rPr>
          <w:lang w:val="en-US"/>
        </w:rPr>
        <w:t xml:space="preserve">f how much power is generated by the TEG </w:t>
      </w:r>
      <w:r w:rsidRPr="00A823D5">
        <w:rPr>
          <w:lang w:val="en-US"/>
        </w:rPr>
        <w:t xml:space="preserve">at different temperature gradients using the </w:t>
      </w:r>
      <w:r w:rsidR="001C1704">
        <w:rPr>
          <w:lang w:val="en-US"/>
        </w:rPr>
        <w:t>three TEGs and the maximum duty-</w:t>
      </w:r>
      <w:r w:rsidRPr="00A823D5">
        <w:rPr>
          <w:lang w:val="en-US"/>
        </w:rPr>
        <w:t>cycle the system can be sustained with</w:t>
      </w:r>
      <w:r w:rsidR="00654EA5" w:rsidRPr="00A823D5">
        <w:rPr>
          <w:lang w:val="en-US"/>
        </w:rPr>
        <w:t xml:space="preserve"> using this power</w:t>
      </w:r>
      <w:r w:rsidR="001C03B7" w:rsidRPr="00A823D5">
        <w:rPr>
          <w:lang w:val="en-US"/>
        </w:rPr>
        <w:t>. This system was sinking a 15</w:t>
      </w:r>
      <w:r w:rsidR="00DF0B8B">
        <w:rPr>
          <w:lang w:val="en-US"/>
        </w:rPr>
        <w:t>.</w:t>
      </w:r>
      <w:r w:rsidR="001C03B7" w:rsidRPr="00A823D5">
        <w:rPr>
          <w:lang w:val="en-US"/>
        </w:rPr>
        <w:t>3 mA current with a power of 45</w:t>
      </w:r>
      <w:r w:rsidR="00DF0B8B">
        <w:rPr>
          <w:lang w:val="en-US"/>
        </w:rPr>
        <w:t>.</w:t>
      </w:r>
      <w:r w:rsidR="001C03B7" w:rsidRPr="00A823D5">
        <w:rPr>
          <w:lang w:val="en-US"/>
        </w:rPr>
        <w:t xml:space="preserve">75 </w:t>
      </w:r>
      <w:proofErr w:type="spellStart"/>
      <w:r w:rsidR="001C03B7" w:rsidRPr="00A823D5">
        <w:rPr>
          <w:lang w:val="en-US"/>
        </w:rPr>
        <w:t>mW</w:t>
      </w:r>
      <w:proofErr w:type="spellEnd"/>
      <w:r w:rsidR="001C03B7" w:rsidRPr="00A823D5">
        <w:rPr>
          <w:lang w:val="en-US"/>
        </w:rPr>
        <w:t xml:space="preserve"> </w:t>
      </w:r>
      <w:r w:rsidRPr="00A823D5">
        <w:rPr>
          <w:lang w:val="en-US"/>
        </w:rPr>
        <w:t xml:space="preserve">during transmission and </w:t>
      </w:r>
      <w:r w:rsidR="00DF0B8B">
        <w:rPr>
          <w:lang w:val="en-US"/>
        </w:rPr>
        <w:t>0.</w:t>
      </w:r>
      <w:r w:rsidR="001C03B7" w:rsidRPr="00A823D5">
        <w:rPr>
          <w:lang w:val="en-US"/>
        </w:rPr>
        <w:t>39</w:t>
      </w:r>
      <w:r w:rsidR="00D36AAE" w:rsidRPr="00A823D5">
        <w:rPr>
          <w:lang w:val="en-US"/>
        </w:rPr>
        <w:t xml:space="preserve"> </w:t>
      </w:r>
      <w:r w:rsidR="001C03B7" w:rsidRPr="00A823D5">
        <w:rPr>
          <w:lang w:val="en-US"/>
        </w:rPr>
        <w:t>mA with a power of 1</w:t>
      </w:r>
      <w:r w:rsidR="001C1704">
        <w:rPr>
          <w:lang w:val="en-US"/>
        </w:rPr>
        <w:t xml:space="preserve"> </w:t>
      </w:r>
      <w:proofErr w:type="spellStart"/>
      <w:r w:rsidR="001C03B7" w:rsidRPr="00A823D5">
        <w:rPr>
          <w:lang w:val="en-US"/>
        </w:rPr>
        <w:t>mW</w:t>
      </w:r>
      <w:proofErr w:type="spellEnd"/>
      <w:r w:rsidR="001C03B7" w:rsidRPr="00A823D5">
        <w:rPr>
          <w:lang w:val="en-US"/>
        </w:rPr>
        <w:t xml:space="preserve"> </w:t>
      </w:r>
      <w:r w:rsidRPr="00A823D5">
        <w:rPr>
          <w:lang w:val="en-US"/>
        </w:rPr>
        <w:t>w</w:t>
      </w:r>
      <w:r w:rsidR="001C1704">
        <w:rPr>
          <w:lang w:val="en-US"/>
        </w:rPr>
        <w:t>hile inactive. The maximum duty-</w:t>
      </w:r>
      <w:r w:rsidRPr="00A823D5">
        <w:rPr>
          <w:lang w:val="en-US"/>
        </w:rPr>
        <w:t xml:space="preserve">cycle is then calculated using </w:t>
      </w:r>
    </w:p>
    <w:p w14:paraId="6A0EFD6A" w14:textId="77777777" w:rsidR="00601BEA" w:rsidRPr="00A823D5" w:rsidRDefault="00654EA5" w:rsidP="00F821A8">
      <w:pPr>
        <w:pStyle w:val="Corpotesto"/>
        <w:rPr>
          <w:lang w:val="en-US"/>
        </w:rPr>
      </w:pPr>
      <w:r w:rsidRPr="00A823D5">
        <w:rPr>
          <w:lang w:val="en-US"/>
        </w:rPr>
        <w:tab/>
      </w:r>
      <w:r w:rsidRPr="00A823D5">
        <w:rPr>
          <w:lang w:val="en-US"/>
        </w:rPr>
        <w:tab/>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active</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sleep</m:t>
            </m:r>
          </m:sub>
        </m:sSub>
      </m:oMath>
      <w:r w:rsidRPr="00A823D5">
        <w:rPr>
          <w:lang w:val="en-US"/>
        </w:rPr>
        <w:t xml:space="preserve">                   (8)</w:t>
      </w:r>
    </w:p>
    <w:p w14:paraId="5C1CC1D1" w14:textId="77777777" w:rsidR="00654EA5" w:rsidRPr="00A823D5" w:rsidRDefault="00601BEA" w:rsidP="00654EA5">
      <w:pPr>
        <w:pStyle w:val="Corpotesto"/>
        <w:rPr>
          <w:lang w:val="en-US"/>
        </w:rPr>
      </w:pPr>
      <w:r w:rsidRPr="00A823D5">
        <w:rPr>
          <w:lang w:val="en-US"/>
        </w:rPr>
        <w:tab/>
      </w:r>
      <w:r w:rsidRPr="00A823D5">
        <w:rPr>
          <w:lang w:val="en-US"/>
        </w:rPr>
        <w:tab/>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r>
          <w:rPr>
            <w:rFonts w:ascii="Cambria Math" w:hAnsi="Cambria Math"/>
            <w:lang w:val="en-US"/>
          </w:rPr>
          <m:t xml:space="preserve"> T=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tx</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tx</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sleep</m:t>
            </m:r>
          </m:sub>
        </m:sSub>
        <m:r>
          <w:rPr>
            <w:rFonts w:ascii="Cambria Math" w:hAnsi="Cambria Math"/>
            <w:lang w:val="en-US"/>
          </w:rPr>
          <m:t xml:space="preserve"> (T-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tx</m:t>
            </m:r>
          </m:sub>
        </m:sSub>
        <m:r>
          <w:rPr>
            <w:rFonts w:ascii="Cambria Math" w:hAnsi="Cambria Math"/>
            <w:lang w:val="en-US"/>
          </w:rPr>
          <m:t>)</m:t>
        </m:r>
      </m:oMath>
      <w:r w:rsidR="00654EA5" w:rsidRPr="00A823D5">
        <w:rPr>
          <w:lang w:val="en-US"/>
        </w:rPr>
        <w:t xml:space="preserve"> (9)</w:t>
      </w:r>
    </w:p>
    <w:p w14:paraId="01BDCFEE" w14:textId="30F0042D" w:rsidR="00DF0B8B" w:rsidRPr="00A823D5" w:rsidRDefault="001C1704" w:rsidP="00654EA5">
      <w:pPr>
        <w:pStyle w:val="Corpotesto"/>
        <w:rPr>
          <w:lang w:val="en-US"/>
        </w:rPr>
      </w:pPr>
      <w:r>
        <w:rPr>
          <w:lang w:val="en-US"/>
        </w:rPr>
        <w:t>w</w:t>
      </w:r>
      <w:r w:rsidR="00916F4B" w:rsidRPr="00A823D5">
        <w:rPr>
          <w:lang w:val="en-US"/>
        </w:rPr>
        <w:t>here E is the energy and T is the total time which is the sum of transmission and sleep times.</w:t>
      </w:r>
      <w:r w:rsidR="00654EA5" w:rsidRPr="00A823D5">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tx</m:t>
            </m:r>
          </m:sub>
        </m:sSub>
      </m:oMath>
      <w:r w:rsidR="00654EA5" w:rsidRPr="00A823D5">
        <w:rPr>
          <w:lang w:val="en-US"/>
        </w:rPr>
        <w:t xml:space="preserve"> is already determined fro</w:t>
      </w:r>
      <w:r w:rsidR="00AE4260" w:rsidRPr="00A823D5">
        <w:rPr>
          <w:lang w:val="en-US"/>
        </w:rPr>
        <w:t>m the experiment and is about 200</w:t>
      </w:r>
      <w:r>
        <w:rPr>
          <w:lang w:val="en-US"/>
        </w:rPr>
        <w:t xml:space="preserve"> </w:t>
      </w:r>
      <w:proofErr w:type="spellStart"/>
      <w:r w:rsidR="00AE4260" w:rsidRPr="00A823D5">
        <w:rPr>
          <w:lang w:val="en-US"/>
        </w:rPr>
        <w:t>ms.</w:t>
      </w:r>
      <w:proofErr w:type="spellEnd"/>
      <w:r w:rsidR="00AE4260" w:rsidRPr="00A823D5">
        <w:rPr>
          <w:lang w:val="en-US"/>
        </w:rPr>
        <w:t xml:space="preserve"> The </w:t>
      </w:r>
      <w:r w:rsidR="00654EA5" w:rsidRPr="00A823D5">
        <w:rPr>
          <w:lang w:val="en-US"/>
        </w:rPr>
        <w:t>efficiency of the DC-DC convert</w:t>
      </w:r>
      <w:r w:rsidR="00AE4260" w:rsidRPr="00A823D5">
        <w:rPr>
          <w:lang w:val="en-US"/>
        </w:rPr>
        <w:t>er at these temperatures is taken from the character</w:t>
      </w:r>
      <w:r w:rsidR="00CE4525">
        <w:rPr>
          <w:lang w:val="en-US"/>
        </w:rPr>
        <w:t>ization of the converters in the p</w:t>
      </w:r>
      <w:r>
        <w:rPr>
          <w:lang w:val="en-US"/>
        </w:rPr>
        <w:t>re</w:t>
      </w:r>
      <w:r w:rsidR="00CE4525">
        <w:rPr>
          <w:lang w:val="en-US"/>
        </w:rPr>
        <w:t>vious section</w:t>
      </w:r>
      <w:r w:rsidR="00AE4260" w:rsidRPr="00A823D5">
        <w:rPr>
          <w:lang w:val="en-US"/>
        </w:rPr>
        <w:t xml:space="preserve"> and it is used to </w:t>
      </w:r>
      <w:r w:rsidR="00654EA5" w:rsidRPr="00A823D5">
        <w:rPr>
          <w:lang w:val="en-US"/>
        </w:rPr>
        <w:t>determine the net power</w:t>
      </w:r>
      <w:r w:rsidR="00DF0B8B">
        <w:rPr>
          <w:lang w:val="en-US"/>
        </w:rPr>
        <w:t xml:space="preserve"> that is delivered to the load. </w:t>
      </w:r>
      <w:r w:rsidR="008B0FD6">
        <w:rPr>
          <w:lang w:val="en-US"/>
        </w:rPr>
        <w:t>From these</w:t>
      </w:r>
      <w:r w:rsidR="00DF0B8B">
        <w:rPr>
          <w:lang w:val="en-US"/>
        </w:rPr>
        <w:t xml:space="preserve"> result</w:t>
      </w:r>
      <w:r w:rsidR="008B0FD6">
        <w:rPr>
          <w:lang w:val="en-US"/>
        </w:rPr>
        <w:t>s</w:t>
      </w:r>
      <w:r w:rsidR="00DF0B8B">
        <w:rPr>
          <w:lang w:val="en-US"/>
        </w:rPr>
        <w:t xml:space="preserve">, </w:t>
      </w:r>
      <w:r w:rsidR="008B0FD6">
        <w:rPr>
          <w:lang w:val="en-US"/>
        </w:rPr>
        <w:t xml:space="preserve">it is </w:t>
      </w:r>
      <w:r w:rsidR="00DF0B8B">
        <w:rPr>
          <w:lang w:val="en-US"/>
        </w:rPr>
        <w:t>expect</w:t>
      </w:r>
      <w:r w:rsidR="008B0FD6">
        <w:rPr>
          <w:lang w:val="en-US"/>
        </w:rPr>
        <w:t>ed</w:t>
      </w:r>
      <w:r w:rsidR="00DF0B8B">
        <w:rPr>
          <w:lang w:val="en-US"/>
        </w:rPr>
        <w:t xml:space="preserve"> to</w:t>
      </w:r>
      <w:r w:rsidR="00CE4525">
        <w:rPr>
          <w:lang w:val="en-US"/>
        </w:rPr>
        <w:t xml:space="preserve"> stream temperature data every </w:t>
      </w:r>
      <w:r w:rsidR="00384156">
        <w:rPr>
          <w:lang w:val="en-US"/>
        </w:rPr>
        <w:t>2.8</w:t>
      </w:r>
      <w:r>
        <w:rPr>
          <w:lang w:val="en-US"/>
        </w:rPr>
        <w:t xml:space="preserve"> </w:t>
      </w:r>
      <w:r w:rsidR="008B0FD6">
        <w:rPr>
          <w:lang w:val="en-US"/>
        </w:rPr>
        <w:t>s (7.1% duty-cycle) with a ∆T</w:t>
      </w:r>
      <w:r w:rsidR="00384156">
        <w:rPr>
          <w:lang w:val="en-US"/>
        </w:rPr>
        <w:t xml:space="preserve"> as low as 10°</w:t>
      </w:r>
      <w:r>
        <w:rPr>
          <w:lang w:val="en-US"/>
        </w:rPr>
        <w:t xml:space="preserve"> </w:t>
      </w:r>
      <w:r w:rsidR="00384156">
        <w:rPr>
          <w:lang w:val="en-US"/>
        </w:rPr>
        <w:t>C employing a TEG 1</w:t>
      </w:r>
      <w:r w:rsidR="008B0FD6">
        <w:rPr>
          <w:lang w:val="en-US"/>
        </w:rPr>
        <w:t xml:space="preserve"> as supply of </w:t>
      </w:r>
      <w:r>
        <w:rPr>
          <w:lang w:val="en-US"/>
        </w:rPr>
        <w:t>CC</w:t>
      </w:r>
      <w:r w:rsidR="008B0FD6">
        <w:rPr>
          <w:lang w:val="en-US"/>
        </w:rPr>
        <w:t>1310 MCU through the LTC3801 converter.</w:t>
      </w:r>
    </w:p>
    <w:p w14:paraId="19514335" w14:textId="77777777" w:rsidR="00F821A8" w:rsidRPr="00A823D5" w:rsidRDefault="00AE4260" w:rsidP="00601BEA">
      <w:pPr>
        <w:pStyle w:val="tablehead"/>
        <w:ind w:firstLine="288"/>
        <w:jc w:val="both"/>
      </w:pPr>
      <w:r w:rsidRPr="00A823D5">
        <w:t xml:space="preserve">Table 5. </w:t>
      </w:r>
      <w:r w:rsidR="000E736F" w:rsidRPr="00A823D5">
        <w:t xml:space="preserve">estimation of max duty cycle based on input Power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17"/>
        <w:gridCol w:w="720"/>
        <w:gridCol w:w="633"/>
        <w:gridCol w:w="720"/>
        <w:gridCol w:w="540"/>
        <w:gridCol w:w="720"/>
        <w:gridCol w:w="630"/>
      </w:tblGrid>
      <w:tr w:rsidR="00186344" w:rsidRPr="00A823D5" w14:paraId="2097B4D9" w14:textId="77777777" w:rsidTr="00D36AAE">
        <w:trPr>
          <w:trHeight w:val="240"/>
          <w:tblHeader/>
          <w:jc w:val="center"/>
        </w:trPr>
        <w:tc>
          <w:tcPr>
            <w:tcW w:w="717" w:type="dxa"/>
            <w:vMerge w:val="restart"/>
            <w:vAlign w:val="center"/>
          </w:tcPr>
          <w:p w14:paraId="5D8C0B63" w14:textId="77777777" w:rsidR="00186344" w:rsidRPr="00A823D5" w:rsidRDefault="00186344" w:rsidP="00E54638">
            <w:pPr>
              <w:rPr>
                <w:b/>
                <w:bCs/>
                <w:sz w:val="18"/>
                <w:szCs w:val="18"/>
              </w:rPr>
            </w:pPr>
            <w:r w:rsidRPr="00A823D5">
              <w:rPr>
                <w:b/>
                <w:bCs/>
                <w:sz w:val="18"/>
                <w:szCs w:val="18"/>
              </w:rPr>
              <w:t>Label</w:t>
            </w:r>
          </w:p>
        </w:tc>
        <w:tc>
          <w:tcPr>
            <w:tcW w:w="3963" w:type="dxa"/>
            <w:gridSpan w:val="6"/>
            <w:vAlign w:val="center"/>
          </w:tcPr>
          <w:p w14:paraId="609DCB93" w14:textId="77777777" w:rsidR="00186344" w:rsidRPr="00A823D5" w:rsidRDefault="00C55267" w:rsidP="00E54638">
            <w:pPr>
              <w:rPr>
                <w:b/>
                <w:bCs/>
                <w:sz w:val="18"/>
                <w:szCs w:val="18"/>
              </w:rPr>
            </w:pPr>
            <w:r w:rsidRPr="00A823D5">
              <w:rPr>
                <w:b/>
                <w:bCs/>
                <w:sz w:val="18"/>
                <w:szCs w:val="18"/>
              </w:rPr>
              <w:t>Experimental Result</w:t>
            </w:r>
          </w:p>
        </w:tc>
      </w:tr>
      <w:tr w:rsidR="00186344" w:rsidRPr="00A823D5" w14:paraId="5166B5D3" w14:textId="77777777" w:rsidTr="00D36AAE">
        <w:trPr>
          <w:trHeight w:val="292"/>
          <w:tblHeader/>
          <w:jc w:val="center"/>
        </w:trPr>
        <w:tc>
          <w:tcPr>
            <w:tcW w:w="717" w:type="dxa"/>
            <w:vMerge/>
            <w:vAlign w:val="center"/>
          </w:tcPr>
          <w:p w14:paraId="7701B8A1" w14:textId="77777777" w:rsidR="00186344" w:rsidRPr="00A823D5" w:rsidRDefault="00186344" w:rsidP="00E54638">
            <w:pPr>
              <w:rPr>
                <w:sz w:val="18"/>
                <w:szCs w:val="18"/>
              </w:rPr>
            </w:pPr>
          </w:p>
        </w:tc>
        <w:tc>
          <w:tcPr>
            <w:tcW w:w="1353" w:type="dxa"/>
            <w:gridSpan w:val="2"/>
            <w:vAlign w:val="center"/>
          </w:tcPr>
          <w:p w14:paraId="1814E37D" w14:textId="77777777" w:rsidR="00186344" w:rsidRPr="00A823D5" w:rsidRDefault="00C22E11" w:rsidP="00C22E11">
            <w:pPr>
              <w:jc w:val="both"/>
              <w:rPr>
                <w:b/>
                <w:bCs/>
                <w:i/>
                <w:iCs/>
                <w:sz w:val="18"/>
                <w:szCs w:val="18"/>
              </w:rPr>
            </w:pPr>
            <m:oMathPara>
              <m:oMath>
                <m:r>
                  <m:rPr>
                    <m:sty m:val="bi"/>
                  </m:rPr>
                  <w:rPr>
                    <w:rFonts w:ascii="Cambria Math" w:hAnsi="Cambria Math"/>
                    <w:sz w:val="18"/>
                    <w:szCs w:val="18"/>
                  </w:rPr>
                  <m:t>ΔT=10</m:t>
                </m:r>
              </m:oMath>
            </m:oMathPara>
          </w:p>
        </w:tc>
        <w:tc>
          <w:tcPr>
            <w:tcW w:w="1260" w:type="dxa"/>
            <w:gridSpan w:val="2"/>
            <w:vAlign w:val="center"/>
          </w:tcPr>
          <w:p w14:paraId="7467F492" w14:textId="77777777" w:rsidR="00186344" w:rsidRPr="00A823D5" w:rsidRDefault="00C22E11" w:rsidP="00C22E11">
            <w:pPr>
              <w:rPr>
                <w:b/>
                <w:bCs/>
                <w:i/>
                <w:iCs/>
                <w:sz w:val="18"/>
                <w:szCs w:val="18"/>
              </w:rPr>
            </w:pPr>
            <m:oMathPara>
              <m:oMath>
                <m:r>
                  <m:rPr>
                    <m:sty m:val="bi"/>
                  </m:rPr>
                  <w:rPr>
                    <w:rFonts w:ascii="Cambria Math" w:hAnsi="Cambria Math"/>
                    <w:sz w:val="18"/>
                    <w:szCs w:val="18"/>
                  </w:rPr>
                  <m:t>ΔT=20</m:t>
                </m:r>
              </m:oMath>
            </m:oMathPara>
          </w:p>
        </w:tc>
        <w:tc>
          <w:tcPr>
            <w:tcW w:w="1350" w:type="dxa"/>
            <w:gridSpan w:val="2"/>
            <w:vAlign w:val="center"/>
          </w:tcPr>
          <w:p w14:paraId="531E6DCA" w14:textId="77777777" w:rsidR="00186344" w:rsidRPr="00A823D5" w:rsidRDefault="00C22E11" w:rsidP="00C22E11">
            <w:pPr>
              <w:rPr>
                <w:b/>
                <w:bCs/>
                <w:i/>
                <w:iCs/>
                <w:sz w:val="18"/>
                <w:szCs w:val="18"/>
              </w:rPr>
            </w:pPr>
            <m:oMathPara>
              <m:oMath>
                <m:r>
                  <m:rPr>
                    <m:sty m:val="bi"/>
                  </m:rPr>
                  <w:rPr>
                    <w:rFonts w:ascii="Cambria Math" w:hAnsi="Cambria Math"/>
                    <w:sz w:val="18"/>
                    <w:szCs w:val="18"/>
                  </w:rPr>
                  <m:t>ΔT=30</m:t>
                </m:r>
              </m:oMath>
            </m:oMathPara>
          </w:p>
        </w:tc>
      </w:tr>
      <w:tr w:rsidR="003728F4" w:rsidRPr="00A823D5" w14:paraId="48ADB710" w14:textId="77777777" w:rsidTr="00D36AAE">
        <w:trPr>
          <w:trHeight w:val="315"/>
          <w:jc w:val="center"/>
        </w:trPr>
        <w:tc>
          <w:tcPr>
            <w:tcW w:w="717" w:type="dxa"/>
            <w:vMerge w:val="restart"/>
            <w:vAlign w:val="center"/>
          </w:tcPr>
          <w:p w14:paraId="6C5A3884" w14:textId="77777777" w:rsidR="005C7211" w:rsidRPr="00A823D5" w:rsidRDefault="005C7211" w:rsidP="005C7211">
            <w:pPr>
              <w:rPr>
                <w:sz w:val="18"/>
                <w:szCs w:val="18"/>
              </w:rPr>
            </w:pPr>
            <w:r w:rsidRPr="00A823D5">
              <w:rPr>
                <w:sz w:val="18"/>
                <w:szCs w:val="18"/>
              </w:rPr>
              <w:t>TEG1</w:t>
            </w:r>
          </w:p>
        </w:tc>
        <w:tc>
          <w:tcPr>
            <w:tcW w:w="720" w:type="dxa"/>
            <w:vAlign w:val="center"/>
          </w:tcPr>
          <w:p w14:paraId="5C370A20" w14:textId="77777777" w:rsidR="003728F4" w:rsidRPr="00A823D5" w:rsidRDefault="008D0DF2" w:rsidP="005C7211">
            <w:pPr>
              <w:jc w:val="both"/>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in</m:t>
                    </m:r>
                  </m:sub>
                </m:sSub>
              </m:oMath>
            </m:oMathPara>
          </w:p>
          <w:p w14:paraId="468C564D" w14:textId="77777777" w:rsidR="005C7211" w:rsidRPr="00A823D5" w:rsidRDefault="003728F4" w:rsidP="005C7211">
            <w:pPr>
              <w:jc w:val="both"/>
              <w:rPr>
                <w:sz w:val="18"/>
                <w:szCs w:val="18"/>
              </w:rPr>
            </w:pPr>
            <w:r w:rsidRPr="00A823D5">
              <w:rPr>
                <w:sz w:val="18"/>
                <w:szCs w:val="18"/>
              </w:rPr>
              <w:t>(</w:t>
            </w:r>
            <w:proofErr w:type="spellStart"/>
            <w:r w:rsidRPr="00A823D5">
              <w:rPr>
                <w:sz w:val="18"/>
                <w:szCs w:val="18"/>
              </w:rPr>
              <w:t>mW</w:t>
            </w:r>
            <w:proofErr w:type="spellEnd"/>
            <w:r w:rsidRPr="00A823D5">
              <w:rPr>
                <w:sz w:val="18"/>
                <w:szCs w:val="18"/>
              </w:rPr>
              <w:t>)</w:t>
            </w:r>
          </w:p>
        </w:tc>
        <w:tc>
          <w:tcPr>
            <w:tcW w:w="633" w:type="dxa"/>
            <w:vAlign w:val="center"/>
          </w:tcPr>
          <w:p w14:paraId="39FA6AA9" w14:textId="77777777" w:rsidR="005C7211" w:rsidRPr="00A823D5" w:rsidRDefault="00AE4260" w:rsidP="005C7211">
            <w:pPr>
              <w:jc w:val="both"/>
              <w:rPr>
                <w:sz w:val="18"/>
                <w:szCs w:val="18"/>
              </w:rPr>
            </w:pPr>
            <w:r w:rsidRPr="00A823D5">
              <w:rPr>
                <w:sz w:val="18"/>
                <w:szCs w:val="18"/>
              </w:rPr>
              <w:t>3.6</w:t>
            </w:r>
          </w:p>
        </w:tc>
        <w:tc>
          <w:tcPr>
            <w:tcW w:w="720" w:type="dxa"/>
            <w:vAlign w:val="center"/>
          </w:tcPr>
          <w:p w14:paraId="56DAA112" w14:textId="77777777" w:rsidR="005C7211" w:rsidRPr="00A823D5" w:rsidRDefault="008D0DF2" w:rsidP="005C7211">
            <w:pPr>
              <w:jc w:val="both"/>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in</m:t>
                    </m:r>
                  </m:sub>
                </m:sSub>
              </m:oMath>
            </m:oMathPara>
          </w:p>
          <w:p w14:paraId="1C621AEA" w14:textId="77777777" w:rsidR="003728F4" w:rsidRPr="00A823D5" w:rsidRDefault="003728F4" w:rsidP="005C7211">
            <w:pPr>
              <w:jc w:val="both"/>
              <w:rPr>
                <w:sz w:val="18"/>
                <w:szCs w:val="18"/>
              </w:rPr>
            </w:pPr>
            <w:r w:rsidRPr="00A823D5">
              <w:rPr>
                <w:sz w:val="18"/>
                <w:szCs w:val="18"/>
              </w:rPr>
              <w:t>(</w:t>
            </w:r>
            <w:proofErr w:type="spellStart"/>
            <w:r w:rsidRPr="00A823D5">
              <w:rPr>
                <w:sz w:val="18"/>
                <w:szCs w:val="18"/>
              </w:rPr>
              <w:t>mW</w:t>
            </w:r>
            <w:proofErr w:type="spellEnd"/>
            <w:r w:rsidRPr="00A823D5">
              <w:rPr>
                <w:sz w:val="18"/>
                <w:szCs w:val="18"/>
              </w:rPr>
              <w:t>)</w:t>
            </w:r>
          </w:p>
        </w:tc>
        <w:tc>
          <w:tcPr>
            <w:tcW w:w="540" w:type="dxa"/>
            <w:vAlign w:val="center"/>
          </w:tcPr>
          <w:p w14:paraId="30765173" w14:textId="77777777" w:rsidR="005C7211" w:rsidRPr="00A823D5" w:rsidRDefault="00AE4260" w:rsidP="005C7211">
            <w:pPr>
              <w:jc w:val="both"/>
              <w:rPr>
                <w:sz w:val="18"/>
                <w:szCs w:val="18"/>
              </w:rPr>
            </w:pPr>
            <w:r w:rsidRPr="00A823D5">
              <w:rPr>
                <w:sz w:val="18"/>
                <w:szCs w:val="18"/>
              </w:rPr>
              <w:t>10</w:t>
            </w:r>
          </w:p>
        </w:tc>
        <w:tc>
          <w:tcPr>
            <w:tcW w:w="720" w:type="dxa"/>
            <w:vAlign w:val="center"/>
          </w:tcPr>
          <w:p w14:paraId="461F8204" w14:textId="77777777" w:rsidR="005C7211" w:rsidRPr="00A823D5" w:rsidRDefault="008D0DF2" w:rsidP="005C7211">
            <w:pPr>
              <w:jc w:val="both"/>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in</m:t>
                    </m:r>
                  </m:sub>
                </m:sSub>
              </m:oMath>
            </m:oMathPara>
          </w:p>
          <w:p w14:paraId="41CBBA1B" w14:textId="77777777" w:rsidR="003728F4" w:rsidRPr="00A823D5" w:rsidRDefault="003728F4" w:rsidP="005C7211">
            <w:pPr>
              <w:jc w:val="both"/>
              <w:rPr>
                <w:sz w:val="18"/>
                <w:szCs w:val="18"/>
              </w:rPr>
            </w:pPr>
            <w:r w:rsidRPr="00A823D5">
              <w:rPr>
                <w:sz w:val="18"/>
                <w:szCs w:val="18"/>
              </w:rPr>
              <w:t>(</w:t>
            </w:r>
            <w:proofErr w:type="spellStart"/>
            <w:r w:rsidRPr="00A823D5">
              <w:rPr>
                <w:sz w:val="18"/>
                <w:szCs w:val="18"/>
              </w:rPr>
              <w:t>mW</w:t>
            </w:r>
            <w:proofErr w:type="spellEnd"/>
            <w:r w:rsidRPr="00A823D5">
              <w:rPr>
                <w:sz w:val="18"/>
                <w:szCs w:val="18"/>
              </w:rPr>
              <w:t>)</w:t>
            </w:r>
          </w:p>
        </w:tc>
        <w:tc>
          <w:tcPr>
            <w:tcW w:w="630" w:type="dxa"/>
            <w:vAlign w:val="center"/>
          </w:tcPr>
          <w:p w14:paraId="3FAF71CE" w14:textId="77777777" w:rsidR="005C7211" w:rsidRPr="00A823D5" w:rsidRDefault="00AE4260" w:rsidP="005C7211">
            <w:pPr>
              <w:rPr>
                <w:sz w:val="18"/>
                <w:szCs w:val="18"/>
              </w:rPr>
            </w:pPr>
            <w:r w:rsidRPr="00A823D5">
              <w:rPr>
                <w:sz w:val="18"/>
                <w:szCs w:val="18"/>
              </w:rPr>
              <w:t>22.5</w:t>
            </w:r>
          </w:p>
        </w:tc>
      </w:tr>
      <w:tr w:rsidR="003728F4" w:rsidRPr="00A823D5" w14:paraId="57604E61" w14:textId="77777777" w:rsidTr="00D36AAE">
        <w:trPr>
          <w:trHeight w:val="315"/>
          <w:jc w:val="center"/>
        </w:trPr>
        <w:tc>
          <w:tcPr>
            <w:tcW w:w="717" w:type="dxa"/>
            <w:vMerge/>
            <w:vAlign w:val="center"/>
          </w:tcPr>
          <w:p w14:paraId="4B54C8BD" w14:textId="77777777" w:rsidR="005C7211" w:rsidRPr="00A823D5" w:rsidRDefault="005C7211" w:rsidP="005C7211">
            <w:pPr>
              <w:rPr>
                <w:sz w:val="18"/>
                <w:szCs w:val="18"/>
              </w:rPr>
            </w:pPr>
          </w:p>
        </w:tc>
        <w:tc>
          <w:tcPr>
            <w:tcW w:w="720" w:type="dxa"/>
            <w:vAlign w:val="center"/>
          </w:tcPr>
          <w:p w14:paraId="0A772871" w14:textId="77777777" w:rsidR="005C7211" w:rsidRPr="00A823D5" w:rsidRDefault="005C7211" w:rsidP="005C7211">
            <w:pPr>
              <w:jc w:val="both"/>
              <w:rPr>
                <w:sz w:val="18"/>
                <w:szCs w:val="18"/>
              </w:rPr>
            </w:pPr>
            <m:oMathPara>
              <m:oMath>
                <m:r>
                  <w:rPr>
                    <w:rFonts w:ascii="Cambria Math" w:hAnsi="Cambria Math"/>
                    <w:sz w:val="18"/>
                    <w:szCs w:val="18"/>
                  </w:rPr>
                  <m:t>%d</m:t>
                </m:r>
              </m:oMath>
            </m:oMathPara>
          </w:p>
        </w:tc>
        <w:tc>
          <w:tcPr>
            <w:tcW w:w="633" w:type="dxa"/>
            <w:vAlign w:val="center"/>
          </w:tcPr>
          <w:p w14:paraId="66180B68" w14:textId="77777777" w:rsidR="005C7211" w:rsidRPr="00A823D5" w:rsidRDefault="00AE4260" w:rsidP="00DE39CC">
            <w:pPr>
              <w:jc w:val="both"/>
              <w:rPr>
                <w:sz w:val="18"/>
                <w:szCs w:val="18"/>
              </w:rPr>
            </w:pPr>
            <w:r w:rsidRPr="00A823D5">
              <w:rPr>
                <w:sz w:val="18"/>
                <w:szCs w:val="18"/>
              </w:rPr>
              <w:t>7.</w:t>
            </w:r>
            <w:r w:rsidR="00DE39CC" w:rsidRPr="00A823D5">
              <w:rPr>
                <w:sz w:val="18"/>
                <w:szCs w:val="18"/>
              </w:rPr>
              <w:t>1</w:t>
            </w:r>
          </w:p>
        </w:tc>
        <w:tc>
          <w:tcPr>
            <w:tcW w:w="720" w:type="dxa"/>
            <w:vAlign w:val="center"/>
          </w:tcPr>
          <w:p w14:paraId="4EC10F97" w14:textId="77777777" w:rsidR="005C7211" w:rsidRPr="00A823D5" w:rsidRDefault="005C7211" w:rsidP="005C7211">
            <w:pPr>
              <w:jc w:val="both"/>
              <w:rPr>
                <w:sz w:val="18"/>
                <w:szCs w:val="18"/>
              </w:rPr>
            </w:pPr>
            <m:oMathPara>
              <m:oMath>
                <m:r>
                  <w:rPr>
                    <w:rFonts w:ascii="Cambria Math" w:hAnsi="Cambria Math"/>
                    <w:sz w:val="18"/>
                    <w:szCs w:val="18"/>
                  </w:rPr>
                  <m:t>%d</m:t>
                </m:r>
              </m:oMath>
            </m:oMathPara>
          </w:p>
        </w:tc>
        <w:tc>
          <w:tcPr>
            <w:tcW w:w="540" w:type="dxa"/>
            <w:vAlign w:val="center"/>
          </w:tcPr>
          <w:p w14:paraId="4D18D171" w14:textId="77777777" w:rsidR="005C7211" w:rsidRPr="00A823D5" w:rsidRDefault="00DE39CC" w:rsidP="00640342">
            <w:pPr>
              <w:jc w:val="both"/>
              <w:rPr>
                <w:sz w:val="18"/>
                <w:szCs w:val="18"/>
              </w:rPr>
            </w:pPr>
            <w:r w:rsidRPr="00A823D5">
              <w:rPr>
                <w:sz w:val="18"/>
                <w:szCs w:val="18"/>
              </w:rPr>
              <w:t>21</w:t>
            </w:r>
          </w:p>
        </w:tc>
        <w:tc>
          <w:tcPr>
            <w:tcW w:w="720" w:type="dxa"/>
            <w:vAlign w:val="center"/>
          </w:tcPr>
          <w:p w14:paraId="2D6DBB7D" w14:textId="77777777" w:rsidR="005C7211" w:rsidRPr="00A823D5" w:rsidRDefault="005C7211" w:rsidP="005C7211">
            <w:pPr>
              <w:jc w:val="both"/>
              <w:rPr>
                <w:sz w:val="18"/>
                <w:szCs w:val="18"/>
              </w:rPr>
            </w:pPr>
            <m:oMathPara>
              <m:oMath>
                <m:r>
                  <w:rPr>
                    <w:rFonts w:ascii="Cambria Math" w:hAnsi="Cambria Math"/>
                    <w:sz w:val="18"/>
                    <w:szCs w:val="18"/>
                  </w:rPr>
                  <m:t>%d</m:t>
                </m:r>
              </m:oMath>
            </m:oMathPara>
          </w:p>
        </w:tc>
        <w:tc>
          <w:tcPr>
            <w:tcW w:w="630" w:type="dxa"/>
            <w:vAlign w:val="center"/>
          </w:tcPr>
          <w:p w14:paraId="65BE7A22" w14:textId="77777777" w:rsidR="005C7211" w:rsidRPr="00A823D5" w:rsidRDefault="00DE39CC" w:rsidP="005C7211">
            <w:pPr>
              <w:rPr>
                <w:sz w:val="18"/>
                <w:szCs w:val="18"/>
              </w:rPr>
            </w:pPr>
            <w:r w:rsidRPr="00A823D5">
              <w:rPr>
                <w:sz w:val="18"/>
                <w:szCs w:val="18"/>
              </w:rPr>
              <w:t>48</w:t>
            </w:r>
          </w:p>
        </w:tc>
      </w:tr>
      <w:tr w:rsidR="005C7211" w:rsidRPr="00A823D5" w14:paraId="3D139144" w14:textId="77777777" w:rsidTr="00D36AAE">
        <w:trPr>
          <w:trHeight w:val="315"/>
          <w:jc w:val="center"/>
        </w:trPr>
        <w:tc>
          <w:tcPr>
            <w:tcW w:w="717" w:type="dxa"/>
            <w:vMerge w:val="restart"/>
            <w:vAlign w:val="center"/>
          </w:tcPr>
          <w:p w14:paraId="24ABCBE3" w14:textId="77777777" w:rsidR="005C7211" w:rsidRPr="00A823D5" w:rsidRDefault="00640342" w:rsidP="005C7211">
            <w:pPr>
              <w:rPr>
                <w:sz w:val="18"/>
                <w:szCs w:val="18"/>
              </w:rPr>
            </w:pPr>
            <w:r w:rsidRPr="00A823D5">
              <w:rPr>
                <w:sz w:val="18"/>
                <w:szCs w:val="18"/>
              </w:rPr>
              <w:t>TEG2</w:t>
            </w:r>
          </w:p>
        </w:tc>
        <w:tc>
          <w:tcPr>
            <w:tcW w:w="720" w:type="dxa"/>
            <w:tcBorders>
              <w:top w:val="single" w:sz="2" w:space="0" w:color="auto"/>
              <w:left w:val="single" w:sz="2" w:space="0" w:color="auto"/>
              <w:bottom w:val="single" w:sz="2" w:space="0" w:color="auto"/>
              <w:right w:val="single" w:sz="2" w:space="0" w:color="auto"/>
            </w:tcBorders>
            <w:vAlign w:val="center"/>
          </w:tcPr>
          <w:p w14:paraId="6DB98579" w14:textId="77777777" w:rsidR="005C7211" w:rsidRPr="00A823D5" w:rsidRDefault="008D0DF2" w:rsidP="005C7211">
            <w:pPr>
              <w:jc w:val="both"/>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in</m:t>
                    </m:r>
                  </m:sub>
                </m:sSub>
              </m:oMath>
            </m:oMathPara>
          </w:p>
          <w:p w14:paraId="01427423" w14:textId="77777777" w:rsidR="003728F4" w:rsidRPr="00A823D5" w:rsidRDefault="003728F4" w:rsidP="003728F4">
            <w:pPr>
              <w:jc w:val="both"/>
              <w:rPr>
                <w:sz w:val="18"/>
                <w:szCs w:val="18"/>
              </w:rPr>
            </w:pPr>
            <w:r w:rsidRPr="00A823D5">
              <w:rPr>
                <w:sz w:val="18"/>
                <w:szCs w:val="18"/>
              </w:rPr>
              <w:t>(</w:t>
            </w:r>
            <w:proofErr w:type="spellStart"/>
            <w:r w:rsidRPr="00A823D5">
              <w:rPr>
                <w:sz w:val="18"/>
                <w:szCs w:val="18"/>
              </w:rPr>
              <w:t>mW</w:t>
            </w:r>
            <w:proofErr w:type="spellEnd"/>
            <w:r w:rsidRPr="00A823D5">
              <w:rPr>
                <w:sz w:val="18"/>
                <w:szCs w:val="18"/>
              </w:rPr>
              <w:t>)</w:t>
            </w:r>
          </w:p>
        </w:tc>
        <w:tc>
          <w:tcPr>
            <w:tcW w:w="633" w:type="dxa"/>
            <w:tcBorders>
              <w:top w:val="single" w:sz="2" w:space="0" w:color="auto"/>
              <w:left w:val="single" w:sz="2" w:space="0" w:color="auto"/>
              <w:bottom w:val="single" w:sz="2" w:space="0" w:color="auto"/>
              <w:right w:val="single" w:sz="2" w:space="0" w:color="auto"/>
            </w:tcBorders>
            <w:vAlign w:val="center"/>
          </w:tcPr>
          <w:p w14:paraId="34309DA5" w14:textId="77777777" w:rsidR="00640342" w:rsidRPr="00A823D5" w:rsidRDefault="00AE4260" w:rsidP="005C7211">
            <w:pPr>
              <w:jc w:val="both"/>
              <w:rPr>
                <w:sz w:val="18"/>
                <w:szCs w:val="18"/>
              </w:rPr>
            </w:pPr>
            <w:r w:rsidRPr="00A823D5">
              <w:rPr>
                <w:sz w:val="18"/>
                <w:szCs w:val="18"/>
              </w:rPr>
              <w:t>0.5</w:t>
            </w:r>
          </w:p>
        </w:tc>
        <w:tc>
          <w:tcPr>
            <w:tcW w:w="720" w:type="dxa"/>
            <w:tcBorders>
              <w:top w:val="single" w:sz="2" w:space="0" w:color="auto"/>
              <w:left w:val="single" w:sz="2" w:space="0" w:color="auto"/>
              <w:bottom w:val="single" w:sz="2" w:space="0" w:color="auto"/>
              <w:right w:val="single" w:sz="2" w:space="0" w:color="auto"/>
            </w:tcBorders>
            <w:vAlign w:val="center"/>
          </w:tcPr>
          <w:p w14:paraId="481CA193" w14:textId="77777777" w:rsidR="005C7211" w:rsidRPr="00A823D5" w:rsidRDefault="008D0DF2" w:rsidP="005C7211">
            <w:pPr>
              <w:jc w:val="both"/>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in</m:t>
                    </m:r>
                  </m:sub>
                </m:sSub>
              </m:oMath>
            </m:oMathPara>
          </w:p>
          <w:p w14:paraId="0D6F6E0E" w14:textId="77777777" w:rsidR="003728F4" w:rsidRPr="00A823D5" w:rsidRDefault="003728F4" w:rsidP="005C7211">
            <w:pPr>
              <w:jc w:val="both"/>
              <w:rPr>
                <w:sz w:val="18"/>
                <w:szCs w:val="18"/>
              </w:rPr>
            </w:pPr>
            <w:r w:rsidRPr="00A823D5">
              <w:rPr>
                <w:sz w:val="18"/>
                <w:szCs w:val="18"/>
              </w:rPr>
              <w:t>(</w:t>
            </w:r>
            <w:proofErr w:type="spellStart"/>
            <w:r w:rsidRPr="00A823D5">
              <w:rPr>
                <w:sz w:val="18"/>
                <w:szCs w:val="18"/>
              </w:rPr>
              <w:t>mW</w:t>
            </w:r>
            <w:proofErr w:type="spellEnd"/>
            <w:r w:rsidRPr="00A823D5">
              <w:rPr>
                <w:sz w:val="18"/>
                <w:szCs w:val="18"/>
              </w:rPr>
              <w:t>)</w:t>
            </w:r>
          </w:p>
        </w:tc>
        <w:tc>
          <w:tcPr>
            <w:tcW w:w="540" w:type="dxa"/>
            <w:tcBorders>
              <w:top w:val="single" w:sz="2" w:space="0" w:color="auto"/>
              <w:left w:val="single" w:sz="2" w:space="0" w:color="auto"/>
              <w:bottom w:val="single" w:sz="2" w:space="0" w:color="auto"/>
              <w:right w:val="single" w:sz="2" w:space="0" w:color="auto"/>
            </w:tcBorders>
            <w:vAlign w:val="center"/>
          </w:tcPr>
          <w:p w14:paraId="0524987D" w14:textId="77777777" w:rsidR="00260DE3" w:rsidRPr="00A823D5" w:rsidRDefault="00AE4260" w:rsidP="005C7211">
            <w:pPr>
              <w:jc w:val="both"/>
              <w:rPr>
                <w:sz w:val="18"/>
                <w:szCs w:val="18"/>
              </w:rPr>
            </w:pPr>
            <w:r w:rsidRPr="00A823D5">
              <w:rPr>
                <w:sz w:val="18"/>
                <w:szCs w:val="18"/>
              </w:rPr>
              <w:t>1.3</w:t>
            </w:r>
          </w:p>
        </w:tc>
        <w:tc>
          <w:tcPr>
            <w:tcW w:w="720" w:type="dxa"/>
            <w:tcBorders>
              <w:top w:val="single" w:sz="2" w:space="0" w:color="auto"/>
              <w:left w:val="single" w:sz="2" w:space="0" w:color="auto"/>
              <w:bottom w:val="single" w:sz="2" w:space="0" w:color="auto"/>
              <w:right w:val="single" w:sz="2" w:space="0" w:color="auto"/>
            </w:tcBorders>
            <w:vAlign w:val="center"/>
          </w:tcPr>
          <w:p w14:paraId="67FA9D98" w14:textId="77777777" w:rsidR="005C7211" w:rsidRPr="00A823D5" w:rsidRDefault="008D0DF2" w:rsidP="005C7211">
            <w:pPr>
              <w:jc w:val="both"/>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in</m:t>
                    </m:r>
                  </m:sub>
                </m:sSub>
              </m:oMath>
            </m:oMathPara>
          </w:p>
          <w:p w14:paraId="147CB42D" w14:textId="77777777" w:rsidR="003728F4" w:rsidRPr="00A823D5" w:rsidRDefault="003728F4" w:rsidP="005C7211">
            <w:pPr>
              <w:jc w:val="both"/>
              <w:rPr>
                <w:sz w:val="18"/>
                <w:szCs w:val="18"/>
              </w:rPr>
            </w:pPr>
            <w:r w:rsidRPr="00A823D5">
              <w:rPr>
                <w:sz w:val="18"/>
                <w:szCs w:val="18"/>
              </w:rPr>
              <w:t>(</w:t>
            </w:r>
            <w:proofErr w:type="spellStart"/>
            <w:r w:rsidRPr="00A823D5">
              <w:rPr>
                <w:sz w:val="18"/>
                <w:szCs w:val="18"/>
              </w:rPr>
              <w:t>mW</w:t>
            </w:r>
            <w:proofErr w:type="spellEnd"/>
            <w:r w:rsidRPr="00A823D5">
              <w:rPr>
                <w:sz w:val="18"/>
                <w:szCs w:val="18"/>
              </w:rPr>
              <w:t>)</w:t>
            </w:r>
          </w:p>
        </w:tc>
        <w:tc>
          <w:tcPr>
            <w:tcW w:w="630" w:type="dxa"/>
            <w:tcBorders>
              <w:top w:val="single" w:sz="2" w:space="0" w:color="auto"/>
              <w:left w:val="single" w:sz="2" w:space="0" w:color="auto"/>
              <w:bottom w:val="single" w:sz="2" w:space="0" w:color="auto"/>
              <w:right w:val="single" w:sz="2" w:space="0" w:color="auto"/>
            </w:tcBorders>
            <w:vAlign w:val="center"/>
          </w:tcPr>
          <w:p w14:paraId="4895FCE4" w14:textId="77777777" w:rsidR="00260DE3" w:rsidRPr="00A823D5" w:rsidRDefault="00AE4260" w:rsidP="005C7211">
            <w:pPr>
              <w:rPr>
                <w:sz w:val="18"/>
                <w:szCs w:val="18"/>
              </w:rPr>
            </w:pPr>
            <w:r w:rsidRPr="00A823D5">
              <w:rPr>
                <w:sz w:val="18"/>
                <w:szCs w:val="18"/>
              </w:rPr>
              <w:t>1.6</w:t>
            </w:r>
          </w:p>
        </w:tc>
      </w:tr>
      <w:tr w:rsidR="005C7211" w:rsidRPr="00A823D5" w14:paraId="2777746C" w14:textId="77777777" w:rsidTr="00D36AAE">
        <w:trPr>
          <w:trHeight w:val="315"/>
          <w:jc w:val="center"/>
        </w:trPr>
        <w:tc>
          <w:tcPr>
            <w:tcW w:w="717" w:type="dxa"/>
            <w:vMerge/>
            <w:vAlign w:val="center"/>
          </w:tcPr>
          <w:p w14:paraId="32B8C0C2" w14:textId="77777777" w:rsidR="005C7211" w:rsidRPr="00A823D5" w:rsidRDefault="005C7211" w:rsidP="005C7211">
            <w:pPr>
              <w:rPr>
                <w:sz w:val="18"/>
                <w:szCs w:val="18"/>
              </w:rPr>
            </w:pPr>
          </w:p>
        </w:tc>
        <w:tc>
          <w:tcPr>
            <w:tcW w:w="720" w:type="dxa"/>
            <w:tcBorders>
              <w:top w:val="single" w:sz="2" w:space="0" w:color="auto"/>
              <w:left w:val="single" w:sz="2" w:space="0" w:color="auto"/>
              <w:bottom w:val="single" w:sz="2" w:space="0" w:color="auto"/>
              <w:right w:val="single" w:sz="2" w:space="0" w:color="auto"/>
            </w:tcBorders>
            <w:vAlign w:val="center"/>
          </w:tcPr>
          <w:p w14:paraId="2BE82890" w14:textId="77777777" w:rsidR="005C7211" w:rsidRPr="00A823D5" w:rsidRDefault="005C7211" w:rsidP="005C7211">
            <w:pPr>
              <w:jc w:val="both"/>
              <w:rPr>
                <w:sz w:val="18"/>
                <w:szCs w:val="18"/>
              </w:rPr>
            </w:pPr>
            <m:oMathPara>
              <m:oMath>
                <m:r>
                  <w:rPr>
                    <w:rFonts w:ascii="Cambria Math" w:hAnsi="Cambria Math"/>
                    <w:sz w:val="18"/>
                    <w:szCs w:val="18"/>
                  </w:rPr>
                  <m:t>%d</m:t>
                </m:r>
              </m:oMath>
            </m:oMathPara>
          </w:p>
        </w:tc>
        <w:tc>
          <w:tcPr>
            <w:tcW w:w="633" w:type="dxa"/>
            <w:tcBorders>
              <w:top w:val="single" w:sz="2" w:space="0" w:color="auto"/>
              <w:left w:val="single" w:sz="2" w:space="0" w:color="auto"/>
              <w:bottom w:val="single" w:sz="2" w:space="0" w:color="auto"/>
              <w:right w:val="single" w:sz="2" w:space="0" w:color="auto"/>
            </w:tcBorders>
            <w:vAlign w:val="center"/>
          </w:tcPr>
          <w:p w14:paraId="49228E91" w14:textId="77777777" w:rsidR="00640342" w:rsidRPr="00A823D5" w:rsidRDefault="00311036" w:rsidP="005C7211">
            <w:pPr>
              <w:jc w:val="both"/>
              <w:rPr>
                <w:sz w:val="18"/>
                <w:szCs w:val="18"/>
              </w:rPr>
            </w:pPr>
            <w:r w:rsidRPr="00A823D5">
              <w:rPr>
                <w:sz w:val="18"/>
                <w:szCs w:val="18"/>
              </w:rPr>
              <w:t>0.24</w:t>
            </w:r>
          </w:p>
        </w:tc>
        <w:tc>
          <w:tcPr>
            <w:tcW w:w="720" w:type="dxa"/>
            <w:tcBorders>
              <w:top w:val="single" w:sz="2" w:space="0" w:color="auto"/>
              <w:left w:val="single" w:sz="2" w:space="0" w:color="auto"/>
              <w:bottom w:val="single" w:sz="2" w:space="0" w:color="auto"/>
              <w:right w:val="single" w:sz="2" w:space="0" w:color="auto"/>
            </w:tcBorders>
            <w:vAlign w:val="center"/>
          </w:tcPr>
          <w:p w14:paraId="772D37D1" w14:textId="77777777" w:rsidR="005C7211" w:rsidRPr="00A823D5" w:rsidRDefault="005C7211" w:rsidP="005C7211">
            <w:pPr>
              <w:jc w:val="both"/>
              <w:rPr>
                <w:sz w:val="18"/>
                <w:szCs w:val="18"/>
              </w:rPr>
            </w:pPr>
            <m:oMathPara>
              <m:oMath>
                <m:r>
                  <w:rPr>
                    <w:rFonts w:ascii="Cambria Math" w:hAnsi="Cambria Math"/>
                    <w:sz w:val="18"/>
                    <w:szCs w:val="18"/>
                  </w:rPr>
                  <m:t>%d</m:t>
                </m:r>
              </m:oMath>
            </m:oMathPara>
          </w:p>
        </w:tc>
        <w:tc>
          <w:tcPr>
            <w:tcW w:w="540" w:type="dxa"/>
            <w:tcBorders>
              <w:top w:val="single" w:sz="2" w:space="0" w:color="auto"/>
              <w:left w:val="single" w:sz="2" w:space="0" w:color="auto"/>
              <w:bottom w:val="single" w:sz="2" w:space="0" w:color="auto"/>
              <w:right w:val="single" w:sz="2" w:space="0" w:color="auto"/>
            </w:tcBorders>
            <w:vAlign w:val="center"/>
          </w:tcPr>
          <w:p w14:paraId="0808E40E" w14:textId="77777777" w:rsidR="00260DE3" w:rsidRPr="00A823D5" w:rsidRDefault="00DE39CC" w:rsidP="00AE4260">
            <w:pPr>
              <w:jc w:val="both"/>
              <w:rPr>
                <w:sz w:val="18"/>
                <w:szCs w:val="18"/>
              </w:rPr>
            </w:pPr>
            <w:r w:rsidRPr="00A823D5">
              <w:rPr>
                <w:sz w:val="18"/>
                <w:szCs w:val="18"/>
              </w:rPr>
              <w:t>2.0</w:t>
            </w:r>
          </w:p>
        </w:tc>
        <w:tc>
          <w:tcPr>
            <w:tcW w:w="720" w:type="dxa"/>
            <w:tcBorders>
              <w:top w:val="single" w:sz="2" w:space="0" w:color="auto"/>
              <w:left w:val="single" w:sz="2" w:space="0" w:color="auto"/>
              <w:bottom w:val="single" w:sz="2" w:space="0" w:color="auto"/>
              <w:right w:val="single" w:sz="2" w:space="0" w:color="auto"/>
            </w:tcBorders>
            <w:vAlign w:val="center"/>
          </w:tcPr>
          <w:p w14:paraId="1C19B17F" w14:textId="77777777" w:rsidR="005C7211" w:rsidRPr="00A823D5" w:rsidRDefault="005C7211" w:rsidP="005C7211">
            <w:pPr>
              <w:jc w:val="both"/>
              <w:rPr>
                <w:sz w:val="18"/>
                <w:szCs w:val="18"/>
              </w:rPr>
            </w:pPr>
            <m:oMathPara>
              <m:oMath>
                <m:r>
                  <w:rPr>
                    <w:rFonts w:ascii="Cambria Math" w:hAnsi="Cambria Math"/>
                    <w:sz w:val="18"/>
                    <w:szCs w:val="18"/>
                  </w:rPr>
                  <m:t>%d</m:t>
                </m:r>
              </m:oMath>
            </m:oMathPara>
          </w:p>
        </w:tc>
        <w:tc>
          <w:tcPr>
            <w:tcW w:w="630" w:type="dxa"/>
            <w:tcBorders>
              <w:top w:val="single" w:sz="2" w:space="0" w:color="auto"/>
              <w:left w:val="single" w:sz="2" w:space="0" w:color="auto"/>
              <w:bottom w:val="single" w:sz="2" w:space="0" w:color="auto"/>
              <w:right w:val="single" w:sz="2" w:space="0" w:color="auto"/>
            </w:tcBorders>
            <w:vAlign w:val="center"/>
          </w:tcPr>
          <w:p w14:paraId="456DFC5E" w14:textId="77777777" w:rsidR="00260DE3" w:rsidRPr="00A823D5" w:rsidRDefault="00DE39CC" w:rsidP="005C7211">
            <w:pPr>
              <w:rPr>
                <w:sz w:val="18"/>
                <w:szCs w:val="18"/>
              </w:rPr>
            </w:pPr>
            <w:r w:rsidRPr="00A823D5">
              <w:rPr>
                <w:sz w:val="18"/>
                <w:szCs w:val="18"/>
              </w:rPr>
              <w:t>2.6</w:t>
            </w:r>
          </w:p>
        </w:tc>
      </w:tr>
      <w:tr w:rsidR="005C7211" w:rsidRPr="00A823D5" w14:paraId="5FAC589D" w14:textId="77777777" w:rsidTr="00D36AAE">
        <w:trPr>
          <w:trHeight w:val="315"/>
          <w:jc w:val="center"/>
        </w:trPr>
        <w:tc>
          <w:tcPr>
            <w:tcW w:w="717" w:type="dxa"/>
            <w:vMerge w:val="restart"/>
            <w:vAlign w:val="center"/>
          </w:tcPr>
          <w:p w14:paraId="2CBA17A5" w14:textId="77777777" w:rsidR="005C7211" w:rsidRPr="00A823D5" w:rsidRDefault="00640342" w:rsidP="005C7211">
            <w:pPr>
              <w:rPr>
                <w:sz w:val="18"/>
                <w:szCs w:val="18"/>
              </w:rPr>
            </w:pPr>
            <w:r w:rsidRPr="00A823D5">
              <w:rPr>
                <w:sz w:val="18"/>
                <w:szCs w:val="18"/>
              </w:rPr>
              <w:t>TEG3</w:t>
            </w:r>
          </w:p>
        </w:tc>
        <w:tc>
          <w:tcPr>
            <w:tcW w:w="720" w:type="dxa"/>
            <w:tcBorders>
              <w:top w:val="single" w:sz="2" w:space="0" w:color="auto"/>
              <w:left w:val="single" w:sz="2" w:space="0" w:color="auto"/>
              <w:bottom w:val="single" w:sz="2" w:space="0" w:color="auto"/>
              <w:right w:val="single" w:sz="2" w:space="0" w:color="auto"/>
            </w:tcBorders>
            <w:vAlign w:val="center"/>
          </w:tcPr>
          <w:p w14:paraId="7A29E88F" w14:textId="77777777" w:rsidR="005C7211" w:rsidRPr="00A823D5" w:rsidRDefault="008D0DF2" w:rsidP="005C7211">
            <w:pPr>
              <w:jc w:val="both"/>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in</m:t>
                    </m:r>
                  </m:sub>
                </m:sSub>
              </m:oMath>
            </m:oMathPara>
          </w:p>
          <w:p w14:paraId="34CBAB10" w14:textId="77777777" w:rsidR="003728F4" w:rsidRPr="00A823D5" w:rsidRDefault="003728F4" w:rsidP="005C7211">
            <w:pPr>
              <w:jc w:val="both"/>
              <w:rPr>
                <w:sz w:val="18"/>
                <w:szCs w:val="18"/>
              </w:rPr>
            </w:pPr>
            <w:r w:rsidRPr="00A823D5">
              <w:rPr>
                <w:sz w:val="18"/>
                <w:szCs w:val="18"/>
              </w:rPr>
              <w:t>(</w:t>
            </w:r>
            <w:proofErr w:type="spellStart"/>
            <w:r w:rsidRPr="00A823D5">
              <w:rPr>
                <w:sz w:val="18"/>
                <w:szCs w:val="18"/>
              </w:rPr>
              <w:t>mW</w:t>
            </w:r>
            <w:proofErr w:type="spellEnd"/>
            <w:r w:rsidRPr="00A823D5">
              <w:rPr>
                <w:sz w:val="18"/>
                <w:szCs w:val="18"/>
              </w:rPr>
              <w:t>)</w:t>
            </w:r>
          </w:p>
        </w:tc>
        <w:tc>
          <w:tcPr>
            <w:tcW w:w="633" w:type="dxa"/>
            <w:tcBorders>
              <w:top w:val="single" w:sz="2" w:space="0" w:color="auto"/>
              <w:left w:val="single" w:sz="2" w:space="0" w:color="auto"/>
              <w:bottom w:val="single" w:sz="2" w:space="0" w:color="auto"/>
              <w:right w:val="single" w:sz="2" w:space="0" w:color="auto"/>
            </w:tcBorders>
            <w:vAlign w:val="center"/>
          </w:tcPr>
          <w:p w14:paraId="18A8048D" w14:textId="77777777" w:rsidR="00640342" w:rsidRPr="00A823D5" w:rsidRDefault="00DE39CC" w:rsidP="005C7211">
            <w:pPr>
              <w:jc w:val="both"/>
              <w:rPr>
                <w:sz w:val="18"/>
                <w:szCs w:val="18"/>
              </w:rPr>
            </w:pPr>
            <w:r w:rsidRPr="00A823D5">
              <w:rPr>
                <w:sz w:val="18"/>
                <w:szCs w:val="18"/>
              </w:rPr>
              <w:t>0.45</w:t>
            </w:r>
          </w:p>
        </w:tc>
        <w:tc>
          <w:tcPr>
            <w:tcW w:w="720" w:type="dxa"/>
            <w:tcBorders>
              <w:top w:val="single" w:sz="2" w:space="0" w:color="auto"/>
              <w:left w:val="single" w:sz="2" w:space="0" w:color="auto"/>
              <w:bottom w:val="single" w:sz="2" w:space="0" w:color="auto"/>
              <w:right w:val="single" w:sz="2" w:space="0" w:color="auto"/>
            </w:tcBorders>
            <w:vAlign w:val="center"/>
          </w:tcPr>
          <w:p w14:paraId="00C34E3F" w14:textId="77777777" w:rsidR="005C7211" w:rsidRPr="00A823D5" w:rsidRDefault="008D0DF2" w:rsidP="005C7211">
            <w:pPr>
              <w:jc w:val="both"/>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in</m:t>
                    </m:r>
                  </m:sub>
                </m:sSub>
              </m:oMath>
            </m:oMathPara>
          </w:p>
          <w:p w14:paraId="5F9D8321" w14:textId="77777777" w:rsidR="003728F4" w:rsidRPr="00A823D5" w:rsidRDefault="003728F4" w:rsidP="005C7211">
            <w:pPr>
              <w:jc w:val="both"/>
              <w:rPr>
                <w:sz w:val="18"/>
                <w:szCs w:val="18"/>
              </w:rPr>
            </w:pPr>
            <w:r w:rsidRPr="00A823D5">
              <w:rPr>
                <w:sz w:val="18"/>
                <w:szCs w:val="18"/>
              </w:rPr>
              <w:t>(</w:t>
            </w:r>
            <w:proofErr w:type="spellStart"/>
            <w:r w:rsidRPr="00A823D5">
              <w:rPr>
                <w:sz w:val="18"/>
                <w:szCs w:val="18"/>
              </w:rPr>
              <w:t>mW</w:t>
            </w:r>
            <w:proofErr w:type="spellEnd"/>
            <w:r w:rsidRPr="00A823D5">
              <w:rPr>
                <w:sz w:val="18"/>
                <w:szCs w:val="18"/>
              </w:rPr>
              <w:t>)</w:t>
            </w:r>
          </w:p>
        </w:tc>
        <w:tc>
          <w:tcPr>
            <w:tcW w:w="540" w:type="dxa"/>
            <w:tcBorders>
              <w:top w:val="single" w:sz="2" w:space="0" w:color="auto"/>
              <w:left w:val="single" w:sz="2" w:space="0" w:color="auto"/>
              <w:bottom w:val="single" w:sz="2" w:space="0" w:color="auto"/>
              <w:right w:val="single" w:sz="2" w:space="0" w:color="auto"/>
            </w:tcBorders>
            <w:vAlign w:val="center"/>
          </w:tcPr>
          <w:p w14:paraId="2E61B991" w14:textId="77777777" w:rsidR="00260DE3" w:rsidRPr="00A823D5" w:rsidRDefault="00AE4260" w:rsidP="005C7211">
            <w:pPr>
              <w:jc w:val="both"/>
              <w:rPr>
                <w:sz w:val="18"/>
                <w:szCs w:val="18"/>
              </w:rPr>
            </w:pPr>
            <w:r w:rsidRPr="00A823D5">
              <w:rPr>
                <w:sz w:val="18"/>
                <w:szCs w:val="18"/>
              </w:rPr>
              <w:t>1</w:t>
            </w:r>
          </w:p>
        </w:tc>
        <w:tc>
          <w:tcPr>
            <w:tcW w:w="720" w:type="dxa"/>
            <w:tcBorders>
              <w:top w:val="single" w:sz="2" w:space="0" w:color="auto"/>
              <w:left w:val="single" w:sz="2" w:space="0" w:color="auto"/>
              <w:bottom w:val="single" w:sz="2" w:space="0" w:color="auto"/>
              <w:right w:val="single" w:sz="2" w:space="0" w:color="auto"/>
            </w:tcBorders>
            <w:vAlign w:val="center"/>
          </w:tcPr>
          <w:p w14:paraId="7618BB5A" w14:textId="77777777" w:rsidR="005C7211" w:rsidRPr="00A823D5" w:rsidRDefault="008D0DF2" w:rsidP="005C7211">
            <w:pPr>
              <w:jc w:val="both"/>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in</m:t>
                    </m:r>
                  </m:sub>
                </m:sSub>
              </m:oMath>
            </m:oMathPara>
          </w:p>
          <w:p w14:paraId="2DD85712" w14:textId="77777777" w:rsidR="003728F4" w:rsidRPr="00A823D5" w:rsidRDefault="003728F4" w:rsidP="005C7211">
            <w:pPr>
              <w:jc w:val="both"/>
              <w:rPr>
                <w:sz w:val="18"/>
                <w:szCs w:val="18"/>
              </w:rPr>
            </w:pPr>
            <w:r w:rsidRPr="00A823D5">
              <w:rPr>
                <w:sz w:val="18"/>
                <w:szCs w:val="18"/>
              </w:rPr>
              <w:t>(</w:t>
            </w:r>
            <w:proofErr w:type="spellStart"/>
            <w:r w:rsidRPr="00A823D5">
              <w:rPr>
                <w:sz w:val="18"/>
                <w:szCs w:val="18"/>
              </w:rPr>
              <w:t>mW</w:t>
            </w:r>
            <w:proofErr w:type="spellEnd"/>
            <w:r w:rsidRPr="00A823D5">
              <w:rPr>
                <w:sz w:val="18"/>
                <w:szCs w:val="18"/>
              </w:rPr>
              <w:t>)</w:t>
            </w:r>
          </w:p>
        </w:tc>
        <w:tc>
          <w:tcPr>
            <w:tcW w:w="630" w:type="dxa"/>
            <w:tcBorders>
              <w:top w:val="single" w:sz="2" w:space="0" w:color="auto"/>
              <w:left w:val="single" w:sz="2" w:space="0" w:color="auto"/>
              <w:bottom w:val="single" w:sz="2" w:space="0" w:color="auto"/>
              <w:right w:val="single" w:sz="2" w:space="0" w:color="auto"/>
            </w:tcBorders>
            <w:vAlign w:val="center"/>
          </w:tcPr>
          <w:p w14:paraId="5A8FF4BA" w14:textId="77777777" w:rsidR="00260DE3" w:rsidRPr="00A823D5" w:rsidRDefault="00AE4260" w:rsidP="005C7211">
            <w:pPr>
              <w:rPr>
                <w:sz w:val="18"/>
                <w:szCs w:val="18"/>
              </w:rPr>
            </w:pPr>
            <w:r w:rsidRPr="00A823D5">
              <w:rPr>
                <w:sz w:val="18"/>
                <w:szCs w:val="18"/>
              </w:rPr>
              <w:t>1.4</w:t>
            </w:r>
          </w:p>
        </w:tc>
      </w:tr>
      <w:tr w:rsidR="005C7211" w:rsidRPr="00A823D5" w14:paraId="593EFD76" w14:textId="77777777" w:rsidTr="00D36AAE">
        <w:trPr>
          <w:trHeight w:val="315"/>
          <w:jc w:val="center"/>
        </w:trPr>
        <w:tc>
          <w:tcPr>
            <w:tcW w:w="717" w:type="dxa"/>
            <w:vMerge/>
            <w:vAlign w:val="center"/>
          </w:tcPr>
          <w:p w14:paraId="71D05F17" w14:textId="77777777" w:rsidR="005C7211" w:rsidRPr="00A823D5" w:rsidRDefault="005C7211" w:rsidP="005C7211">
            <w:pPr>
              <w:rPr>
                <w:sz w:val="18"/>
                <w:szCs w:val="18"/>
              </w:rPr>
            </w:pPr>
          </w:p>
        </w:tc>
        <w:tc>
          <w:tcPr>
            <w:tcW w:w="720" w:type="dxa"/>
            <w:tcBorders>
              <w:top w:val="single" w:sz="2" w:space="0" w:color="auto"/>
              <w:left w:val="single" w:sz="2" w:space="0" w:color="auto"/>
              <w:bottom w:val="single" w:sz="2" w:space="0" w:color="auto"/>
              <w:right w:val="single" w:sz="2" w:space="0" w:color="auto"/>
            </w:tcBorders>
            <w:vAlign w:val="center"/>
          </w:tcPr>
          <w:p w14:paraId="73FC09BF" w14:textId="77777777" w:rsidR="005C7211" w:rsidRPr="00A823D5" w:rsidRDefault="005C7211" w:rsidP="005C7211">
            <w:pPr>
              <w:jc w:val="both"/>
              <w:rPr>
                <w:sz w:val="18"/>
                <w:szCs w:val="18"/>
              </w:rPr>
            </w:pPr>
            <m:oMathPara>
              <m:oMath>
                <m:r>
                  <w:rPr>
                    <w:rFonts w:ascii="Cambria Math" w:hAnsi="Cambria Math"/>
                    <w:sz w:val="18"/>
                    <w:szCs w:val="18"/>
                  </w:rPr>
                  <m:t>%d</m:t>
                </m:r>
              </m:oMath>
            </m:oMathPara>
          </w:p>
        </w:tc>
        <w:tc>
          <w:tcPr>
            <w:tcW w:w="633" w:type="dxa"/>
            <w:tcBorders>
              <w:top w:val="single" w:sz="2" w:space="0" w:color="auto"/>
              <w:left w:val="single" w:sz="2" w:space="0" w:color="auto"/>
              <w:bottom w:val="single" w:sz="2" w:space="0" w:color="auto"/>
              <w:right w:val="single" w:sz="2" w:space="0" w:color="auto"/>
            </w:tcBorders>
            <w:vAlign w:val="center"/>
          </w:tcPr>
          <w:p w14:paraId="7F9B3B16" w14:textId="77777777" w:rsidR="00640342" w:rsidRPr="00A823D5" w:rsidRDefault="00311036" w:rsidP="00311036">
            <w:pPr>
              <w:jc w:val="both"/>
              <w:rPr>
                <w:sz w:val="18"/>
                <w:szCs w:val="18"/>
              </w:rPr>
            </w:pPr>
            <w:r w:rsidRPr="00A823D5">
              <w:rPr>
                <w:sz w:val="18"/>
                <w:szCs w:val="18"/>
              </w:rPr>
              <w:t>0.13</w:t>
            </w:r>
          </w:p>
        </w:tc>
        <w:tc>
          <w:tcPr>
            <w:tcW w:w="720" w:type="dxa"/>
            <w:tcBorders>
              <w:top w:val="single" w:sz="2" w:space="0" w:color="auto"/>
              <w:left w:val="single" w:sz="2" w:space="0" w:color="auto"/>
              <w:bottom w:val="single" w:sz="2" w:space="0" w:color="auto"/>
              <w:right w:val="single" w:sz="2" w:space="0" w:color="auto"/>
            </w:tcBorders>
            <w:vAlign w:val="center"/>
          </w:tcPr>
          <w:p w14:paraId="2C1CDA76" w14:textId="77777777" w:rsidR="005C7211" w:rsidRPr="00A823D5" w:rsidRDefault="005C7211" w:rsidP="005C7211">
            <w:pPr>
              <w:jc w:val="both"/>
              <w:rPr>
                <w:sz w:val="18"/>
                <w:szCs w:val="18"/>
              </w:rPr>
            </w:pPr>
            <m:oMathPara>
              <m:oMath>
                <m:r>
                  <w:rPr>
                    <w:rFonts w:ascii="Cambria Math" w:hAnsi="Cambria Math"/>
                    <w:sz w:val="18"/>
                    <w:szCs w:val="18"/>
                  </w:rPr>
                  <m:t>%d</m:t>
                </m:r>
              </m:oMath>
            </m:oMathPara>
          </w:p>
        </w:tc>
        <w:tc>
          <w:tcPr>
            <w:tcW w:w="540" w:type="dxa"/>
            <w:tcBorders>
              <w:top w:val="single" w:sz="2" w:space="0" w:color="auto"/>
              <w:left w:val="single" w:sz="2" w:space="0" w:color="auto"/>
              <w:bottom w:val="single" w:sz="2" w:space="0" w:color="auto"/>
              <w:right w:val="single" w:sz="2" w:space="0" w:color="auto"/>
            </w:tcBorders>
            <w:vAlign w:val="center"/>
          </w:tcPr>
          <w:p w14:paraId="10AFC9F6" w14:textId="77777777" w:rsidR="00260DE3" w:rsidRPr="00A823D5" w:rsidRDefault="00DE39CC" w:rsidP="00AE4260">
            <w:pPr>
              <w:jc w:val="both"/>
              <w:rPr>
                <w:sz w:val="18"/>
                <w:szCs w:val="18"/>
              </w:rPr>
            </w:pPr>
            <w:r w:rsidRPr="00A823D5">
              <w:rPr>
                <w:sz w:val="18"/>
                <w:szCs w:val="18"/>
              </w:rPr>
              <w:t>1.3</w:t>
            </w:r>
          </w:p>
        </w:tc>
        <w:tc>
          <w:tcPr>
            <w:tcW w:w="720" w:type="dxa"/>
            <w:tcBorders>
              <w:top w:val="single" w:sz="2" w:space="0" w:color="auto"/>
              <w:left w:val="single" w:sz="2" w:space="0" w:color="auto"/>
              <w:bottom w:val="single" w:sz="2" w:space="0" w:color="auto"/>
              <w:right w:val="single" w:sz="2" w:space="0" w:color="auto"/>
            </w:tcBorders>
            <w:vAlign w:val="center"/>
          </w:tcPr>
          <w:p w14:paraId="2EF2BCE9" w14:textId="77777777" w:rsidR="005C7211" w:rsidRPr="00A823D5" w:rsidRDefault="005C7211" w:rsidP="005C7211">
            <w:pPr>
              <w:jc w:val="both"/>
              <w:rPr>
                <w:sz w:val="18"/>
                <w:szCs w:val="18"/>
              </w:rPr>
            </w:pPr>
            <m:oMathPara>
              <m:oMath>
                <m:r>
                  <w:rPr>
                    <w:rFonts w:ascii="Cambria Math" w:hAnsi="Cambria Math"/>
                    <w:sz w:val="18"/>
                    <w:szCs w:val="18"/>
                  </w:rPr>
                  <m:t>%d</m:t>
                </m:r>
              </m:oMath>
            </m:oMathPara>
          </w:p>
        </w:tc>
        <w:tc>
          <w:tcPr>
            <w:tcW w:w="630" w:type="dxa"/>
            <w:tcBorders>
              <w:top w:val="single" w:sz="2" w:space="0" w:color="auto"/>
              <w:left w:val="single" w:sz="2" w:space="0" w:color="auto"/>
              <w:bottom w:val="single" w:sz="2" w:space="0" w:color="auto"/>
              <w:right w:val="single" w:sz="2" w:space="0" w:color="auto"/>
            </w:tcBorders>
            <w:vAlign w:val="center"/>
          </w:tcPr>
          <w:p w14:paraId="6697665D" w14:textId="77777777" w:rsidR="005C7211" w:rsidRPr="00A823D5" w:rsidRDefault="00DE39CC" w:rsidP="00DE39CC">
            <w:pPr>
              <w:rPr>
                <w:sz w:val="18"/>
                <w:szCs w:val="18"/>
              </w:rPr>
            </w:pPr>
            <w:r w:rsidRPr="00A823D5">
              <w:rPr>
                <w:sz w:val="18"/>
                <w:szCs w:val="18"/>
              </w:rPr>
              <w:t>2.2</w:t>
            </w:r>
          </w:p>
        </w:tc>
      </w:tr>
    </w:tbl>
    <w:p w14:paraId="6746A81F" w14:textId="77777777" w:rsidR="001D761B" w:rsidRPr="00A823D5" w:rsidRDefault="001C03B7" w:rsidP="008B0FD6">
      <w:pPr>
        <w:pStyle w:val="Corpotesto"/>
        <w:spacing w:before="120" w:after="0"/>
        <w:ind w:left="289" w:firstLine="0"/>
        <w:rPr>
          <w:sz w:val="16"/>
          <w:szCs w:val="16"/>
          <w:lang w:val="en-US"/>
        </w:rPr>
      </w:pPr>
      <w:r w:rsidRPr="00A823D5">
        <w:rPr>
          <w:noProof/>
          <w:sz w:val="16"/>
          <w:szCs w:val="16"/>
          <w:lang w:val="en-US" w:eastAsia="en-US"/>
        </w:rPr>
        <w:drawing>
          <wp:inline distT="0" distB="0" distL="0" distR="0" wp14:anchorId="678E282E" wp14:editId="53A848DF">
            <wp:extent cx="2847975" cy="1934833"/>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ad.bmp"/>
                    <pic:cNvPicPr/>
                  </pic:nvPicPr>
                  <pic:blipFill rotWithShape="1">
                    <a:blip r:embed="rId22">
                      <a:extLst>
                        <a:ext uri="{28A0092B-C50C-407E-A947-70E740481C1C}">
                          <a14:useLocalDpi xmlns:a14="http://schemas.microsoft.com/office/drawing/2010/main" val="0"/>
                        </a:ext>
                      </a:extLst>
                    </a:blip>
                    <a:srcRect t="5078"/>
                    <a:stretch/>
                  </pic:blipFill>
                  <pic:spPr bwMode="auto">
                    <a:xfrm>
                      <a:off x="0" y="0"/>
                      <a:ext cx="2847975" cy="1934833"/>
                    </a:xfrm>
                    <a:prstGeom prst="rect">
                      <a:avLst/>
                    </a:prstGeom>
                    <a:ln>
                      <a:noFill/>
                    </a:ln>
                    <a:extLst>
                      <a:ext uri="{53640926-AAD7-44D8-BBD7-CCE9431645EC}">
                        <a14:shadowObscured xmlns:a14="http://schemas.microsoft.com/office/drawing/2010/main"/>
                      </a:ext>
                    </a:extLst>
                  </pic:spPr>
                </pic:pic>
              </a:graphicData>
            </a:graphic>
          </wp:inline>
        </w:drawing>
      </w:r>
    </w:p>
    <w:p w14:paraId="1CAC91AB" w14:textId="5FB86A90" w:rsidR="003F03EB" w:rsidRDefault="007E7DDB" w:rsidP="007E7DDB">
      <w:pPr>
        <w:pStyle w:val="Corpotesto"/>
        <w:ind w:firstLine="0"/>
        <w:rPr>
          <w:sz w:val="16"/>
          <w:szCs w:val="16"/>
          <w:lang w:val="en-US"/>
        </w:rPr>
      </w:pPr>
      <w:r w:rsidRPr="00A823D5">
        <w:rPr>
          <w:sz w:val="16"/>
          <w:szCs w:val="16"/>
        </w:rPr>
        <w:tab/>
      </w:r>
      <w:r w:rsidRPr="00A823D5">
        <w:rPr>
          <w:sz w:val="16"/>
          <w:szCs w:val="16"/>
        </w:rPr>
        <w:tab/>
        <w:t>Fig 9</w:t>
      </w:r>
      <w:r w:rsidR="00322709" w:rsidRPr="00A823D5">
        <w:rPr>
          <w:sz w:val="16"/>
          <w:szCs w:val="16"/>
        </w:rPr>
        <w:t xml:space="preserve"> </w:t>
      </w:r>
      <w:r w:rsidR="002C23A7" w:rsidRPr="00A823D5">
        <w:rPr>
          <w:sz w:val="16"/>
          <w:szCs w:val="16"/>
        </w:rPr>
        <w:t xml:space="preserve"> </w:t>
      </w:r>
      <w:r w:rsidR="00DA40F8" w:rsidRPr="00A823D5">
        <w:rPr>
          <w:sz w:val="16"/>
          <w:szCs w:val="16"/>
        </w:rPr>
        <w:t xml:space="preserve">current and voltage </w:t>
      </w:r>
      <w:r w:rsidR="003F03EB" w:rsidRPr="00A823D5">
        <w:rPr>
          <w:sz w:val="16"/>
          <w:szCs w:val="16"/>
          <w:lang w:val="en-US"/>
        </w:rPr>
        <w:t>at the transmitter</w:t>
      </w:r>
    </w:p>
    <w:p w14:paraId="7796D298" w14:textId="77777777" w:rsidR="008B0FD6" w:rsidRPr="00A823D5" w:rsidRDefault="008B0FD6" w:rsidP="008B0FD6">
      <w:pPr>
        <w:pStyle w:val="Titolo1"/>
        <w:numPr>
          <w:ilvl w:val="0"/>
          <w:numId w:val="0"/>
        </w:numPr>
        <w:spacing w:before="240"/>
      </w:pPr>
      <w:r w:rsidRPr="00A823D5">
        <w:t xml:space="preserve">Conclusion </w:t>
      </w:r>
    </w:p>
    <w:p w14:paraId="701A105F" w14:textId="5522122C" w:rsidR="008B0FD6" w:rsidRPr="00A823D5" w:rsidRDefault="008B0FD6" w:rsidP="008B0FD6">
      <w:pPr>
        <w:pStyle w:val="Corpotesto"/>
        <w:rPr>
          <w:lang w:val="en-US"/>
        </w:rPr>
      </w:pPr>
      <w:r w:rsidRPr="00A823D5">
        <w:rPr>
          <w:lang w:val="en-US"/>
        </w:rPr>
        <w:t xml:space="preserve">In this work the design of smart bolt for critical fasteners was investigated. Critical fasteners </w:t>
      </w:r>
      <w:r w:rsidR="001C1704">
        <w:rPr>
          <w:lang w:val="en-US"/>
        </w:rPr>
        <w:t>that</w:t>
      </w:r>
      <w:r w:rsidRPr="00A823D5">
        <w:rPr>
          <w:lang w:val="en-US"/>
        </w:rPr>
        <w:t xml:space="preserve"> are crucial for the proper performance of EMS should be monitored using different techniques. </w:t>
      </w:r>
      <w:r w:rsidRPr="00A823D5">
        <w:t>Three Peltier modules were characterized to evaluate their performance</w:t>
      </w:r>
      <w:r w:rsidRPr="00A823D5">
        <w:rPr>
          <w:lang w:val="en-US"/>
        </w:rPr>
        <w:t xml:space="preserve"> under different temperature gradients and different loads</w:t>
      </w:r>
      <w:r w:rsidRPr="00A823D5">
        <w:t xml:space="preserve">. </w:t>
      </w:r>
      <w:r w:rsidRPr="00A823D5">
        <w:rPr>
          <w:lang w:val="en-US"/>
        </w:rPr>
        <w:t xml:space="preserve">Two dc-dc converters we also characterized to determine their efficiency. Finally, a sensor module which was composed </w:t>
      </w:r>
      <w:r w:rsidRPr="00DF0B8B">
        <w:rPr>
          <w:lang w:val="en-US"/>
        </w:rPr>
        <w:t>of an ARM based</w:t>
      </w:r>
      <w:r w:rsidRPr="00A823D5">
        <w:rPr>
          <w:lang w:val="en-US"/>
        </w:rPr>
        <w:t xml:space="preserve"> RF chip was powered using one of the TEGs and temperature values were transmitted in wireless. Based on the transmission power, the transmit duration, the total power consumption and efficiency data from the characterization of the dc-dc converters, the maximum duty</w:t>
      </w:r>
      <w:r w:rsidR="0016650C">
        <w:rPr>
          <w:lang w:val="en-US"/>
        </w:rPr>
        <w:t>-</w:t>
      </w:r>
      <w:r w:rsidRPr="00A823D5">
        <w:rPr>
          <w:lang w:val="en-US"/>
        </w:rPr>
        <w:t xml:space="preserve">cycles each TEG could provide </w:t>
      </w:r>
      <w:commentRangeStart w:id="2"/>
      <w:r w:rsidRPr="00A823D5">
        <w:rPr>
          <w:lang w:val="en-US"/>
        </w:rPr>
        <w:t>to this system under different temperature gradients is analyzed</w:t>
      </w:r>
      <w:commentRangeEnd w:id="2"/>
      <w:r w:rsidR="0016650C">
        <w:rPr>
          <w:rStyle w:val="Rimandocommento"/>
          <w:spacing w:val="0"/>
          <w:lang w:val="en-US" w:eastAsia="en-US"/>
        </w:rPr>
        <w:commentReference w:id="2"/>
      </w:r>
      <w:r w:rsidRPr="00A823D5">
        <w:rPr>
          <w:lang w:val="en-US"/>
        </w:rPr>
        <w:t>.</w:t>
      </w:r>
    </w:p>
    <w:p w14:paraId="235D0FE2" w14:textId="3B0C084A" w:rsidR="003F03EB" w:rsidRPr="00A823D5" w:rsidRDefault="00A10391" w:rsidP="00FC6E40">
      <w:pPr>
        <w:pStyle w:val="Corpotesto"/>
        <w:ind w:left="288" w:firstLine="0"/>
        <w:rPr>
          <w:sz w:val="16"/>
          <w:szCs w:val="16"/>
          <w:lang w:val="en-US"/>
        </w:rPr>
      </w:pPr>
      <w:r w:rsidRPr="00A823D5">
        <w:rPr>
          <w:noProof/>
          <w:sz w:val="16"/>
          <w:szCs w:val="16"/>
          <w:lang w:val="en-US" w:eastAsia="en-US"/>
        </w:rPr>
        <w:lastRenderedPageBreak/>
        <w:drawing>
          <wp:inline distT="0" distB="0" distL="0" distR="0" wp14:anchorId="010F84D6" wp14:editId="2CF75AF1">
            <wp:extent cx="2944496" cy="2088000"/>
            <wp:effectExtent l="0" t="0" r="8255"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ty.bmp"/>
                    <pic:cNvPicPr/>
                  </pic:nvPicPr>
                  <pic:blipFill>
                    <a:blip r:embed="rId23">
                      <a:extLst>
                        <a:ext uri="{BEBA8EAE-BF5A-486C-A8C5-ECC9F3942E4B}">
                          <a14:imgProps xmlns:a14="http://schemas.microsoft.com/office/drawing/2010/main">
                            <a14:imgLayer r:embed="rId24">
                              <a14:imgEffect>
                                <a14:sharpenSoften amount="26000"/>
                              </a14:imgEffect>
                              <a14:imgEffect>
                                <a14:saturation sat="400000"/>
                              </a14:imgEffect>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2944496" cy="2088000"/>
                    </a:xfrm>
                    <a:prstGeom prst="rect">
                      <a:avLst/>
                    </a:prstGeom>
                  </pic:spPr>
                </pic:pic>
              </a:graphicData>
            </a:graphic>
          </wp:inline>
        </w:drawing>
      </w:r>
    </w:p>
    <w:p w14:paraId="443724DF" w14:textId="57A6C564" w:rsidR="003F03EB" w:rsidRDefault="007E7DDB" w:rsidP="00FC6E40">
      <w:pPr>
        <w:pStyle w:val="Corpotesto"/>
        <w:ind w:left="288" w:firstLine="0"/>
        <w:rPr>
          <w:sz w:val="16"/>
          <w:szCs w:val="16"/>
          <w:lang w:val="en-US"/>
        </w:rPr>
      </w:pPr>
      <w:r w:rsidRPr="00A823D5">
        <w:rPr>
          <w:sz w:val="16"/>
          <w:szCs w:val="16"/>
          <w:lang w:val="en-US"/>
        </w:rPr>
        <w:t>Fig 10</w:t>
      </w:r>
      <w:r w:rsidR="003F03EB" w:rsidRPr="00A823D5">
        <w:rPr>
          <w:sz w:val="16"/>
          <w:szCs w:val="16"/>
          <w:lang w:val="en-US"/>
        </w:rPr>
        <w:t xml:space="preserve"> Power consumption Vs duty cycle at different packet sizes</w:t>
      </w:r>
    </w:p>
    <w:p w14:paraId="128E5BB3" w14:textId="77777777" w:rsidR="00A10377" w:rsidRPr="00A823D5" w:rsidRDefault="00A10377" w:rsidP="00A10377">
      <w:pPr>
        <w:pStyle w:val="Titolo5"/>
      </w:pPr>
      <w:r w:rsidRPr="00A823D5">
        <w:t>References</w:t>
      </w:r>
    </w:p>
    <w:p w14:paraId="7A60AFF3" w14:textId="77777777" w:rsidR="00FA15BB" w:rsidRPr="00A823D5" w:rsidRDefault="00FA15BB" w:rsidP="001E21F3">
      <w:pPr>
        <w:pStyle w:val="references"/>
        <w:spacing w:after="0"/>
        <w:ind w:left="354" w:hanging="354"/>
      </w:pPr>
      <w:r w:rsidRPr="00A823D5">
        <w:t xml:space="preserve">S. Dalola, M. Ferrari, V. Ferrari, M. Guizzetti, D. Marioli and A. Taroni, "Characterization of Thermoelectric Modules for Powering Autonomous Sensors," in </w:t>
      </w:r>
      <w:r w:rsidRPr="00A823D5">
        <w:rPr>
          <w:i/>
          <w:iCs/>
        </w:rPr>
        <w:t>IEEE Transactions on Instrumentation and Measurement</w:t>
      </w:r>
      <w:r w:rsidRPr="00A823D5">
        <w:t>, vol. 58, no. 1, pp. 99-107, Jan. 2009.</w:t>
      </w:r>
    </w:p>
    <w:p w14:paraId="6A4AF9E1" w14:textId="77777777" w:rsidR="00FA15BB" w:rsidRPr="00A823D5" w:rsidRDefault="00FA15BB" w:rsidP="001E21F3">
      <w:pPr>
        <w:pStyle w:val="references"/>
        <w:spacing w:after="0"/>
        <w:ind w:left="354" w:hanging="354"/>
      </w:pPr>
      <w:r w:rsidRPr="00A823D5">
        <w:t xml:space="preserve"> L. Rizzon, M. Rossi, R. Passerone and D. Brunelli, "Energy neutral hybrid cooling system for high performance processors," </w:t>
      </w:r>
      <w:r w:rsidRPr="00A823D5">
        <w:rPr>
          <w:i/>
          <w:iCs/>
        </w:rPr>
        <w:t>International Green Computing Conference</w:t>
      </w:r>
      <w:r w:rsidRPr="00A823D5">
        <w:t>, Dallas, TX, 2014, pp. 1-6.</w:t>
      </w:r>
    </w:p>
    <w:p w14:paraId="59612FA3" w14:textId="77777777" w:rsidR="00FA15BB" w:rsidRPr="00A823D5" w:rsidRDefault="00FA15BB" w:rsidP="001E21F3">
      <w:pPr>
        <w:pStyle w:val="references"/>
        <w:spacing w:after="0"/>
        <w:ind w:left="354" w:hanging="354"/>
      </w:pPr>
      <w:r w:rsidRPr="00A823D5">
        <w:t xml:space="preserve">W. R. Fernandes, Z. Á. Tamus and T. Orosz, "Characterization of peltier cell for the use of waste heat of spas," </w:t>
      </w:r>
      <w:r w:rsidRPr="00A823D5">
        <w:rPr>
          <w:i/>
          <w:iCs/>
        </w:rPr>
        <w:t>2014 55th International Scientific Conference on Power and Electrical Engineering of Riga Technical University (RTUCON)</w:t>
      </w:r>
      <w:r w:rsidRPr="00A823D5">
        <w:t>, Riga, 2014, pp. 43-47.</w:t>
      </w:r>
    </w:p>
    <w:p w14:paraId="006D6692" w14:textId="77777777" w:rsidR="00FA15BB" w:rsidRPr="00A823D5" w:rsidRDefault="00FA15BB" w:rsidP="001E21F3">
      <w:pPr>
        <w:pStyle w:val="references"/>
        <w:spacing w:after="0"/>
        <w:ind w:left="354" w:hanging="354"/>
      </w:pPr>
      <w:r w:rsidRPr="00A823D5">
        <w:t>C. Wu “Analysis of Waste-Heat Thermoelectric Power Generators”. Department of Mechanical Engineering, US Naval Academy, Annapolis, MD. January 1995</w:t>
      </w:r>
    </w:p>
    <w:p w14:paraId="0004A72A" w14:textId="77777777" w:rsidR="00FA15BB" w:rsidRPr="00A823D5" w:rsidRDefault="00FA15BB" w:rsidP="001E21F3">
      <w:pPr>
        <w:pStyle w:val="references"/>
        <w:spacing w:after="0"/>
      </w:pPr>
      <w:r w:rsidRPr="00A823D5">
        <w:t>M. Rossi, L. Rizzon, M. Fait, R. Passerone and D. Brunelli, "Energy Neutral Wireless Sensing for Server Farms Monitoring," in IEEE Journal on Emerging and Selected Topics in Circuits and Systems, vol. 4, no. 3, pp. 324-334, Sept. 2014.</w:t>
      </w:r>
    </w:p>
    <w:p w14:paraId="4D8DAB9C" w14:textId="77777777" w:rsidR="00FA15BB" w:rsidRPr="00A823D5" w:rsidRDefault="008D0DF2" w:rsidP="001E21F3">
      <w:pPr>
        <w:pStyle w:val="references"/>
        <w:spacing w:after="0"/>
      </w:pPr>
      <w:hyperlink r:id="rId25" w:history="1">
        <w:r w:rsidR="00FA15BB" w:rsidRPr="00A823D5">
          <w:rPr>
            <w:rStyle w:val="Collegamentoipertestuale"/>
            <w:color w:val="auto"/>
          </w:rPr>
          <w:t>http://cds.linear.com/docs/en/datasheet/3108fc.pdf</w:t>
        </w:r>
      </w:hyperlink>
    </w:p>
    <w:p w14:paraId="4EFD4B3C" w14:textId="77777777" w:rsidR="00FA15BB" w:rsidRPr="00A823D5" w:rsidRDefault="008D0DF2" w:rsidP="001E21F3">
      <w:pPr>
        <w:pStyle w:val="references"/>
        <w:spacing w:after="0"/>
      </w:pPr>
      <w:hyperlink r:id="rId26" w:history="1">
        <w:r w:rsidR="00FA15BB" w:rsidRPr="00A823D5">
          <w:rPr>
            <w:rStyle w:val="Collegamentoipertestuale"/>
            <w:color w:val="auto"/>
          </w:rPr>
          <w:t>http://www.mouser.com/ds/2/292/Nextreme_Thermobility_WPG-1_Data_Sheet-1931.pdf</w:t>
        </w:r>
      </w:hyperlink>
    </w:p>
    <w:p w14:paraId="663C1C41" w14:textId="77777777" w:rsidR="00FA15BB" w:rsidRPr="00A823D5" w:rsidRDefault="00FA15BB" w:rsidP="001E21F3">
      <w:pPr>
        <w:pStyle w:val="references"/>
        <w:spacing w:after="0"/>
      </w:pPr>
      <w:r w:rsidRPr="00A823D5">
        <w:t>J. A. Paradiso and T. Starner, "Energy scavenging for mobile and wireless electronics," Ieee Pervasive Computing, vol. 4, pp. 18-27, Jan-Mar 2005.</w:t>
      </w:r>
    </w:p>
    <w:p w14:paraId="2B14D330" w14:textId="77777777" w:rsidR="00FA15BB" w:rsidRPr="00A823D5" w:rsidRDefault="00FA15BB" w:rsidP="001E21F3">
      <w:pPr>
        <w:pStyle w:val="references"/>
        <w:spacing w:after="0"/>
      </w:pPr>
      <w:r w:rsidRPr="00A823D5">
        <w:t>M. A. Sanz-Bobi and R. Palacios, "Potential use of small waste heat sources based onthermoelectricity: Application to an overhead projector and a battery charger", Proc. 5th Eur. Workshop Thermoelectrics, ETS, pp. 58-65, 1999</w:t>
      </w:r>
    </w:p>
    <w:p w14:paraId="58F6AFA7" w14:textId="77777777" w:rsidR="00FA15BB" w:rsidRPr="00A823D5" w:rsidRDefault="00FA15BB" w:rsidP="001E21F3">
      <w:pPr>
        <w:pStyle w:val="references"/>
        <w:spacing w:after="0"/>
      </w:pPr>
      <w:r w:rsidRPr="00A823D5">
        <w:t>R. Casanella , O. Casas , M. Ferrari , V. Ferrari and R. Pall??s-Areny, "Synchronous demodulator for autonomous sensors", IEEE Trans. Instrum. Meas., vol. 56, no. 4, pp. 1219-1223, 2007</w:t>
      </w:r>
    </w:p>
    <w:p w14:paraId="0ABD83FF" w14:textId="77777777" w:rsidR="00FA15BB" w:rsidRPr="00A823D5" w:rsidRDefault="008D0DF2" w:rsidP="001E21F3">
      <w:pPr>
        <w:pStyle w:val="references"/>
        <w:spacing w:after="0"/>
      </w:pPr>
      <w:hyperlink r:id="rId27" w:history="1">
        <w:r w:rsidR="00FA15BB" w:rsidRPr="00A823D5">
          <w:rPr>
            <w:rStyle w:val="Collegamentoipertestuale"/>
            <w:color w:val="auto"/>
          </w:rPr>
          <w:t>https://www.technologyreview.com/s/600922/first-solars-cells-break-efficiency-record</w:t>
        </w:r>
      </w:hyperlink>
    </w:p>
    <w:p w14:paraId="237D7773" w14:textId="77777777" w:rsidR="00FA15BB" w:rsidRPr="00A823D5" w:rsidRDefault="00FA15BB" w:rsidP="001E21F3">
      <w:pPr>
        <w:pStyle w:val="references"/>
        <w:spacing w:after="0"/>
      </w:pPr>
      <w:r w:rsidRPr="00A823D5">
        <w:t>Parks, A.N.; Sample, A.P.; Yi Zhao; Smith, J.R., "A wireless sensing platform utilizing ambient RF energy," in Biomedical Wireless Technologies, Networks, and Sensing Systems (BioWireleSS), 2013 IEEE Topical Conference on, vol., no., pp.154-156, 20-23 Jan. 20</w:t>
      </w:r>
    </w:p>
    <w:p w14:paraId="1F5C37E4" w14:textId="77777777" w:rsidR="00FA15BB" w:rsidRPr="00A823D5" w:rsidRDefault="00FA15BB" w:rsidP="001E21F3">
      <w:pPr>
        <w:pStyle w:val="references"/>
        <w:spacing w:after="0"/>
      </w:pPr>
      <w:r w:rsidRPr="00A823D5">
        <w:t>Leonov V, Torfs T, Fiorini P and Van Hoof C 2007 “Thermoelectric converters of human warmth for self-powered wireless sensor nodes” IEEE Sensors J. 7 650-657</w:t>
      </w:r>
    </w:p>
    <w:p w14:paraId="2FD8F9C0" w14:textId="77777777" w:rsidR="00FA15BB" w:rsidRPr="00A823D5" w:rsidRDefault="00FA15BB" w:rsidP="001E21F3">
      <w:pPr>
        <w:pStyle w:val="references"/>
        <w:spacing w:after="0"/>
      </w:pPr>
      <w:r w:rsidRPr="00A823D5">
        <w:t>G. Pasold, P. Etlin, M. Hahn, U. Muster, V. Nersessian D. Bonfrate, R. Buser, M.Cucinelli, M.Gutsche, M. Kehl, N. Zäch, R. Hazelden  “Powering wireless sensors: Microtechnology-based large-area thermoelectric generator for mass applications” sensors, 2011 IEEE</w:t>
      </w:r>
    </w:p>
    <w:p w14:paraId="31F1FF03" w14:textId="77777777" w:rsidR="00FA15BB" w:rsidRPr="00A823D5" w:rsidRDefault="00FA15BB" w:rsidP="001E21F3">
      <w:pPr>
        <w:pStyle w:val="references"/>
        <w:spacing w:after="0"/>
      </w:pPr>
      <w:r w:rsidRPr="00A823D5">
        <w:t>P. D. Mitcheson, E. M. Yeatman, G. K. Rao, A. S. Holmes, T. C. Green, "Energy harvesting from human and machine motion for wireless electronic devices", Proc. IEEE, vol. 96, no. 9, pp. 1457-1486, Sep. 2008</w:t>
      </w:r>
    </w:p>
    <w:p w14:paraId="2BD0DBC6" w14:textId="77777777" w:rsidR="00FA15BB" w:rsidRPr="00A823D5" w:rsidRDefault="00FA15BB" w:rsidP="001E21F3">
      <w:pPr>
        <w:pStyle w:val="references"/>
        <w:spacing w:after="0"/>
      </w:pPr>
      <w:r w:rsidRPr="00A823D5">
        <w:t>Madhal, M., Wagnerova, R., Frischer, R. 2011. "Alternative Methods of Power Supply for Autonomous Intelligent Wireless Sensors" 12th International Carpathian Control Conference ICCĆ2011. Velké Karlovice, Czech Republic, 2011, pp. 262-265</w:t>
      </w:r>
    </w:p>
    <w:p w14:paraId="068C11ED" w14:textId="77777777" w:rsidR="00FA15BB" w:rsidRPr="00A823D5" w:rsidRDefault="00FA15BB" w:rsidP="001E21F3">
      <w:pPr>
        <w:pStyle w:val="references"/>
        <w:spacing w:after="0"/>
      </w:pPr>
      <w:r w:rsidRPr="00A823D5">
        <w:t>Luca Rizzon , Maurizio Rossi , Roberto Passerone , Davide Brunelli, Wireless sensor networks for environmental monitoring powered by microprocessors heat dissipation, Proceedings of the 1st International Workshop on Energy Neutral Sensing Systems, November 13-13, 2013, Rome, Italy</w:t>
      </w:r>
    </w:p>
    <w:p w14:paraId="46986027" w14:textId="77777777" w:rsidR="00FA15BB" w:rsidRPr="00A823D5" w:rsidRDefault="00FA15BB" w:rsidP="001E21F3">
      <w:pPr>
        <w:pStyle w:val="references"/>
        <w:spacing w:after="0"/>
      </w:pPr>
      <w:r w:rsidRPr="00A823D5">
        <w:t>M. A. Sanz-Bobi and R. Palacios, "Potential use of small waste heat sources based on thermoelectricity: Application to an overhead projector and a battery charger", Proc. 5th Eur. Workshop Thermoelectrics, ETS, pp. 58-65, 1999</w:t>
      </w:r>
    </w:p>
    <w:p w14:paraId="5EAD94B4" w14:textId="77777777" w:rsidR="00FA15BB" w:rsidRPr="00A823D5" w:rsidRDefault="00FA15BB" w:rsidP="001E21F3">
      <w:pPr>
        <w:pStyle w:val="references"/>
        <w:spacing w:after="0"/>
      </w:pPr>
      <w:r w:rsidRPr="00A823D5">
        <w:t>M. Kishi, H. Nemoto, T. Hamao, M. Yamamoto, S. Sudou, M. Mandai, S. Yamamoto, "Micro thermoelectric modules and their application to wristwatches as an energy source", Proc. 18th ICT, pp. 301-307, 1999</w:t>
      </w:r>
    </w:p>
    <w:p w14:paraId="442EA3BE" w14:textId="77777777" w:rsidR="00FA15BB" w:rsidRPr="00A823D5" w:rsidRDefault="008D0DF2" w:rsidP="001E21F3">
      <w:pPr>
        <w:pStyle w:val="references"/>
        <w:spacing w:after="0"/>
      </w:pPr>
      <w:hyperlink r:id="rId28" w:history="1">
        <w:r w:rsidR="00FA15BB" w:rsidRPr="00A823D5">
          <w:rPr>
            <w:rStyle w:val="Collegamentoipertestuale"/>
            <w:color w:val="auto"/>
          </w:rPr>
          <w:t>https://depts.washington.edu/matseed/mse_resources/Webpage/Metals/metalprocessing.htm</w:t>
        </w:r>
      </w:hyperlink>
    </w:p>
    <w:p w14:paraId="4C4C8E82" w14:textId="77777777" w:rsidR="00FA15BB" w:rsidRPr="00A823D5" w:rsidRDefault="00FA15BB" w:rsidP="001E21F3">
      <w:pPr>
        <w:pStyle w:val="references"/>
        <w:spacing w:after="0"/>
      </w:pPr>
      <w:r w:rsidRPr="00A823D5">
        <w:t>D.C. Hoang, Y.K. Tan, H.B. Chng and S.K. Panda "Thernal Energy Harvesting From Human Warmth for Wireless Body Area Network in Medical Health System" PED 2009</w:t>
      </w:r>
    </w:p>
    <w:p w14:paraId="3003ECF1" w14:textId="77777777" w:rsidR="00FA15BB" w:rsidRPr="00A823D5" w:rsidRDefault="00FA15BB" w:rsidP="001E21F3">
      <w:pPr>
        <w:pStyle w:val="references"/>
        <w:spacing w:after="0"/>
      </w:pPr>
      <w:r w:rsidRPr="00A823D5">
        <w:t>D. Fan, L. L. Ruiz, J. Gong and J. Lach, "Profiling, modeling, and predicting energy harvesting for self-powered body sensor platforms," </w:t>
      </w:r>
      <w:r w:rsidRPr="00A823D5">
        <w:rPr>
          <w:i/>
          <w:iCs/>
        </w:rPr>
        <w:t>2016 IEEE 13th International Conference on Wearable and Implantable Body Sensor Networks (BSN)</w:t>
      </w:r>
      <w:r w:rsidRPr="00A823D5">
        <w:t>, San Francisco, CA, 2016, pp. 402-407</w:t>
      </w:r>
    </w:p>
    <w:p w14:paraId="21A5999E" w14:textId="77777777" w:rsidR="00665679" w:rsidRPr="00A823D5" w:rsidRDefault="00FA15BB" w:rsidP="001E21F3">
      <w:pPr>
        <w:pStyle w:val="references"/>
        <w:spacing w:after="0"/>
      </w:pPr>
      <w:r w:rsidRPr="00A823D5">
        <w:t>S. Amara-Madi, C.A. Price, A. Bensaoula, M. Boukadoum, "Autonomous sensor system for deep-sea pipeline monitoring", </w:t>
      </w:r>
      <w:r w:rsidRPr="00A823D5">
        <w:rPr>
          <w:i/>
          <w:iCs/>
        </w:rPr>
        <w:t>New Circuits and Systems Conference (NEWCAS) 2013 IEEE 11th International IEEE</w:t>
      </w:r>
      <w:r w:rsidRPr="00A823D5">
        <w:t>, pp. 1-4, 2</w:t>
      </w:r>
      <w:r w:rsidR="00890926" w:rsidRPr="00A823D5">
        <w:t>013.</w:t>
      </w:r>
    </w:p>
    <w:p w14:paraId="6903017C" w14:textId="77777777" w:rsidR="00D82C31" w:rsidRPr="00A823D5" w:rsidRDefault="00665679" w:rsidP="001E21F3">
      <w:pPr>
        <w:pStyle w:val="references"/>
        <w:spacing w:after="0"/>
      </w:pPr>
      <w:r w:rsidRPr="00A823D5">
        <w:t>J. Gao and M. Chen, "Beat the Deviations in Estimating Maximum Power of Thermoelectric Modules," in </w:t>
      </w:r>
      <w:r w:rsidRPr="00A823D5">
        <w:rPr>
          <w:i/>
          <w:iCs/>
        </w:rPr>
        <w:t>IEEE Transactions on Instrumentation and Measurement</w:t>
      </w:r>
      <w:r w:rsidRPr="00A823D5">
        <w:t>, vol. 62, no. 10, pp. 2725-2729, Oct. 2013.</w:t>
      </w:r>
    </w:p>
    <w:p w14:paraId="335CF001" w14:textId="77777777" w:rsidR="00D82C31" w:rsidRPr="00A823D5" w:rsidRDefault="00D82C31" w:rsidP="001E21F3">
      <w:pPr>
        <w:pStyle w:val="references"/>
        <w:spacing w:after="0"/>
      </w:pPr>
      <w:r w:rsidRPr="00A823D5">
        <w:t>F. Attivissimo, A. Di Nisio, C. G. C. Carducci and M. Spadavecchia, "Fast Thermal Characterization of Thermoelectric Modules Using Infrared Camera," in </w:t>
      </w:r>
      <w:r w:rsidRPr="00A823D5">
        <w:rPr>
          <w:i/>
          <w:iCs/>
        </w:rPr>
        <w:t>IEEE Transactions on Instrumentation and Measurement</w:t>
      </w:r>
      <w:r w:rsidRPr="00A823D5">
        <w:t>, vol. 66, no. 2, pp. 305-314, Feb. 2017</w:t>
      </w:r>
    </w:p>
    <w:p w14:paraId="0F7016CE" w14:textId="77777777" w:rsidR="00D82C31" w:rsidRPr="00A823D5" w:rsidRDefault="00D82C31" w:rsidP="001E21F3">
      <w:pPr>
        <w:pStyle w:val="references"/>
        <w:spacing w:after="0"/>
      </w:pPr>
      <w:r w:rsidRPr="00A823D5">
        <w:t>M. Virili </w:t>
      </w:r>
      <w:r w:rsidRPr="00A823D5">
        <w:rPr>
          <w:i/>
          <w:iCs/>
        </w:rPr>
        <w:t>et al</w:t>
      </w:r>
      <w:r w:rsidRPr="00A823D5">
        <w:t>., "Design and optimization of an antenna with Thermo-Electric Generator (TEG) for autonomous wireless nodes," </w:t>
      </w:r>
      <w:r w:rsidRPr="00A823D5">
        <w:rPr>
          <w:i/>
          <w:iCs/>
        </w:rPr>
        <w:t>2014 IEEE RFID Technology and Applications Conference (RFID-TA)</w:t>
      </w:r>
      <w:r w:rsidRPr="00A823D5">
        <w:t>, Tampere, 2014, pp. 21-25</w:t>
      </w:r>
    </w:p>
    <w:p w14:paraId="5A279867" w14:textId="77777777" w:rsidR="00D82C31" w:rsidRPr="00A823D5" w:rsidRDefault="008D0DF2" w:rsidP="001E21F3">
      <w:pPr>
        <w:pStyle w:val="references"/>
        <w:spacing w:after="0"/>
      </w:pPr>
      <w:hyperlink r:id="rId29" w:history="1">
        <w:r w:rsidR="000A68CA" w:rsidRPr="00A823D5">
          <w:rPr>
            <w:rStyle w:val="Collegamentoipertestuale"/>
            <w:color w:val="auto"/>
          </w:rPr>
          <w:t>http://www.smartbolts.com/dti/</w:t>
        </w:r>
      </w:hyperlink>
    </w:p>
    <w:p w14:paraId="3C0E90C5" w14:textId="77777777" w:rsidR="000A68CA" w:rsidRPr="00A823D5" w:rsidRDefault="008D0DF2" w:rsidP="001E21F3">
      <w:pPr>
        <w:pStyle w:val="references"/>
        <w:spacing w:after="0"/>
      </w:pPr>
      <w:hyperlink r:id="rId30" w:history="1">
        <w:r w:rsidR="000A68CA" w:rsidRPr="00A823D5">
          <w:rPr>
            <w:rStyle w:val="Collegamentoipertestuale"/>
            <w:color w:val="auto"/>
          </w:rPr>
          <w:t>http://www.popularmechanics.com/cars/a9959/this-bolt-is-the-key-to-gms-high-tech-assembly-line-16324897/</w:t>
        </w:r>
      </w:hyperlink>
    </w:p>
    <w:p w14:paraId="15D497E1" w14:textId="77777777" w:rsidR="00C731B8" w:rsidRPr="00A823D5" w:rsidRDefault="00C731B8" w:rsidP="001E21F3">
      <w:pPr>
        <w:pStyle w:val="references"/>
        <w:spacing w:after="0"/>
      </w:pPr>
      <w:r w:rsidRPr="00A823D5">
        <w:t>S. E. Jo, M. K. Kim, M. S. Kim and Y. J. Kim, "Flexible thermoelectric generator for human body heat energy harvesting," in </w:t>
      </w:r>
      <w:r w:rsidRPr="00A823D5">
        <w:rPr>
          <w:i/>
          <w:iCs/>
        </w:rPr>
        <w:t>Electronics Letters</w:t>
      </w:r>
      <w:r w:rsidRPr="00A823D5">
        <w:t>, vol. 48, no. 16, pp. 1013-1015, August 2 2012.</w:t>
      </w:r>
    </w:p>
    <w:p w14:paraId="17D36310" w14:textId="77777777" w:rsidR="00665679" w:rsidRPr="00A823D5" w:rsidRDefault="00C731B8" w:rsidP="001E21F3">
      <w:pPr>
        <w:pStyle w:val="references"/>
        <w:spacing w:after="0"/>
        <w:sectPr w:rsidR="00665679" w:rsidRPr="00A823D5" w:rsidSect="00C919A4">
          <w:type w:val="continuous"/>
          <w:pgSz w:w="12240" w:h="15840" w:code="1"/>
          <w:pgMar w:top="1080" w:right="907" w:bottom="1440" w:left="907" w:header="720" w:footer="720" w:gutter="0"/>
          <w:cols w:num="2" w:space="360"/>
          <w:docGrid w:linePitch="360"/>
        </w:sectPr>
      </w:pPr>
      <w:r w:rsidRPr="00A823D5">
        <w:t>V. Sandu, A. C. Stanca, A. Pasaroiu and D. Dobre, "Experimental investigation of thermoelectric heat recovery from a diesel engine," </w:t>
      </w:r>
      <w:r w:rsidRPr="00A823D5">
        <w:rPr>
          <w:i/>
          <w:iCs/>
        </w:rPr>
        <w:t>2012 International Conference on Applied and Theoretical Electricity (ICATE)</w:t>
      </w:r>
      <w:r w:rsidRPr="00A823D5">
        <w:t>, Craiova, 2012, pp. 1-8</w:t>
      </w:r>
    </w:p>
    <w:p w14:paraId="238C2BDD" w14:textId="77777777" w:rsidR="00A10377" w:rsidRPr="00A823D5" w:rsidRDefault="00A10377" w:rsidP="00890926">
      <w:pPr>
        <w:jc w:val="both"/>
      </w:pPr>
    </w:p>
    <w:sectPr w:rsidR="00A10377" w:rsidRPr="00A823D5" w:rsidSect="00A10377">
      <w:type w:val="continuous"/>
      <w:pgSz w:w="12240" w:h="15840" w:code="1"/>
      <w:pgMar w:top="1080" w:right="907" w:bottom="1440" w:left="907" w:header="720" w:footer="720" w:gutter="0"/>
      <w:cols w:num="2"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urizio Rossi" w:date="2017-04-20T10:54:00Z" w:initials="MR">
    <w:p w14:paraId="132C7178" w14:textId="3DE268DC" w:rsidR="008D0DF2" w:rsidRDefault="008D0DF2">
      <w:pPr>
        <w:pStyle w:val="Testocommento"/>
      </w:pPr>
      <w:r>
        <w:rPr>
          <w:rStyle w:val="Rimandocommento"/>
        </w:rPr>
        <w:annotationRef/>
      </w:r>
      <w:r>
        <w:t xml:space="preserve">Do we need to say that calculating experimentally the </w:t>
      </w:r>
      <w:proofErr w:type="spellStart"/>
      <w:r>
        <w:t>Seebeck</w:t>
      </w:r>
      <w:proofErr w:type="spellEnd"/>
      <w:r>
        <w:t xml:space="preserve"> coefficient is out of the scope of the paper (to reply to reviewer 2).</w:t>
      </w:r>
    </w:p>
  </w:comment>
  <w:comment w:id="1" w:author="Maurizio Rossi" w:date="2017-04-20T11:10:00Z" w:initials="MR">
    <w:p w14:paraId="7AB16FD5" w14:textId="1437A567" w:rsidR="001C1704" w:rsidRDefault="001C1704">
      <w:pPr>
        <w:pStyle w:val="Testocommento"/>
      </w:pPr>
      <w:r>
        <w:rPr>
          <w:rStyle w:val="Rimandocommento"/>
        </w:rPr>
        <w:annotationRef/>
      </w:r>
      <w:r>
        <w:t xml:space="preserve">What does it </w:t>
      </w:r>
      <w:r>
        <w:t xml:space="preserve">means? That it takes 200 </w:t>
      </w:r>
      <w:proofErr w:type="spellStart"/>
      <w:r>
        <w:t>ms</w:t>
      </w:r>
      <w:proofErr w:type="spellEnd"/>
      <w:r>
        <w:t xml:space="preserve"> to send any of the 5, 20 and 64 bytes? Question from Reviewer 1</w:t>
      </w:r>
    </w:p>
  </w:comment>
  <w:comment w:id="2" w:author="Maurizio Rossi" w:date="2017-04-20T11:19:00Z" w:initials="MR">
    <w:p w14:paraId="09F2A077" w14:textId="77777777" w:rsidR="0016650C" w:rsidRDefault="0016650C">
      <w:pPr>
        <w:pStyle w:val="Testocommento"/>
      </w:pPr>
      <w:r>
        <w:rPr>
          <w:rStyle w:val="Rimandocommento"/>
        </w:rPr>
        <w:annotationRef/>
      </w:r>
      <w:r>
        <w:t>Future works?</w:t>
      </w:r>
    </w:p>
    <w:p w14:paraId="171FF216" w14:textId="68E0B810" w:rsidR="0016650C" w:rsidRDefault="0016650C">
      <w:pPr>
        <w:pStyle w:val="Testocommento"/>
      </w:pPr>
      <w:r>
        <w:t xml:space="preserve">Starting from these results, we are going to study how to effectively integrate different sensors, in addition to the temperature one in the top of the bolt to extend the set of application that can be </w:t>
      </w:r>
      <w:r>
        <w:t>targeted.</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2C7178" w15:done="0"/>
  <w15:commentEx w15:paraId="7AB16FD5" w15:done="0"/>
  <w15:commentEx w15:paraId="171FF2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ito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16"/>
  </w:num>
  <w:num w:numId="29">
    <w:abstractNumId w:val="16"/>
  </w:num>
  <w:num w:numId="30">
    <w:abstractNumId w:val="16"/>
  </w:num>
  <w:num w:numId="31">
    <w:abstractNumId w:val="16"/>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urizio Rossi">
    <w15:presenceInfo w15:providerId="Windows Live" w15:userId="eba7fb29531997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defaultTabStop w:val="720"/>
  <w:autoHyphenation/>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7402"/>
    <w:rsid w:val="00021C0F"/>
    <w:rsid w:val="0004781E"/>
    <w:rsid w:val="0005408B"/>
    <w:rsid w:val="00081AFC"/>
    <w:rsid w:val="00093966"/>
    <w:rsid w:val="000A68CA"/>
    <w:rsid w:val="000C1E68"/>
    <w:rsid w:val="000E736F"/>
    <w:rsid w:val="000F0976"/>
    <w:rsid w:val="00114414"/>
    <w:rsid w:val="001219CB"/>
    <w:rsid w:val="00143991"/>
    <w:rsid w:val="0016650C"/>
    <w:rsid w:val="00167990"/>
    <w:rsid w:val="00180F98"/>
    <w:rsid w:val="00182B7E"/>
    <w:rsid w:val="00186344"/>
    <w:rsid w:val="001A2811"/>
    <w:rsid w:val="001A2EFD"/>
    <w:rsid w:val="001B67DC"/>
    <w:rsid w:val="001C03B7"/>
    <w:rsid w:val="001C1704"/>
    <w:rsid w:val="001D761B"/>
    <w:rsid w:val="001E21F3"/>
    <w:rsid w:val="00223B65"/>
    <w:rsid w:val="002254A9"/>
    <w:rsid w:val="002431F5"/>
    <w:rsid w:val="00244303"/>
    <w:rsid w:val="00260DE3"/>
    <w:rsid w:val="00264785"/>
    <w:rsid w:val="002A5A4A"/>
    <w:rsid w:val="002C0E76"/>
    <w:rsid w:val="002C1CD5"/>
    <w:rsid w:val="002C23A7"/>
    <w:rsid w:val="002C51ED"/>
    <w:rsid w:val="002D5BD7"/>
    <w:rsid w:val="002D72A3"/>
    <w:rsid w:val="002E0CC0"/>
    <w:rsid w:val="002F0928"/>
    <w:rsid w:val="00304C6A"/>
    <w:rsid w:val="00311036"/>
    <w:rsid w:val="00322709"/>
    <w:rsid w:val="003230B3"/>
    <w:rsid w:val="00333484"/>
    <w:rsid w:val="00350E92"/>
    <w:rsid w:val="00367E86"/>
    <w:rsid w:val="003728F4"/>
    <w:rsid w:val="003734DB"/>
    <w:rsid w:val="00384156"/>
    <w:rsid w:val="003A025C"/>
    <w:rsid w:val="003A19E2"/>
    <w:rsid w:val="003A474C"/>
    <w:rsid w:val="003A71C0"/>
    <w:rsid w:val="003C2E13"/>
    <w:rsid w:val="003D5CDF"/>
    <w:rsid w:val="003F03EB"/>
    <w:rsid w:val="00425EC7"/>
    <w:rsid w:val="00431180"/>
    <w:rsid w:val="00436EC0"/>
    <w:rsid w:val="0048047C"/>
    <w:rsid w:val="00487F84"/>
    <w:rsid w:val="004C3AE2"/>
    <w:rsid w:val="004C550D"/>
    <w:rsid w:val="004D1D6C"/>
    <w:rsid w:val="004D72B5"/>
    <w:rsid w:val="004F24C3"/>
    <w:rsid w:val="005149C7"/>
    <w:rsid w:val="00527511"/>
    <w:rsid w:val="00527D12"/>
    <w:rsid w:val="00534BFC"/>
    <w:rsid w:val="00551B7F"/>
    <w:rsid w:val="00557721"/>
    <w:rsid w:val="00575BCA"/>
    <w:rsid w:val="005B0344"/>
    <w:rsid w:val="005B520E"/>
    <w:rsid w:val="005B58BA"/>
    <w:rsid w:val="005C7211"/>
    <w:rsid w:val="005D0F21"/>
    <w:rsid w:val="005E2800"/>
    <w:rsid w:val="005E5DC6"/>
    <w:rsid w:val="005F25CD"/>
    <w:rsid w:val="00601BEA"/>
    <w:rsid w:val="006232DA"/>
    <w:rsid w:val="0063500F"/>
    <w:rsid w:val="00640342"/>
    <w:rsid w:val="00651A08"/>
    <w:rsid w:val="00654EA5"/>
    <w:rsid w:val="0065538C"/>
    <w:rsid w:val="00665679"/>
    <w:rsid w:val="00670434"/>
    <w:rsid w:val="006B6B66"/>
    <w:rsid w:val="006C0A88"/>
    <w:rsid w:val="006F5CD4"/>
    <w:rsid w:val="00700EC6"/>
    <w:rsid w:val="007345D4"/>
    <w:rsid w:val="00740EEA"/>
    <w:rsid w:val="007438D0"/>
    <w:rsid w:val="00752B79"/>
    <w:rsid w:val="007623BA"/>
    <w:rsid w:val="00780B08"/>
    <w:rsid w:val="00794804"/>
    <w:rsid w:val="00797DAD"/>
    <w:rsid w:val="007A4AAC"/>
    <w:rsid w:val="007B33F1"/>
    <w:rsid w:val="007C0308"/>
    <w:rsid w:val="007C2FF2"/>
    <w:rsid w:val="007C37F3"/>
    <w:rsid w:val="007E7DDB"/>
    <w:rsid w:val="007F1F99"/>
    <w:rsid w:val="007F768F"/>
    <w:rsid w:val="0080791D"/>
    <w:rsid w:val="0081132F"/>
    <w:rsid w:val="00832445"/>
    <w:rsid w:val="00837A6F"/>
    <w:rsid w:val="00841EA3"/>
    <w:rsid w:val="008466D8"/>
    <w:rsid w:val="008507E7"/>
    <w:rsid w:val="008539D5"/>
    <w:rsid w:val="00855426"/>
    <w:rsid w:val="00873603"/>
    <w:rsid w:val="008816A2"/>
    <w:rsid w:val="00890926"/>
    <w:rsid w:val="00891500"/>
    <w:rsid w:val="008A2C7D"/>
    <w:rsid w:val="008B0FD6"/>
    <w:rsid w:val="008B33A8"/>
    <w:rsid w:val="008C4B23"/>
    <w:rsid w:val="008D0DF2"/>
    <w:rsid w:val="008E6136"/>
    <w:rsid w:val="00907780"/>
    <w:rsid w:val="00911F3B"/>
    <w:rsid w:val="00916F4B"/>
    <w:rsid w:val="00923D45"/>
    <w:rsid w:val="009303D9"/>
    <w:rsid w:val="00933C64"/>
    <w:rsid w:val="0096311B"/>
    <w:rsid w:val="00972203"/>
    <w:rsid w:val="009752B3"/>
    <w:rsid w:val="009762F5"/>
    <w:rsid w:val="009F4903"/>
    <w:rsid w:val="009F620D"/>
    <w:rsid w:val="00A059B3"/>
    <w:rsid w:val="00A10377"/>
    <w:rsid w:val="00A10391"/>
    <w:rsid w:val="00A152D1"/>
    <w:rsid w:val="00A549D9"/>
    <w:rsid w:val="00A5762E"/>
    <w:rsid w:val="00A602B9"/>
    <w:rsid w:val="00A6531E"/>
    <w:rsid w:val="00A823D5"/>
    <w:rsid w:val="00A840C0"/>
    <w:rsid w:val="00A93C14"/>
    <w:rsid w:val="00A94D4A"/>
    <w:rsid w:val="00AB2765"/>
    <w:rsid w:val="00AE16F9"/>
    <w:rsid w:val="00AE33BB"/>
    <w:rsid w:val="00AE3409"/>
    <w:rsid w:val="00AE4260"/>
    <w:rsid w:val="00AF0D09"/>
    <w:rsid w:val="00B11A60"/>
    <w:rsid w:val="00B17872"/>
    <w:rsid w:val="00B22613"/>
    <w:rsid w:val="00B83F04"/>
    <w:rsid w:val="00BA1025"/>
    <w:rsid w:val="00BC3420"/>
    <w:rsid w:val="00BC6611"/>
    <w:rsid w:val="00BD0C38"/>
    <w:rsid w:val="00BD29F8"/>
    <w:rsid w:val="00BE7D3C"/>
    <w:rsid w:val="00BF5FF6"/>
    <w:rsid w:val="00C0207F"/>
    <w:rsid w:val="00C16117"/>
    <w:rsid w:val="00C22E11"/>
    <w:rsid w:val="00C362D4"/>
    <w:rsid w:val="00C55267"/>
    <w:rsid w:val="00C731B8"/>
    <w:rsid w:val="00C860F4"/>
    <w:rsid w:val="00C919A4"/>
    <w:rsid w:val="00C9703D"/>
    <w:rsid w:val="00CA37AE"/>
    <w:rsid w:val="00CC393F"/>
    <w:rsid w:val="00CC4EDC"/>
    <w:rsid w:val="00CC50C7"/>
    <w:rsid w:val="00CE4525"/>
    <w:rsid w:val="00CF592E"/>
    <w:rsid w:val="00D01284"/>
    <w:rsid w:val="00D06806"/>
    <w:rsid w:val="00D22A6E"/>
    <w:rsid w:val="00D26CB4"/>
    <w:rsid w:val="00D36AAE"/>
    <w:rsid w:val="00D553D9"/>
    <w:rsid w:val="00D61496"/>
    <w:rsid w:val="00D632BE"/>
    <w:rsid w:val="00D7536F"/>
    <w:rsid w:val="00D82C31"/>
    <w:rsid w:val="00D9477E"/>
    <w:rsid w:val="00D97CAA"/>
    <w:rsid w:val="00DA1CB3"/>
    <w:rsid w:val="00DA40F8"/>
    <w:rsid w:val="00DE39CC"/>
    <w:rsid w:val="00DF0B8B"/>
    <w:rsid w:val="00DF0EC2"/>
    <w:rsid w:val="00E20C15"/>
    <w:rsid w:val="00E409AC"/>
    <w:rsid w:val="00E54638"/>
    <w:rsid w:val="00E61E12"/>
    <w:rsid w:val="00E7596C"/>
    <w:rsid w:val="00E84CAD"/>
    <w:rsid w:val="00E878F2"/>
    <w:rsid w:val="00EA16EB"/>
    <w:rsid w:val="00EC2B5D"/>
    <w:rsid w:val="00EC637F"/>
    <w:rsid w:val="00ED0149"/>
    <w:rsid w:val="00EF52EC"/>
    <w:rsid w:val="00F03103"/>
    <w:rsid w:val="00F1555F"/>
    <w:rsid w:val="00F271DE"/>
    <w:rsid w:val="00F33224"/>
    <w:rsid w:val="00F357F8"/>
    <w:rsid w:val="00F627DA"/>
    <w:rsid w:val="00F70698"/>
    <w:rsid w:val="00F7288F"/>
    <w:rsid w:val="00F74681"/>
    <w:rsid w:val="00F821A8"/>
    <w:rsid w:val="00F86E9C"/>
    <w:rsid w:val="00F8759F"/>
    <w:rsid w:val="00F9441B"/>
    <w:rsid w:val="00F974D6"/>
    <w:rsid w:val="00FA13C6"/>
    <w:rsid w:val="00FA15BB"/>
    <w:rsid w:val="00FA43E1"/>
    <w:rsid w:val="00FA4C32"/>
    <w:rsid w:val="00FC6B3C"/>
    <w:rsid w:val="00FC6E40"/>
    <w:rsid w:val="00FE7114"/>
    <w:rsid w:val="00FF4F79"/>
    <w:rsid w:val="2D0B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06246"/>
  <w15:chartTrackingRefBased/>
  <w15:docId w15:val="{BC0C61BC-ADDE-4973-9CB1-88B9874C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e">
    <w:name w:val="Normal"/>
    <w:qFormat/>
    <w:pPr>
      <w:jc w:val="center"/>
    </w:pPr>
  </w:style>
  <w:style w:type="paragraph" w:styleId="Titolo1">
    <w:name w:val="heading 1"/>
    <w:basedOn w:val="Normale"/>
    <w:next w:val="Normale"/>
    <w:link w:val="Titolo1Carattere"/>
    <w:qFormat/>
    <w:rsid w:val="006B6B66"/>
    <w:pPr>
      <w:keepNext/>
      <w:keepLines/>
      <w:numPr>
        <w:numId w:val="4"/>
      </w:numPr>
      <w:tabs>
        <w:tab w:val="left" w:pos="216"/>
      </w:tabs>
      <w:spacing w:before="160" w:after="80"/>
      <w:outlineLvl w:val="0"/>
    </w:pPr>
    <w:rPr>
      <w:smallCaps/>
      <w:noProof/>
    </w:rPr>
  </w:style>
  <w:style w:type="paragraph" w:styleId="Titolo2">
    <w:name w:val="heading 2"/>
    <w:basedOn w:val="Normale"/>
    <w:next w:val="Normale"/>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itolo3">
    <w:name w:val="heading 3"/>
    <w:basedOn w:val="Normale"/>
    <w:next w:val="Normale"/>
    <w:qFormat/>
    <w:rsid w:val="00794804"/>
    <w:pPr>
      <w:numPr>
        <w:ilvl w:val="2"/>
        <w:numId w:val="4"/>
      </w:numPr>
      <w:spacing w:line="240" w:lineRule="exact"/>
      <w:ind w:firstLine="288"/>
      <w:jc w:val="both"/>
      <w:outlineLvl w:val="2"/>
    </w:pPr>
    <w:rPr>
      <w:i/>
      <w:iCs/>
      <w:noProof/>
    </w:rPr>
  </w:style>
  <w:style w:type="paragraph" w:styleId="Titolo4">
    <w:name w:val="heading 4"/>
    <w:basedOn w:val="Normale"/>
    <w:next w:val="Normale"/>
    <w:link w:val="Titolo4Carattere"/>
    <w:qFormat/>
    <w:rsid w:val="00794804"/>
    <w:pPr>
      <w:numPr>
        <w:ilvl w:val="3"/>
        <w:numId w:val="4"/>
      </w:numPr>
      <w:tabs>
        <w:tab w:val="clear" w:pos="630"/>
        <w:tab w:val="left" w:pos="720"/>
      </w:tabs>
      <w:spacing w:before="40" w:after="40"/>
      <w:ind w:firstLine="504"/>
      <w:jc w:val="both"/>
      <w:outlineLvl w:val="3"/>
    </w:pPr>
    <w:rPr>
      <w:i/>
      <w:iCs/>
      <w:noProof/>
    </w:rPr>
  </w:style>
  <w:style w:type="paragraph" w:styleId="Titolo5">
    <w:name w:val="heading 5"/>
    <w:basedOn w:val="Normale"/>
    <w:next w:val="Normale"/>
    <w:qFormat/>
    <w:pPr>
      <w:tabs>
        <w:tab w:val="left" w:pos="360"/>
      </w:tabs>
      <w:spacing w:before="160" w:after="80"/>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Corpotesto">
    <w:name w:val="Body Text"/>
    <w:basedOn w:val="Normale"/>
    <w:link w:val="CorpotestoCarattere"/>
    <w:rsid w:val="00E7596C"/>
    <w:pPr>
      <w:tabs>
        <w:tab w:val="left" w:pos="288"/>
      </w:tabs>
      <w:spacing w:after="120" w:line="228" w:lineRule="auto"/>
      <w:ind w:firstLine="288"/>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648"/>
      </w:tabs>
      <w:ind w:left="576" w:hanging="288"/>
    </w:pPr>
  </w:style>
  <w:style w:type="paragraph" w:customStyle="1" w:styleId="equation">
    <w:name w:val="equation"/>
    <w:basedOn w:val="Normale"/>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Intestazione">
    <w:name w:val="header"/>
    <w:basedOn w:val="Normale"/>
    <w:link w:val="IntestazioneCarattere"/>
    <w:rsid w:val="00A152D1"/>
    <w:pPr>
      <w:tabs>
        <w:tab w:val="center" w:pos="4680"/>
        <w:tab w:val="right" w:pos="9360"/>
      </w:tabs>
    </w:pPr>
  </w:style>
  <w:style w:type="character" w:customStyle="1" w:styleId="IntestazioneCarattere">
    <w:name w:val="Intestazione Carattere"/>
    <w:basedOn w:val="Carpredefinitoparagrafo"/>
    <w:link w:val="Intestazione"/>
    <w:rsid w:val="00A152D1"/>
  </w:style>
  <w:style w:type="paragraph" w:customStyle="1" w:styleId="Heading">
    <w:name w:val="Heading"/>
    <w:basedOn w:val="Normale"/>
    <w:next w:val="Corpotesto"/>
    <w:qFormat/>
    <w:rsid w:val="00093966"/>
    <w:pPr>
      <w:keepNext/>
      <w:spacing w:before="240" w:after="120"/>
      <w:jc w:val="left"/>
    </w:pPr>
    <w:rPr>
      <w:rFonts w:ascii="Liberation Sans" w:eastAsia="Noto Sans CJK SC Regular" w:hAnsi="Liberation Sans" w:cs="FreeSans"/>
      <w:color w:val="00000A"/>
      <w:sz w:val="28"/>
      <w:szCs w:val="28"/>
      <w:lang w:eastAsia="zh-CN" w:bidi="hi-IN"/>
    </w:rPr>
  </w:style>
  <w:style w:type="paragraph" w:customStyle="1" w:styleId="TableContents">
    <w:name w:val="Table Contents"/>
    <w:basedOn w:val="Normale"/>
    <w:qFormat/>
    <w:rsid w:val="00093966"/>
    <w:pPr>
      <w:suppressLineNumbers/>
      <w:jc w:val="left"/>
    </w:pPr>
    <w:rPr>
      <w:rFonts w:ascii="Liberation Serif" w:eastAsia="Noto Sans CJK SC Regular" w:hAnsi="Liberation Serif" w:cs="FreeSans"/>
      <w:color w:val="00000A"/>
      <w:sz w:val="24"/>
      <w:szCs w:val="24"/>
      <w:lang w:eastAsia="zh-CN" w:bidi="hi-IN"/>
    </w:rPr>
  </w:style>
  <w:style w:type="character" w:customStyle="1" w:styleId="Titolo1Carattere">
    <w:name w:val="Titolo 1 Carattere"/>
    <w:basedOn w:val="Carpredefinitoparagrafo"/>
    <w:link w:val="Titolo1"/>
    <w:rsid w:val="00A10377"/>
    <w:rPr>
      <w:smallCaps/>
      <w:noProof/>
    </w:rPr>
  </w:style>
  <w:style w:type="character" w:styleId="Collegamentoipertestuale">
    <w:name w:val="Hyperlink"/>
    <w:basedOn w:val="Carpredefinitoparagrafo"/>
    <w:rsid w:val="00A10377"/>
    <w:rPr>
      <w:color w:val="0563C1" w:themeColor="hyperlink"/>
      <w:u w:val="single"/>
    </w:rPr>
  </w:style>
  <w:style w:type="character" w:styleId="Testosegnaposto">
    <w:name w:val="Placeholder Text"/>
    <w:basedOn w:val="Carpredefinitoparagrafo"/>
    <w:uiPriority w:val="99"/>
    <w:semiHidden/>
    <w:rsid w:val="00223B65"/>
    <w:rPr>
      <w:color w:val="808080"/>
    </w:rPr>
  </w:style>
  <w:style w:type="paragraph" w:styleId="Testofumetto">
    <w:name w:val="Balloon Text"/>
    <w:basedOn w:val="Normale"/>
    <w:link w:val="TestofumettoCarattere"/>
    <w:rsid w:val="00BD0C38"/>
    <w:rPr>
      <w:rFonts w:ascii="Segoe UI" w:hAnsi="Segoe UI" w:cs="Segoe UI"/>
      <w:sz w:val="18"/>
      <w:szCs w:val="18"/>
    </w:rPr>
  </w:style>
  <w:style w:type="character" w:customStyle="1" w:styleId="TestofumettoCarattere">
    <w:name w:val="Testo fumetto Carattere"/>
    <w:basedOn w:val="Carpredefinitoparagrafo"/>
    <w:link w:val="Testofumetto"/>
    <w:rsid w:val="00BD0C38"/>
    <w:rPr>
      <w:rFonts w:ascii="Segoe UI" w:hAnsi="Segoe UI" w:cs="Segoe UI"/>
      <w:sz w:val="18"/>
      <w:szCs w:val="18"/>
    </w:rPr>
  </w:style>
  <w:style w:type="character" w:styleId="Rimandocommento">
    <w:name w:val="annotation reference"/>
    <w:basedOn w:val="Carpredefinitoparagrafo"/>
    <w:rsid w:val="00907780"/>
    <w:rPr>
      <w:sz w:val="16"/>
      <w:szCs w:val="16"/>
    </w:rPr>
  </w:style>
  <w:style w:type="paragraph" w:styleId="Testocommento">
    <w:name w:val="annotation text"/>
    <w:basedOn w:val="Normale"/>
    <w:link w:val="TestocommentoCarattere"/>
    <w:rsid w:val="00907780"/>
  </w:style>
  <w:style w:type="character" w:customStyle="1" w:styleId="TestocommentoCarattere">
    <w:name w:val="Testo commento Carattere"/>
    <w:basedOn w:val="Carpredefinitoparagrafo"/>
    <w:link w:val="Testocommento"/>
    <w:rsid w:val="00907780"/>
  </w:style>
  <w:style w:type="paragraph" w:styleId="Soggettocommento">
    <w:name w:val="annotation subject"/>
    <w:basedOn w:val="Testocommento"/>
    <w:next w:val="Testocommento"/>
    <w:link w:val="SoggettocommentoCarattere"/>
    <w:rsid w:val="00907780"/>
    <w:rPr>
      <w:b/>
      <w:bCs/>
    </w:rPr>
  </w:style>
  <w:style w:type="character" w:customStyle="1" w:styleId="SoggettocommentoCarattere">
    <w:name w:val="Soggetto commento Carattere"/>
    <w:basedOn w:val="TestocommentoCarattere"/>
    <w:link w:val="Soggettocommento"/>
    <w:rsid w:val="00907780"/>
    <w:rPr>
      <w:b/>
      <w:bCs/>
    </w:rPr>
  </w:style>
  <w:style w:type="character" w:customStyle="1" w:styleId="Titolo4Carattere">
    <w:name w:val="Titolo 4 Carattere"/>
    <w:basedOn w:val="Carpredefinitoparagrafo"/>
    <w:link w:val="Titolo4"/>
    <w:rsid w:val="00A823D5"/>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07/relationships/hdphoto" Target="media/hdphoto2.wdp"/><Relationship Id="rId18" Type="http://schemas.openxmlformats.org/officeDocument/2006/relationships/image" Target="media/image7.png"/><Relationship Id="rId26" Type="http://schemas.openxmlformats.org/officeDocument/2006/relationships/hyperlink" Target="http://www.mouser.com/ds/2/292/Nextreme_Thermobility_WPG-1_Data_Sheet-1931.pdf" TargetMode="External"/><Relationship Id="rId3" Type="http://schemas.openxmlformats.org/officeDocument/2006/relationships/styles" Target="styles.xml"/><Relationship Id="rId21" Type="http://schemas.microsoft.com/office/2007/relationships/hdphoto" Target="media/hdphoto6.wdp"/><Relationship Id="rId7" Type="http://schemas.openxmlformats.org/officeDocument/2006/relationships/comments" Target="comments.xml"/><Relationship Id="rId12" Type="http://schemas.openxmlformats.org/officeDocument/2006/relationships/image" Target="media/image4.png"/><Relationship Id="rId17" Type="http://schemas.microsoft.com/office/2007/relationships/hdphoto" Target="media/hdphoto4.wdp"/><Relationship Id="rId25" Type="http://schemas.openxmlformats.org/officeDocument/2006/relationships/hyperlink" Target="http://cds.linear.com/docs/en/datasheet/3108fc.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www.smartbolts.com/dti/"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hdphoto" Target="media/hdphoto1.wdp"/><Relationship Id="rId24" Type="http://schemas.microsoft.com/office/2007/relationships/hdphoto" Target="media/hdphoto7.wdp"/><Relationship Id="rId32" Type="http://schemas.microsoft.com/office/2011/relationships/people" Target="people.xml"/><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image" Target="media/image10.png"/><Relationship Id="rId28" Type="http://schemas.openxmlformats.org/officeDocument/2006/relationships/hyperlink" Target="https://depts.washington.edu/matseed/mse_resources/Webpage/Metals/metalprocessing.htm" TargetMode="External"/><Relationship Id="rId10" Type="http://schemas.openxmlformats.org/officeDocument/2006/relationships/image" Target="media/image3.png"/><Relationship Id="rId19" Type="http://schemas.microsoft.com/office/2007/relationships/hdphoto" Target="media/hdphoto5.wdp"/><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technologyreview.com/s/600922/first-solars-cells-break-efficiency-record" TargetMode="External"/><Relationship Id="rId30" Type="http://schemas.openxmlformats.org/officeDocument/2006/relationships/hyperlink" Target="http://www.popularmechanics.com/cars/a9959/this-bolt-is-the-key-to-gms-high-tech-assembly-line-16324897/"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F996E-D008-4E40-AB75-4BE8A3792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4228</Words>
  <Characters>24105</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Paper Title (use style: paper title)</vt:lpstr>
    </vt:vector>
  </TitlesOfParts>
  <Company>IEEE</Company>
  <LinksUpToDate>false</LinksUpToDate>
  <CharactersWithSpaces>28277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Maurizio Rossi</cp:lastModifiedBy>
  <cp:revision>3</cp:revision>
  <cp:lastPrinted>2017-02-28T12:40:00Z</cp:lastPrinted>
  <dcterms:created xsi:type="dcterms:W3CDTF">2017-03-08T20:24:00Z</dcterms:created>
  <dcterms:modified xsi:type="dcterms:W3CDTF">2017-04-20T09:21:00Z</dcterms:modified>
</cp:coreProperties>
</file>