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263515" cy="16903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keepNext w:val="false"/>
        <w:keepLines w:val="false"/>
        <w:widowControl/>
        <w:jc w:val="left"/>
        <w:rPr>
          <w:rFonts w:ascii="Arial-BoldMT" w:hAnsi="Arial-BoldMT" w:eastAsia="Arial-BoldMT" w:cs="Arial-BoldMT"/>
          <w:b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  <w:t>Collage of Natural and Computational Sciences</w:t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ind w:firstLine="90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Department of computer science </w:t>
      </w:r>
    </w:p>
    <w:p>
      <w:pPr>
        <w:pStyle w:val="Normal"/>
        <w:keepNext w:val="false"/>
        <w:keepLines w:val="false"/>
        <w:widowControl/>
        <w:ind w:left="720" w:firstLine="720"/>
        <w:jc w:val="left"/>
        <w:rPr>
          <w:rFonts w:ascii="Arial-BoldMT" w:hAnsi="Arial-BoldMT" w:eastAsia="Arial-BoldMT" w:cs="Arial-BoldMT"/>
          <w:b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  <w:t>Year 4, semester 1</w:t>
      </w:r>
    </w:p>
    <w:p>
      <w:pPr>
        <w:pStyle w:val="Normal"/>
        <w:keepNext w:val="false"/>
        <w:keepLines w:val="false"/>
        <w:widowControl/>
        <w:ind w:left="720" w:firstLine="72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Arial-BoldMT" w:hAnsi="Arial-BoldMT" w:eastAsia="Arial-BoldMT" w:cs="Arial-BoldMT"/>
          <w:b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  <w:t>Artificial Intelligence Lab Assignment</w:t>
      </w:r>
    </w:p>
    <w:p>
      <w:pPr>
        <w:pStyle w:val="Normal"/>
        <w:keepNext w:val="false"/>
        <w:keepLines w:val="false"/>
        <w:widowControl/>
        <w:jc w:val="left"/>
        <w:rPr>
          <w:rFonts w:ascii="Arial-BoldMT" w:hAnsi="Arial-BoldMT" w:eastAsia="Arial-BoldMT" w:cs="Arial-BoldMT"/>
          <w:b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Arial-BoldMT" w:hAnsi="Arial-BoldMT" w:eastAsia="Arial-BoldMT" w:cs="Arial-BoldMT"/>
          <w:b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Arial-BoldMT" w:hAnsi="Arial-BoldMT" w:eastAsia="Arial-BoldMT" w:cs="Arial-BoldMT"/>
          <w:b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ind w:firstLine="72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Section 1 </w:t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Name </w:t>
        <w:tab/>
        <w:tab/>
        <w:tab/>
        <w:tab/>
        <w:tab/>
        <w:t xml:space="preserve">ID Number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ind w:left="425" w:hanging="0"/>
        <w:jc w:val="left"/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eastAsia="SimSun" w:cs="Arial" w:ascii="Arial" w:hAnsi="Arial"/>
          <w:color w:val="000000"/>
          <w:kern w:val="0"/>
          <w:sz w:val="28"/>
          <w:szCs w:val="28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eastAsia="SimSun" w:cs="Arial" w:ascii="Arial" w:hAnsi="Arial"/>
          <w:color w:val="000000"/>
          <w:kern w:val="0"/>
          <w:sz w:val="28"/>
          <w:szCs w:val="28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eastAsia="SimSun" w:cs="Arial" w:ascii="Arial" w:hAnsi="Arial"/>
          <w:color w:val="000000"/>
          <w:kern w:val="0"/>
          <w:sz w:val="28"/>
          <w:szCs w:val="28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eastAsia="SimSun" w:cs="Arial" w:ascii="Arial" w:hAnsi="Arial"/>
          <w:color w:val="000000"/>
          <w:kern w:val="0"/>
          <w:sz w:val="28"/>
          <w:szCs w:val="28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eastAsia="SimSun" w:cs="Arial" w:ascii="Arial" w:hAnsi="Arial"/>
          <w:color w:val="000000"/>
          <w:kern w:val="0"/>
          <w:sz w:val="28"/>
          <w:szCs w:val="28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eastAsia="SimSun" w:cs="Arial" w:ascii="Arial" w:hAnsi="Arial"/>
          <w:color w:val="000000"/>
          <w:kern w:val="0"/>
          <w:sz w:val="28"/>
          <w:szCs w:val="28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eastAsia="SimSun" w:cs="Arial" w:ascii="Arial" w:hAnsi="Arial"/>
          <w:color w:val="000000"/>
          <w:kern w:val="0"/>
          <w:sz w:val="28"/>
          <w:szCs w:val="28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eastAsia="SimSun" w:cs="Arial" w:ascii="Arial" w:hAnsi="Arial"/>
          <w:color w:val="000000"/>
          <w:kern w:val="0"/>
          <w:sz w:val="28"/>
          <w:szCs w:val="28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eastAsia="SimSun" w:cs="Arial" w:ascii="Arial" w:hAnsi="Arial"/>
          <w:color w:val="000000"/>
          <w:kern w:val="0"/>
          <w:sz w:val="28"/>
          <w:szCs w:val="28"/>
          <w:lang w:val="en-US" w:eastAsia="zh-CN" w:bidi="ar"/>
        </w:rPr>
        <w:tab/>
        <w:t xml:space="preserve">  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keepNext w:val="false"/>
        <w:keepLines w:val="false"/>
        <w:widowControl/>
        <w:ind w:left="3600" w:firstLine="72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Arial-BoldMT" w:cs="Arial-BoldMT" w:ascii="Arial-BoldMT" w:hAnsi="Arial-BoldMT"/>
          <w:b/>
          <w:bCs/>
          <w:color w:val="000000"/>
          <w:kern w:val="0"/>
          <w:sz w:val="28"/>
          <w:szCs w:val="28"/>
          <w:lang w:val="en-US" w:eastAsia="zh-CN" w:bidi="ar"/>
        </w:rPr>
        <w:t>Submission Date</w:t>
      </w:r>
      <w:r>
        <w:rPr>
          <w:rFonts w:eastAsia="SimSun" w:cs="Arial" w:ascii="Arial" w:hAnsi="Arial"/>
          <w:color w:val="000000"/>
          <w:kern w:val="0"/>
          <w:sz w:val="28"/>
          <w:szCs w:val="28"/>
          <w:lang w:val="en-US" w:eastAsia="zh-CN" w:bidi="ar"/>
        </w:rPr>
        <w:t>: Dec 19, 2023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1. Define Requirements: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Diagnostic System Structure: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diagnostic system focuses on health assessment with various modules designed to cater to specific medical conditions and diagnostic needs.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system encompasses features such as symptom analysis, medical history review, and personalized diagnostic recommendations.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Information Required: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Patient details (symptoms, medical history, personal preferences).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Diagnostic criteria and parameters for each medical condition.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Patient feedback and response to previous diagnoses.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Personalized Recommendations Criteria: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Consider patient symptoms, medical history, and preferences.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Balance between required diagnostic tests and personalized health insights.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Adapt recommendations based on patient progress and feedback.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 Data Collection and Representation: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Data Sources: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Gather information from patient health records, medical literature, and diagnostic guidelines.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Create a database with tables for symptoms, medical conditions, patient profiles, and diagnostic feedback.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Representation: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Utilize a knowledge graph to represent relationships between symptoms, medical conditions, and patient profiles.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Assign weights to relationships and attributes for effective health reasoning.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3. Knowledge Representation Techniques: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Ontology: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Develop an ontology that defines the entities (symptoms, medical conditions, patients) and their relationships.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Utilize semantic web technologies for a more expressive knowledge representation.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4. Diagnostic Engine: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Algorithms: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Implement a diagnostic engine using a combination of rule-based systems and machine learning algorithms.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Continuously update the model based on patient feedback and advancements in medical knowledge.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5. Adaptability and Feedback: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Feedback Mechanism: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Include a feedback system for patients to rate and provide comments on diagnostic recommendations.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Implement machine learning models to adapt recommendations based on patient feedback.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6. Integration with Healthcare Systems: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API Integration: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Connect the system with healthcare databases and electronic health records.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Ensure real-time synchronization for accurate patient information.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7. Personalized Health Plans: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Algorithmic Planning: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Develop algorithms to generate personalized health plans considering symptoms, medical history, and lifestyle choices.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Provide multiple plan options for flexibility.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8. Monitoring and Analytics: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Analytics Dashboard: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Create an analytics dashboard to monitor system performance, patient interactions, and popular diagnostic modules.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Use data analytics to identify areas for improvement.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9. Security and Privacy: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Data Encryption: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Implement data encryption to protect sensitive patient information.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Comply with health data privacy regulations and ethical standards.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10. Testing and Evaluation: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Thorough Testing: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Conduct extensive testing with simulated patient scenarios and real-world health data.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Collect feedback from healthcare professionals and patients during the testing phase.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11. Documentation and Training: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User Manuals: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Provide comprehensive documentation for patients, healthcare professionals, and system administrators.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Conduct training sessions to ensure effective use of the diagnostic system.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 Continuous Improvement: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Regular Updates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2"/>
        </w:numPr>
        <w:ind w:left="840" w:hanging="42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Establish a process for regular updates to accommodate changes in curriculum, new courses, or feedback from users.</w:t>
      </w:r>
    </w:p>
    <w:p>
      <w:pPr>
        <w:pStyle w:val="Normal"/>
        <w:numPr>
          <w:ilvl w:val="0"/>
          <w:numId w:val="2"/>
        </w:numPr>
        <w:ind w:left="840" w:hanging="42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Monitor system performance and address any issues promptly.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-BoldMT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32"/>
        <w:b/>
        <w:szCs w:val="32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LibreOffice/6.4.7.2$Linux_X86_64 LibreOffice_project/40$Build-2</Application>
  <Pages>3</Pages>
  <Words>456</Words>
  <Characters>3158</Characters>
  <CharactersWithSpaces>3561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2024-01-11T14:28:41Z</dcterms:created>
  <dc:creator>alexa</dc:creator>
  <dc:description/>
  <dc:language>en-US</dc:language>
  <cp:lastModifiedBy/>
  <dcterms:modified xsi:type="dcterms:W3CDTF">2024-01-12T15:39:06Z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C10D5B5DC2E049879259BC2CEBBB212B_13</vt:lpwstr>
  </property>
  <property fmtid="{D5CDD505-2E9C-101B-9397-08002B2CF9AE}" pid="4" name="KSOProductBuildVer">
    <vt:lpwstr>1033-12.2.0.13412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