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Table Iec Per Class Performance V1</w:t>
      </w:r>
    </w:p>
    <w:tbl>
      <w:tr>
        <w:tc>
          <w:p>
            <w:r>
              <w:t>class</w:t>
            </w:r>
          </w:p>
        </w:tc>
        <w:tc>
          <w:p>
            <w:r>
              <w:t>support</w:t>
            </w:r>
          </w:p>
        </w:tc>
        <w:tc>
          <w:p>
            <w:r>
              <w:t>precision</w:t>
            </w:r>
          </w:p>
        </w:tc>
        <w:tc>
          <w:p>
            <w:r>
              <w:t>recall</w:t>
            </w:r>
          </w:p>
        </w:tc>
        <w:tc>
          <w:p>
            <w:r>
              <w:t>f1</w:t>
            </w:r>
          </w:p>
        </w:tc>
      </w:tr>
      <w:tr>
        <w:tc>
          <w:p>
            <w:r>
              <w:t>Hijack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Leak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Outage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/>
  </w:body>
</w:document>
</file>