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34FF1A" w14:textId="3A07C0F1" w:rsidR="00857AED" w:rsidRDefault="00857AED">
      <w:pPr>
        <w:rPr>
          <w:rFonts w:ascii="Times New Roman" w:hAnsi="Times New Roman" w:cs="Times New Roman"/>
          <w:sz w:val="28"/>
          <w:szCs w:val="28"/>
          <w:u w:val="single"/>
        </w:rPr>
      </w:pPr>
      <w:r w:rsidRPr="00160558">
        <w:rPr>
          <w:rFonts w:ascii="Times New Roman" w:hAnsi="Times New Roman" w:cs="Times New Roman"/>
          <w:b/>
          <w:bCs/>
          <w:sz w:val="28"/>
          <w:szCs w:val="28"/>
          <w:u w:val="single"/>
        </w:rPr>
        <w:t>1</w:t>
      </w:r>
      <w:r w:rsidRPr="00857AED">
        <w:rPr>
          <w:rFonts w:ascii="Times New Roman" w:hAnsi="Times New Roman" w:cs="Times New Roman"/>
          <w:sz w:val="28"/>
          <w:szCs w:val="28"/>
          <w:u w:val="single"/>
        </w:rPr>
        <w:t>.Сколько и какие работы необходимо сделать для получения за практикум оценки «хорошо»?</w:t>
      </w:r>
    </w:p>
    <w:p w14:paraId="5681B85D" w14:textId="74E3FBF0" w:rsidR="00857AED" w:rsidRDefault="00857AED">
      <w:pPr>
        <w:rPr>
          <w:sz w:val="28"/>
          <w:szCs w:val="28"/>
        </w:rPr>
      </w:pPr>
      <w:r w:rsidRPr="00857AED">
        <w:rPr>
          <w:sz w:val="28"/>
          <w:szCs w:val="28"/>
        </w:rPr>
        <w:t>работы 0, 1, 2, 3, 4 + 1 «экспериментальную»</w:t>
      </w:r>
    </w:p>
    <w:p w14:paraId="0CC51177" w14:textId="7D97429F" w:rsidR="00857AED" w:rsidRDefault="00857AED">
      <w:pPr>
        <w:rPr>
          <w:rFonts w:ascii="Times New Roman" w:hAnsi="Times New Roman" w:cs="Times New Roman"/>
          <w:sz w:val="28"/>
          <w:szCs w:val="28"/>
          <w:u w:val="single"/>
        </w:rPr>
      </w:pPr>
      <w:r w:rsidRPr="00160558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857AED">
        <w:rPr>
          <w:rFonts w:ascii="Times New Roman" w:hAnsi="Times New Roman" w:cs="Times New Roman"/>
          <w:sz w:val="28"/>
          <w:szCs w:val="28"/>
          <w:u w:val="single"/>
        </w:rPr>
        <w:t>. Какие элементы образуют системы автоматизации экспериментальных установок? Каково назначение этих элементов?</w:t>
      </w:r>
    </w:p>
    <w:p w14:paraId="7F721EFD" w14:textId="35C74B8D" w:rsidR="00857AED" w:rsidRPr="00857AED" w:rsidRDefault="00857AED" w:rsidP="00857AED">
      <w:pPr>
        <w:rPr>
          <w:rFonts w:ascii="Times New Roman" w:hAnsi="Times New Roman" w:cs="Times New Roman"/>
          <w:sz w:val="28"/>
          <w:szCs w:val="28"/>
        </w:rPr>
      </w:pPr>
      <w:r w:rsidRPr="00857AED">
        <w:rPr>
          <w:rFonts w:ascii="Times New Roman" w:hAnsi="Times New Roman" w:cs="Times New Roman"/>
          <w:sz w:val="28"/>
          <w:szCs w:val="28"/>
        </w:rPr>
        <w:t xml:space="preserve">1. </w:t>
      </w:r>
      <w:r w:rsidRPr="00160558">
        <w:rPr>
          <w:rFonts w:ascii="Times New Roman" w:hAnsi="Times New Roman" w:cs="Times New Roman"/>
          <w:i/>
          <w:iCs/>
          <w:sz w:val="28"/>
          <w:szCs w:val="28"/>
        </w:rPr>
        <w:t>Управляющий компьютер</w:t>
      </w:r>
      <w:r w:rsidRPr="00857AED">
        <w:rPr>
          <w:rFonts w:ascii="Times New Roman" w:hAnsi="Times New Roman" w:cs="Times New Roman"/>
          <w:sz w:val="28"/>
          <w:szCs w:val="28"/>
        </w:rPr>
        <w:t xml:space="preserve"> (обработка данных, представление </w:t>
      </w:r>
      <w:r w:rsidR="00160558">
        <w:rPr>
          <w:rFonts w:ascii="Times New Roman" w:hAnsi="Times New Roman" w:cs="Times New Roman"/>
          <w:sz w:val="28"/>
          <w:szCs w:val="28"/>
        </w:rPr>
        <w:t xml:space="preserve">данных </w:t>
      </w:r>
      <w:r w:rsidRPr="00857AED">
        <w:rPr>
          <w:rFonts w:ascii="Times New Roman" w:hAnsi="Times New Roman" w:cs="Times New Roman"/>
          <w:sz w:val="28"/>
          <w:szCs w:val="28"/>
        </w:rPr>
        <w:t xml:space="preserve">в </w:t>
      </w:r>
      <w:r w:rsidR="00160558">
        <w:rPr>
          <w:rFonts w:ascii="Times New Roman" w:hAnsi="Times New Roman" w:cs="Times New Roman"/>
          <w:sz w:val="28"/>
          <w:szCs w:val="28"/>
        </w:rPr>
        <w:t>удобном для пользователя виде).</w:t>
      </w:r>
    </w:p>
    <w:p w14:paraId="3F536B8A" w14:textId="77777777" w:rsidR="00857AED" w:rsidRPr="00857AED" w:rsidRDefault="00857AED" w:rsidP="00857AED">
      <w:pPr>
        <w:rPr>
          <w:rFonts w:ascii="Times New Roman" w:hAnsi="Times New Roman" w:cs="Times New Roman"/>
          <w:sz w:val="28"/>
          <w:szCs w:val="28"/>
        </w:rPr>
      </w:pPr>
      <w:r w:rsidRPr="00857AED">
        <w:rPr>
          <w:rFonts w:ascii="Times New Roman" w:hAnsi="Times New Roman" w:cs="Times New Roman"/>
          <w:sz w:val="28"/>
          <w:szCs w:val="28"/>
        </w:rPr>
        <w:t xml:space="preserve">2. </w:t>
      </w:r>
      <w:r w:rsidRPr="00160558">
        <w:rPr>
          <w:rFonts w:ascii="Times New Roman" w:hAnsi="Times New Roman" w:cs="Times New Roman"/>
          <w:i/>
          <w:iCs/>
          <w:sz w:val="28"/>
          <w:szCs w:val="28"/>
        </w:rPr>
        <w:t>Интерфейсный модуль</w:t>
      </w:r>
      <w:r w:rsidRPr="00857AED">
        <w:rPr>
          <w:rFonts w:ascii="Times New Roman" w:hAnsi="Times New Roman" w:cs="Times New Roman"/>
          <w:sz w:val="28"/>
          <w:szCs w:val="28"/>
        </w:rPr>
        <w:t>, обеспечивающий подключение управляющего</w:t>
      </w:r>
    </w:p>
    <w:p w14:paraId="00D119B9" w14:textId="4EA855D8" w:rsidR="00857AED" w:rsidRPr="00857AED" w:rsidRDefault="00857AED" w:rsidP="00857AED">
      <w:pPr>
        <w:rPr>
          <w:rFonts w:ascii="Times New Roman" w:hAnsi="Times New Roman" w:cs="Times New Roman"/>
          <w:sz w:val="28"/>
          <w:szCs w:val="28"/>
        </w:rPr>
      </w:pPr>
      <w:r w:rsidRPr="00857AED">
        <w:rPr>
          <w:rFonts w:ascii="Times New Roman" w:hAnsi="Times New Roman" w:cs="Times New Roman"/>
          <w:sz w:val="28"/>
          <w:szCs w:val="28"/>
        </w:rPr>
        <w:t>компьютера к линии связи (осуществляют преобразование внутренних сигналов</w:t>
      </w:r>
      <w:r w:rsidR="00160558">
        <w:rPr>
          <w:rFonts w:ascii="Times New Roman" w:hAnsi="Times New Roman" w:cs="Times New Roman"/>
          <w:sz w:val="28"/>
          <w:szCs w:val="28"/>
        </w:rPr>
        <w:t xml:space="preserve"> </w:t>
      </w:r>
      <w:r w:rsidRPr="00857AED">
        <w:rPr>
          <w:rFonts w:ascii="Times New Roman" w:hAnsi="Times New Roman" w:cs="Times New Roman"/>
          <w:sz w:val="28"/>
          <w:szCs w:val="28"/>
        </w:rPr>
        <w:t>шины компьютера и устройств управления системой в сигналы линии связи, а</w:t>
      </w:r>
      <w:r w:rsidR="00160558" w:rsidRPr="00160558">
        <w:rPr>
          <w:rFonts w:ascii="Times New Roman" w:hAnsi="Times New Roman" w:cs="Times New Roman"/>
          <w:sz w:val="28"/>
          <w:szCs w:val="28"/>
        </w:rPr>
        <w:t xml:space="preserve"> </w:t>
      </w:r>
      <w:r w:rsidRPr="00857AED">
        <w:rPr>
          <w:rFonts w:ascii="Times New Roman" w:hAnsi="Times New Roman" w:cs="Times New Roman"/>
          <w:sz w:val="28"/>
          <w:szCs w:val="28"/>
        </w:rPr>
        <w:t>также обеспечивают выполнение протокола при передаче сигналов).</w:t>
      </w:r>
    </w:p>
    <w:p w14:paraId="70D46E6C" w14:textId="77777777" w:rsidR="00857AED" w:rsidRPr="00857AED" w:rsidRDefault="00857AED" w:rsidP="00857AED">
      <w:pPr>
        <w:rPr>
          <w:rFonts w:ascii="Times New Roman" w:hAnsi="Times New Roman" w:cs="Times New Roman"/>
          <w:sz w:val="28"/>
          <w:szCs w:val="28"/>
        </w:rPr>
      </w:pPr>
      <w:r w:rsidRPr="00857AED">
        <w:rPr>
          <w:rFonts w:ascii="Times New Roman" w:hAnsi="Times New Roman" w:cs="Times New Roman"/>
          <w:sz w:val="28"/>
          <w:szCs w:val="28"/>
        </w:rPr>
        <w:t xml:space="preserve">3. </w:t>
      </w:r>
      <w:r w:rsidRPr="00160558">
        <w:rPr>
          <w:rFonts w:ascii="Times New Roman" w:hAnsi="Times New Roman" w:cs="Times New Roman"/>
          <w:i/>
          <w:iCs/>
          <w:sz w:val="28"/>
          <w:szCs w:val="28"/>
        </w:rPr>
        <w:t xml:space="preserve">Линия связи </w:t>
      </w:r>
      <w:r w:rsidRPr="00857AED">
        <w:rPr>
          <w:rFonts w:ascii="Times New Roman" w:hAnsi="Times New Roman" w:cs="Times New Roman"/>
          <w:sz w:val="28"/>
          <w:szCs w:val="28"/>
        </w:rPr>
        <w:t>для соединения интерфейсного модуля управляющего</w:t>
      </w:r>
    </w:p>
    <w:p w14:paraId="209D297C" w14:textId="77777777" w:rsidR="00857AED" w:rsidRPr="00857AED" w:rsidRDefault="00857AED" w:rsidP="00857AED">
      <w:pPr>
        <w:rPr>
          <w:rFonts w:ascii="Times New Roman" w:hAnsi="Times New Roman" w:cs="Times New Roman"/>
          <w:sz w:val="28"/>
          <w:szCs w:val="28"/>
        </w:rPr>
      </w:pPr>
      <w:r w:rsidRPr="00857AED">
        <w:rPr>
          <w:rFonts w:ascii="Times New Roman" w:hAnsi="Times New Roman" w:cs="Times New Roman"/>
          <w:sz w:val="28"/>
          <w:szCs w:val="28"/>
        </w:rPr>
        <w:t>компьютера и устройств управления системой автоматизации (совокупность</w:t>
      </w:r>
    </w:p>
    <w:p w14:paraId="484D4FFD" w14:textId="77777777" w:rsidR="00857AED" w:rsidRPr="00857AED" w:rsidRDefault="00857AED" w:rsidP="00857AED">
      <w:pPr>
        <w:rPr>
          <w:rFonts w:ascii="Times New Roman" w:hAnsi="Times New Roman" w:cs="Times New Roman"/>
          <w:sz w:val="28"/>
          <w:szCs w:val="28"/>
        </w:rPr>
      </w:pPr>
      <w:r w:rsidRPr="00857AED">
        <w:rPr>
          <w:rFonts w:ascii="Times New Roman" w:hAnsi="Times New Roman" w:cs="Times New Roman"/>
          <w:sz w:val="28"/>
          <w:szCs w:val="28"/>
        </w:rPr>
        <w:t>проводов, объединённых по функциональному признаку, и служащая целям</w:t>
      </w:r>
    </w:p>
    <w:p w14:paraId="50897ECA" w14:textId="4873D0E8" w:rsidR="00857AED" w:rsidRPr="00857AED" w:rsidRDefault="00857AED" w:rsidP="00857AED">
      <w:pPr>
        <w:rPr>
          <w:rFonts w:ascii="Times New Roman" w:hAnsi="Times New Roman" w:cs="Times New Roman"/>
          <w:sz w:val="28"/>
          <w:szCs w:val="28"/>
        </w:rPr>
      </w:pPr>
      <w:r w:rsidRPr="00857AED">
        <w:rPr>
          <w:rFonts w:ascii="Times New Roman" w:hAnsi="Times New Roman" w:cs="Times New Roman"/>
          <w:sz w:val="28"/>
          <w:szCs w:val="28"/>
        </w:rPr>
        <w:t>передачи/приёма электрических сигналов между устройствами в</w:t>
      </w:r>
      <w:r w:rsidR="00160558">
        <w:rPr>
          <w:rFonts w:ascii="Times New Roman" w:hAnsi="Times New Roman" w:cs="Times New Roman"/>
          <w:sz w:val="28"/>
          <w:szCs w:val="28"/>
        </w:rPr>
        <w:t xml:space="preserve"> </w:t>
      </w:r>
      <w:r w:rsidRPr="00857AED">
        <w:rPr>
          <w:rFonts w:ascii="Times New Roman" w:hAnsi="Times New Roman" w:cs="Times New Roman"/>
          <w:sz w:val="28"/>
          <w:szCs w:val="28"/>
        </w:rPr>
        <w:t>соответствии с</w:t>
      </w:r>
      <w:r w:rsidR="00160558">
        <w:rPr>
          <w:rFonts w:ascii="Times New Roman" w:hAnsi="Times New Roman" w:cs="Times New Roman"/>
          <w:sz w:val="28"/>
          <w:szCs w:val="28"/>
        </w:rPr>
        <w:t xml:space="preserve"> </w:t>
      </w:r>
      <w:r w:rsidRPr="00857AED">
        <w:rPr>
          <w:rFonts w:ascii="Times New Roman" w:hAnsi="Times New Roman" w:cs="Times New Roman"/>
          <w:sz w:val="28"/>
          <w:szCs w:val="28"/>
        </w:rPr>
        <w:t>определёнными правилами).</w:t>
      </w:r>
    </w:p>
    <w:p w14:paraId="327BFC07" w14:textId="24B0DC74" w:rsidR="00857AED" w:rsidRPr="00857AED" w:rsidRDefault="00857AED" w:rsidP="00857AED">
      <w:pPr>
        <w:rPr>
          <w:rFonts w:ascii="Times New Roman" w:hAnsi="Times New Roman" w:cs="Times New Roman"/>
          <w:sz w:val="28"/>
          <w:szCs w:val="28"/>
        </w:rPr>
      </w:pPr>
      <w:r w:rsidRPr="00857AED">
        <w:rPr>
          <w:rFonts w:ascii="Times New Roman" w:hAnsi="Times New Roman" w:cs="Times New Roman"/>
          <w:sz w:val="28"/>
          <w:szCs w:val="28"/>
        </w:rPr>
        <w:t>4</w:t>
      </w:r>
      <w:r w:rsidRPr="00160558">
        <w:rPr>
          <w:rFonts w:ascii="Times New Roman" w:hAnsi="Times New Roman" w:cs="Times New Roman"/>
          <w:i/>
          <w:iCs/>
          <w:sz w:val="28"/>
          <w:szCs w:val="28"/>
        </w:rPr>
        <w:t xml:space="preserve">. Устройства управления </w:t>
      </w:r>
      <w:r w:rsidRPr="00857AED">
        <w:rPr>
          <w:rFonts w:ascii="Times New Roman" w:hAnsi="Times New Roman" w:cs="Times New Roman"/>
          <w:sz w:val="28"/>
          <w:szCs w:val="28"/>
        </w:rPr>
        <w:t>/ интерфейсы, подключенные с одной стороны к линии</w:t>
      </w:r>
      <w:r w:rsidR="00160558">
        <w:rPr>
          <w:rFonts w:ascii="Times New Roman" w:hAnsi="Times New Roman" w:cs="Times New Roman"/>
          <w:sz w:val="28"/>
          <w:szCs w:val="28"/>
        </w:rPr>
        <w:t xml:space="preserve"> </w:t>
      </w:r>
      <w:r w:rsidRPr="00857AED">
        <w:rPr>
          <w:rFonts w:ascii="Times New Roman" w:hAnsi="Times New Roman" w:cs="Times New Roman"/>
          <w:sz w:val="28"/>
          <w:szCs w:val="28"/>
        </w:rPr>
        <w:t>связи, а с другой – к периферийным устройствам преобразования. Способы</w:t>
      </w:r>
      <w:r w:rsidR="00160558">
        <w:rPr>
          <w:rFonts w:ascii="Times New Roman" w:hAnsi="Times New Roman" w:cs="Times New Roman"/>
          <w:sz w:val="28"/>
          <w:szCs w:val="28"/>
        </w:rPr>
        <w:t xml:space="preserve"> </w:t>
      </w:r>
      <w:r w:rsidRPr="00857AED">
        <w:rPr>
          <w:rFonts w:ascii="Times New Roman" w:hAnsi="Times New Roman" w:cs="Times New Roman"/>
          <w:sz w:val="28"/>
          <w:szCs w:val="28"/>
        </w:rPr>
        <w:t>подключения периферийных устройств к устройству управления могут быть</w:t>
      </w:r>
      <w:r w:rsidR="00160558">
        <w:rPr>
          <w:rFonts w:ascii="Times New Roman" w:hAnsi="Times New Roman" w:cs="Times New Roman"/>
          <w:sz w:val="28"/>
          <w:szCs w:val="28"/>
        </w:rPr>
        <w:t xml:space="preserve"> </w:t>
      </w:r>
      <w:r w:rsidRPr="00857AED">
        <w:rPr>
          <w:rFonts w:ascii="Times New Roman" w:hAnsi="Times New Roman" w:cs="Times New Roman"/>
          <w:sz w:val="28"/>
          <w:szCs w:val="28"/>
        </w:rPr>
        <w:t>различными (служат для объединения в систему различных устройств и</w:t>
      </w:r>
      <w:r w:rsidR="00160558">
        <w:rPr>
          <w:rFonts w:ascii="Times New Roman" w:hAnsi="Times New Roman" w:cs="Times New Roman"/>
          <w:sz w:val="28"/>
          <w:szCs w:val="28"/>
        </w:rPr>
        <w:t xml:space="preserve"> </w:t>
      </w:r>
      <w:r w:rsidRPr="00857AED">
        <w:rPr>
          <w:rFonts w:ascii="Times New Roman" w:hAnsi="Times New Roman" w:cs="Times New Roman"/>
          <w:sz w:val="28"/>
          <w:szCs w:val="28"/>
        </w:rPr>
        <w:t>управления).</w:t>
      </w:r>
    </w:p>
    <w:p w14:paraId="0DDBF75C" w14:textId="52CE13FB" w:rsidR="00857AED" w:rsidRDefault="00857AED" w:rsidP="00857AED">
      <w:pPr>
        <w:rPr>
          <w:rFonts w:ascii="Times New Roman" w:hAnsi="Times New Roman" w:cs="Times New Roman"/>
          <w:sz w:val="28"/>
          <w:szCs w:val="28"/>
        </w:rPr>
      </w:pPr>
      <w:r w:rsidRPr="00857AED">
        <w:rPr>
          <w:rFonts w:ascii="Times New Roman" w:hAnsi="Times New Roman" w:cs="Times New Roman"/>
          <w:sz w:val="28"/>
          <w:szCs w:val="28"/>
        </w:rPr>
        <w:t xml:space="preserve">5. </w:t>
      </w:r>
      <w:r w:rsidRPr="00160558">
        <w:rPr>
          <w:rFonts w:ascii="Times New Roman" w:hAnsi="Times New Roman" w:cs="Times New Roman"/>
          <w:i/>
          <w:iCs/>
          <w:sz w:val="28"/>
          <w:szCs w:val="28"/>
        </w:rPr>
        <w:t>Устройства преобразования</w:t>
      </w:r>
      <w:r w:rsidRPr="00857AED">
        <w:rPr>
          <w:rFonts w:ascii="Times New Roman" w:hAnsi="Times New Roman" w:cs="Times New Roman"/>
          <w:sz w:val="28"/>
          <w:szCs w:val="28"/>
        </w:rPr>
        <w:t>, соединённые с датчиками или исполнительными</w:t>
      </w:r>
      <w:r w:rsidR="00160558">
        <w:rPr>
          <w:rFonts w:ascii="Times New Roman" w:hAnsi="Times New Roman" w:cs="Times New Roman"/>
          <w:sz w:val="28"/>
          <w:szCs w:val="28"/>
        </w:rPr>
        <w:t xml:space="preserve"> </w:t>
      </w:r>
      <w:r w:rsidRPr="00857AED">
        <w:rPr>
          <w:rFonts w:ascii="Times New Roman" w:hAnsi="Times New Roman" w:cs="Times New Roman"/>
          <w:sz w:val="28"/>
          <w:szCs w:val="28"/>
        </w:rPr>
        <w:t>элементами (обеспечение перевода с «цифрового языка» компьютера и</w:t>
      </w:r>
      <w:r w:rsidR="00160558">
        <w:rPr>
          <w:rFonts w:ascii="Times New Roman" w:hAnsi="Times New Roman" w:cs="Times New Roman"/>
          <w:sz w:val="28"/>
          <w:szCs w:val="28"/>
        </w:rPr>
        <w:t xml:space="preserve"> </w:t>
      </w:r>
      <w:r w:rsidRPr="00857AED">
        <w:rPr>
          <w:rFonts w:ascii="Times New Roman" w:hAnsi="Times New Roman" w:cs="Times New Roman"/>
          <w:sz w:val="28"/>
          <w:szCs w:val="28"/>
        </w:rPr>
        <w:t>интерфейсов на «аналоговый язык» оконечных исполнительных устройств,</w:t>
      </w:r>
      <w:r w:rsidR="00160558">
        <w:rPr>
          <w:rFonts w:ascii="Times New Roman" w:hAnsi="Times New Roman" w:cs="Times New Roman"/>
          <w:sz w:val="28"/>
          <w:szCs w:val="28"/>
        </w:rPr>
        <w:t xml:space="preserve"> </w:t>
      </w:r>
      <w:r w:rsidRPr="00857AED">
        <w:rPr>
          <w:rFonts w:ascii="Times New Roman" w:hAnsi="Times New Roman" w:cs="Times New Roman"/>
          <w:sz w:val="28"/>
          <w:szCs w:val="28"/>
        </w:rPr>
        <w:t>являющихся частью установки).</w:t>
      </w:r>
    </w:p>
    <w:p w14:paraId="46E16690" w14:textId="561EC07A" w:rsidR="00160558" w:rsidRDefault="00160558" w:rsidP="00743CA2">
      <w:pPr>
        <w:rPr>
          <w:rFonts w:ascii="Times New Roman" w:hAnsi="Times New Roman" w:cs="Times New Roman"/>
          <w:sz w:val="28"/>
          <w:szCs w:val="28"/>
          <w:u w:val="single"/>
        </w:rPr>
      </w:pPr>
      <w:r w:rsidRPr="00160558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743CA2" w:rsidRPr="00743CA2">
        <w:t xml:space="preserve"> </w:t>
      </w:r>
      <w:r w:rsidR="00743CA2" w:rsidRPr="00743CA2">
        <w:rPr>
          <w:rFonts w:ascii="Times New Roman" w:hAnsi="Times New Roman" w:cs="Times New Roman"/>
          <w:sz w:val="28"/>
          <w:szCs w:val="28"/>
          <w:u w:val="single"/>
        </w:rPr>
        <w:t>Аналого-цифровой преобразователь, имеющий шкалу 1000 мВ, выдаёт 8-разрядный двоичный код. Какова, по-вашему, разрешающая способность этого прибора? Сколько разрядов десятичного числа необходимо для представления отсчётов преобразователя?</w:t>
      </w:r>
    </w:p>
    <w:p w14:paraId="296840E2" w14:textId="5A9BA77C" w:rsidR="00743CA2" w:rsidRDefault="00743CA2" w:rsidP="00743CA2">
      <w:pPr>
        <w:rPr>
          <w:rFonts w:ascii="Times New Roman" w:hAnsi="Times New Roman" w:cs="Times New Roman"/>
          <w:sz w:val="28"/>
          <w:szCs w:val="28"/>
        </w:rPr>
      </w:pPr>
      <w:r w:rsidRPr="00743CA2">
        <w:rPr>
          <w:rFonts w:ascii="Times New Roman" w:hAnsi="Times New Roman" w:cs="Times New Roman"/>
          <w:sz w:val="28"/>
          <w:szCs w:val="28"/>
        </w:rPr>
        <w:t>Разрешающая способность=1000мВ</w:t>
      </w:r>
      <w:r>
        <w:rPr>
          <w:rFonts w:ascii="Times New Roman" w:hAnsi="Times New Roman" w:cs="Times New Roman"/>
          <w:sz w:val="28"/>
          <w:szCs w:val="28"/>
        </w:rPr>
        <w:t>:(</w:t>
      </w:r>
      <w:r w:rsidRPr="00743CA2">
        <w:rPr>
          <w:rFonts w:ascii="Times New Roman" w:hAnsi="Times New Roman" w:cs="Times New Roman"/>
          <w:sz w:val="28"/>
          <w:szCs w:val="28"/>
        </w:rPr>
        <w:t>2^8</w:t>
      </w:r>
      <w:r w:rsidR="00B755CD">
        <w:rPr>
          <w:rFonts w:ascii="Times New Roman" w:hAnsi="Times New Roman" w:cs="Times New Roman"/>
          <w:sz w:val="28"/>
          <w:szCs w:val="28"/>
        </w:rPr>
        <w:t xml:space="preserve"> - </w:t>
      </w:r>
      <w:proofErr w:type="gramStart"/>
      <w:r w:rsidR="00B755CD">
        <w:rPr>
          <w:rFonts w:ascii="Times New Roman" w:hAnsi="Times New Roman" w:cs="Times New Roman"/>
          <w:sz w:val="28"/>
          <w:szCs w:val="28"/>
        </w:rPr>
        <w:t>1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)</w:t>
      </w:r>
      <w:r w:rsidRPr="00743CA2">
        <w:rPr>
          <w:rFonts w:ascii="Times New Roman" w:hAnsi="Times New Roman" w:cs="Times New Roman"/>
          <w:sz w:val="28"/>
          <w:szCs w:val="28"/>
        </w:rPr>
        <w:t>=</w:t>
      </w:r>
      <w:proofErr w:type="gramEnd"/>
      <w:r w:rsidRPr="00743CA2">
        <w:rPr>
          <w:rFonts w:ascii="Times New Roman" w:hAnsi="Times New Roman" w:cs="Times New Roman"/>
          <w:sz w:val="28"/>
          <w:szCs w:val="28"/>
        </w:rPr>
        <w:t xml:space="preserve">3.90625 мВ. </w:t>
      </w:r>
    </w:p>
    <w:p w14:paraId="74CAF184" w14:textId="5041CEF0" w:rsidR="00743CA2" w:rsidRPr="00743CA2" w:rsidRDefault="00743CA2" w:rsidP="00743CA2">
      <w:pPr>
        <w:rPr>
          <w:rFonts w:ascii="Times New Roman" w:hAnsi="Times New Roman" w:cs="Times New Roman"/>
          <w:sz w:val="28"/>
          <w:szCs w:val="28"/>
        </w:rPr>
      </w:pPr>
      <w:r w:rsidRPr="00743CA2">
        <w:rPr>
          <w:rFonts w:ascii="Times New Roman" w:hAnsi="Times New Roman" w:cs="Times New Roman"/>
          <w:sz w:val="28"/>
          <w:szCs w:val="28"/>
        </w:rPr>
        <w:t>3 разряда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43CA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5D3A87" w14:textId="77777777" w:rsidR="00160558" w:rsidRPr="00160558" w:rsidRDefault="00160558" w:rsidP="00160558">
      <w:pPr>
        <w:rPr>
          <w:rFonts w:ascii="Times New Roman" w:hAnsi="Times New Roman" w:cs="Times New Roman"/>
          <w:sz w:val="28"/>
          <w:szCs w:val="28"/>
          <w:u w:val="single"/>
        </w:rPr>
      </w:pPr>
      <w:r w:rsidRPr="00160558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60558">
        <w:rPr>
          <w:rFonts w:ascii="Times New Roman" w:hAnsi="Times New Roman" w:cs="Times New Roman"/>
          <w:sz w:val="28"/>
          <w:szCs w:val="28"/>
          <w:u w:val="single"/>
        </w:rPr>
        <w:t>Что такое магистрально-модульные системы? Что входит в понятие</w:t>
      </w:r>
    </w:p>
    <w:p w14:paraId="728663A9" w14:textId="579B120D" w:rsidR="00160558" w:rsidRPr="00160558" w:rsidRDefault="00160558" w:rsidP="00160558">
      <w:pPr>
        <w:rPr>
          <w:rFonts w:ascii="Times New Roman" w:hAnsi="Times New Roman" w:cs="Times New Roman"/>
          <w:sz w:val="28"/>
          <w:szCs w:val="28"/>
          <w:u w:val="single"/>
        </w:rPr>
      </w:pPr>
      <w:r w:rsidRPr="00160558">
        <w:rPr>
          <w:rFonts w:ascii="Times New Roman" w:hAnsi="Times New Roman" w:cs="Times New Roman"/>
          <w:sz w:val="28"/>
          <w:szCs w:val="28"/>
          <w:u w:val="single"/>
        </w:rPr>
        <w:t>«Стандарт магистрально-модульной системы»?</w:t>
      </w:r>
    </w:p>
    <w:p w14:paraId="6C904B26" w14:textId="329CDF55" w:rsidR="00160558" w:rsidRDefault="00160558" w:rsidP="00160558">
      <w:p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160558">
        <w:rPr>
          <w:rFonts w:ascii="Arial" w:hAnsi="Arial" w:cs="Arial"/>
          <w:color w:val="202124"/>
          <w:sz w:val="28"/>
          <w:szCs w:val="28"/>
          <w:shd w:val="clear" w:color="auto" w:fill="FFFFFF"/>
        </w:rPr>
        <w:lastRenderedPageBreak/>
        <w:t>Магистрально-модульная система – система со встроенным процессором, не требующая наличия управляющего компьютера. В понятие «Стандарт магистрально-модульной системы» включает в себя понятия конструктивной, электрической и логической совместимости. К классу </w:t>
      </w:r>
      <w:r w:rsidRPr="00160558">
        <w:rPr>
          <w:rFonts w:ascii="Arial" w:hAnsi="Arial" w:cs="Arial"/>
          <w:b/>
          <w:bCs/>
          <w:color w:val="202124"/>
          <w:sz w:val="28"/>
          <w:szCs w:val="28"/>
          <w:shd w:val="clear" w:color="auto" w:fill="FFFFFF"/>
        </w:rPr>
        <w:t>магистрально</w:t>
      </w:r>
      <w:r w:rsidRPr="00160558">
        <w:rPr>
          <w:rFonts w:ascii="Arial" w:hAnsi="Arial" w:cs="Arial"/>
          <w:color w:val="202124"/>
          <w:sz w:val="28"/>
          <w:szCs w:val="28"/>
          <w:shd w:val="clear" w:color="auto" w:fill="FFFFFF"/>
        </w:rPr>
        <w:t>-</w:t>
      </w:r>
      <w:r w:rsidRPr="00160558">
        <w:rPr>
          <w:rFonts w:ascii="Arial" w:hAnsi="Arial" w:cs="Arial"/>
          <w:b/>
          <w:bCs/>
          <w:color w:val="202124"/>
          <w:sz w:val="28"/>
          <w:szCs w:val="28"/>
          <w:shd w:val="clear" w:color="auto" w:fill="FFFFFF"/>
        </w:rPr>
        <w:t>модульных</w:t>
      </w:r>
      <w:r w:rsidR="00743CA2">
        <w:rPr>
          <w:rFonts w:ascii="Arial" w:hAnsi="Arial" w:cs="Arial"/>
          <w:b/>
          <w:bCs/>
          <w:color w:val="202124"/>
          <w:sz w:val="28"/>
          <w:szCs w:val="28"/>
          <w:shd w:val="clear" w:color="auto" w:fill="FFFFFF"/>
        </w:rPr>
        <w:t xml:space="preserve"> </w:t>
      </w:r>
      <w:r w:rsidRPr="00160558">
        <w:rPr>
          <w:rFonts w:ascii="Arial" w:hAnsi="Arial" w:cs="Arial"/>
          <w:b/>
          <w:bCs/>
          <w:color w:val="202124"/>
          <w:sz w:val="28"/>
          <w:szCs w:val="28"/>
          <w:shd w:val="clear" w:color="auto" w:fill="FFFFFF"/>
        </w:rPr>
        <w:t>систем</w:t>
      </w:r>
      <w:r w:rsidRPr="00160558">
        <w:rPr>
          <w:rFonts w:ascii="Arial" w:hAnsi="Arial" w:cs="Arial"/>
          <w:color w:val="202124"/>
          <w:sz w:val="28"/>
          <w:szCs w:val="28"/>
          <w:shd w:val="clear" w:color="auto" w:fill="FFFFFF"/>
        </w:rPr>
        <w:t> относятся информационно-вычислительные комплексы, имеющие в своем составе конструктив, позволяющий монтировать процессорные и периферийные модули, удовлетворяющий единому </w:t>
      </w:r>
      <w:r w:rsidRPr="00160558">
        <w:rPr>
          <w:rFonts w:ascii="Arial" w:hAnsi="Arial" w:cs="Arial"/>
          <w:b/>
          <w:bCs/>
          <w:color w:val="202124"/>
          <w:sz w:val="28"/>
          <w:szCs w:val="28"/>
          <w:shd w:val="clear" w:color="auto" w:fill="FFFFFF"/>
        </w:rPr>
        <w:t>стандарту</w:t>
      </w:r>
      <w:r w:rsidRPr="00160558">
        <w:rPr>
          <w:rFonts w:ascii="Arial" w:hAnsi="Arial" w:cs="Arial"/>
          <w:color w:val="202124"/>
          <w:sz w:val="28"/>
          <w:szCs w:val="28"/>
          <w:shd w:val="clear" w:color="auto" w:fill="FFFFFF"/>
        </w:rPr>
        <w:t>, а также обеспечивающий единообразное распределение по модулям сигнальных и питающих цепей.</w:t>
      </w:r>
    </w:p>
    <w:p w14:paraId="5CF232A3" w14:textId="77777777" w:rsidR="00160558" w:rsidRPr="00160558" w:rsidRDefault="00160558" w:rsidP="00160558">
      <w:pPr>
        <w:rPr>
          <w:rFonts w:ascii="Arial" w:hAnsi="Arial" w:cs="Arial"/>
          <w:color w:val="202124"/>
          <w:sz w:val="28"/>
          <w:szCs w:val="28"/>
          <w:u w:val="single"/>
          <w:shd w:val="clear" w:color="auto" w:fill="FFFFFF"/>
        </w:rPr>
      </w:pPr>
      <w:r w:rsidRPr="00160558">
        <w:rPr>
          <w:rFonts w:ascii="Arial" w:hAnsi="Arial" w:cs="Arial"/>
          <w:b/>
          <w:bCs/>
          <w:color w:val="202124"/>
          <w:sz w:val="28"/>
          <w:szCs w:val="28"/>
          <w:u w:val="single"/>
          <w:shd w:val="clear" w:color="auto" w:fill="FFFFFF"/>
        </w:rPr>
        <w:t>5</w:t>
      </w:r>
      <w:r w:rsidRPr="00160558">
        <w:rPr>
          <w:rFonts w:ascii="Arial" w:hAnsi="Arial" w:cs="Arial"/>
          <w:color w:val="202124"/>
          <w:sz w:val="28"/>
          <w:szCs w:val="28"/>
          <w:u w:val="single"/>
          <w:shd w:val="clear" w:color="auto" w:fill="FFFFFF"/>
        </w:rPr>
        <w:t>. Какие задачи решает программное обеспечение систем автоматизации?</w:t>
      </w:r>
    </w:p>
    <w:p w14:paraId="0EFB2354" w14:textId="77777777" w:rsidR="00160558" w:rsidRPr="00160558" w:rsidRDefault="00160558" w:rsidP="00160558">
      <w:p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160558">
        <w:rPr>
          <w:rFonts w:ascii="Arial" w:hAnsi="Arial" w:cs="Arial"/>
          <w:color w:val="202124"/>
          <w:sz w:val="28"/>
          <w:szCs w:val="28"/>
          <w:shd w:val="clear" w:color="auto" w:fill="FFFFFF"/>
        </w:rPr>
        <w:t>1. Взаимодействие с аппаратными средствами.</w:t>
      </w:r>
    </w:p>
    <w:p w14:paraId="538718D1" w14:textId="77777777" w:rsidR="00160558" w:rsidRPr="00160558" w:rsidRDefault="00160558" w:rsidP="00160558">
      <w:p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160558">
        <w:rPr>
          <w:rFonts w:ascii="Arial" w:hAnsi="Arial" w:cs="Arial"/>
          <w:color w:val="202124"/>
          <w:sz w:val="28"/>
          <w:szCs w:val="28"/>
          <w:shd w:val="clear" w:color="auto" w:fill="FFFFFF"/>
        </w:rPr>
        <w:t>2. Взаимодействие с пользователем.</w:t>
      </w:r>
    </w:p>
    <w:p w14:paraId="5681F0B7" w14:textId="00CFF8D3" w:rsidR="00160558" w:rsidRPr="00160558" w:rsidRDefault="00160558" w:rsidP="00160558">
      <w:p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160558">
        <w:rPr>
          <w:rFonts w:ascii="Arial" w:hAnsi="Arial" w:cs="Arial"/>
          <w:color w:val="202124"/>
          <w:sz w:val="28"/>
          <w:szCs w:val="28"/>
          <w:shd w:val="clear" w:color="auto" w:fill="FFFFFF"/>
        </w:rPr>
        <w:t>3. Реализация логики работы, присущей данной конкретной установке.</w:t>
      </w:r>
    </w:p>
    <w:p w14:paraId="74B8E808" w14:textId="77777777" w:rsidR="00857AED" w:rsidRDefault="00857AED"/>
    <w:p w14:paraId="48C94F5F" w14:textId="77777777" w:rsidR="00857AED" w:rsidRDefault="00857AED"/>
    <w:p w14:paraId="2E77E04D" w14:textId="77777777" w:rsidR="00857AED" w:rsidRDefault="00857AED"/>
    <w:p w14:paraId="2CB1E5D3" w14:textId="77777777" w:rsidR="00857AED" w:rsidRDefault="00857AED"/>
    <w:p w14:paraId="5A84F316" w14:textId="77777777" w:rsidR="00857AED" w:rsidRDefault="00857AED"/>
    <w:p w14:paraId="5CFE714A" w14:textId="77777777" w:rsidR="00857AED" w:rsidRDefault="00857AED"/>
    <w:p w14:paraId="2FCD8FED" w14:textId="77777777" w:rsidR="00857AED" w:rsidRDefault="00857AED"/>
    <w:p w14:paraId="2640D096" w14:textId="77777777" w:rsidR="00857AED" w:rsidRDefault="00857AED"/>
    <w:p w14:paraId="42C71D02" w14:textId="77777777" w:rsidR="00857AED" w:rsidRDefault="00857AED"/>
    <w:p w14:paraId="71AB7D9B" w14:textId="77777777" w:rsidR="00857AED" w:rsidRDefault="00857AED"/>
    <w:p w14:paraId="768BA20F" w14:textId="77777777" w:rsidR="00857AED" w:rsidRDefault="00857AED"/>
    <w:p w14:paraId="37383C2D" w14:textId="77777777" w:rsidR="00857AED" w:rsidRDefault="00857AED"/>
    <w:p w14:paraId="7DF5EE71" w14:textId="77777777" w:rsidR="00857AED" w:rsidRDefault="00857AED"/>
    <w:p w14:paraId="73FAA1F0" w14:textId="03696936" w:rsidR="008B368B" w:rsidRDefault="00857AED">
      <w:r w:rsidRPr="00857AED">
        <w:rPr>
          <w:noProof/>
        </w:rPr>
        <w:lastRenderedPageBreak/>
        <w:drawing>
          <wp:inline distT="0" distB="0" distL="0" distR="0" wp14:anchorId="19F5F76E" wp14:editId="1D12F851">
            <wp:extent cx="4689441" cy="51130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90531" cy="511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36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93C"/>
    <w:rsid w:val="00160558"/>
    <w:rsid w:val="0022793C"/>
    <w:rsid w:val="00743CA2"/>
    <w:rsid w:val="00857AED"/>
    <w:rsid w:val="008B368B"/>
    <w:rsid w:val="00B75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395AF1"/>
  <w15:chartTrackingRefBased/>
  <w15:docId w15:val="{D356D48F-5D4E-47C0-9345-25AF69868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</Pages>
  <Words>397</Words>
  <Characters>2269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Никита</cp:lastModifiedBy>
  <cp:revision>3</cp:revision>
  <dcterms:created xsi:type="dcterms:W3CDTF">2021-02-03T16:13:00Z</dcterms:created>
  <dcterms:modified xsi:type="dcterms:W3CDTF">2021-02-08T13:01:00Z</dcterms:modified>
</cp:coreProperties>
</file>