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Times New Roman" w:hAnsi="Times New Roman"/>
          <w:color w:val="000000"/>
          <w:sz w:val="28"/>
        </w:rPr>
      </w:pPr>
      <w:r>
        <w:rPr>
          <w:rStyle w:val="Style_2_ch"/>
          <w:rFonts w:ascii="Times New Roman" w:hAnsi="Times New Roman"/>
          <w:color w:val="000000"/>
          <w:sz w:val="28"/>
        </w:rPr>
        <w:fldChar w:fldCharType="begin"/>
      </w:r>
      <w:r>
        <w:rPr>
          <w:rStyle w:val="Style_2_ch"/>
          <w:rFonts w:ascii="Times New Roman" w:hAnsi="Times New Roman"/>
          <w:color w:val="000000"/>
          <w:sz w:val="28"/>
        </w:rPr>
        <w:instrText>HYPERLINK "http://mobileonline.garant.ru/document?id=1868335&amp;sub=0"</w:instrText>
      </w:r>
      <w:r>
        <w:rPr>
          <w:rStyle w:val="Style_2_ch"/>
          <w:rFonts w:ascii="Times New Roman" w:hAnsi="Times New Roman"/>
          <w:color w:val="000000"/>
          <w:sz w:val="28"/>
        </w:rPr>
        <w:fldChar w:fldCharType="separate"/>
      </w:r>
      <w:r>
        <w:rPr>
          <w:rStyle w:val="Style_2_ch"/>
          <w:rFonts w:ascii="Times New Roman" w:hAnsi="Times New Roman"/>
          <w:color w:val="000000"/>
          <w:sz w:val="28"/>
        </w:rPr>
        <w:t>Договор</w:t>
      </w:r>
      <w:r>
        <w:rPr>
          <w:rStyle w:val="Style_2_ch"/>
          <w:rFonts w:ascii="Times New Roman" w:hAnsi="Times New Roman"/>
          <w:color w:val="000000"/>
          <w:sz w:val="28"/>
        </w:rPr>
        <w:t xml:space="preserve"> ответственного</w:t>
      </w:r>
      <w:r>
        <w:rPr>
          <w:rStyle w:val="Style_2_ch"/>
          <w:rFonts w:ascii="Times New Roman" w:hAnsi="Times New Roman"/>
          <w:color w:val="000000"/>
          <w:sz w:val="28"/>
        </w:rPr>
        <w:t xml:space="preserve"> хранения</w:t>
      </w:r>
      <w:r>
        <w:rPr>
          <w:rStyle w:val="Style_2_ch"/>
          <w:rFonts w:ascii="Times New Roman" w:hAnsi="Times New Roman"/>
          <w:color w:val="000000"/>
          <w:sz w:val="28"/>
        </w:rPr>
        <w:fldChar w:fldCharType="end"/>
      </w:r>
    </w:p>
    <w:p w14:paraId="02000000"/>
    <w:tbl>
      <w:tblPr>
        <w:tblStyle w:val="Style_3"/>
        <w:tblInd w:type="dxa" w:w="108"/>
        <w:tblLayout w:type="fixed"/>
        <w:tblCellMar>
          <w:top w:type="dxa" w:w="0"/>
          <w:bottom w:type="dxa" w:w="0"/>
        </w:tblCellMar>
      </w:tblPr>
      <w:tblGrid>
        <w:gridCol w:w="5117"/>
        <w:gridCol w:w="5075"/>
      </w:tblGrid>
      <w:tr>
        <w:tc>
          <w:tcPr>
            <w:tcW w:type="dxa" w:w="511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bottom w:type="dxa" w:w="0"/>
            </w:tcMar>
            <w:vAlign w:val="top"/>
          </w:tcPr>
          <w:p w14:paraId="03000000">
            <w:pPr>
              <w:pStyle w:val="Style_4"/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г</w:t>
            </w:r>
            <w:r>
              <w:rPr>
                <w:b w:val="1"/>
              </w:rPr>
              <w:t xml:space="preserve">. </w:t>
            </w:r>
            <w:r>
              <w:rPr>
                <w:b w:val="1"/>
              </w:rPr>
              <w:t>Новосибирск</w:t>
            </w:r>
          </w:p>
        </w:tc>
        <w:tc>
          <w:tcPr>
            <w:tcW w:type="dxa" w:w="5075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bottom w:type="dxa" w:w="0"/>
            </w:tcMar>
            <w:vAlign w:val="top"/>
          </w:tcPr>
          <w:p w14:paraId="04000000">
            <w:pPr>
              <w:pStyle w:val="Style_5"/>
              <w:spacing w:after="0" w:line="240" w:lineRule="auto"/>
              <w:ind/>
              <w:jc w:val="right"/>
            </w:pPr>
            <w:r>
              <w:rPr>
                <w:rStyle w:val="Style_6_ch"/>
              </w:rPr>
              <w:t>«</w:t>
            </w:r>
            <w:r>
              <w:rPr>
                <w:rStyle w:val="Style_6_ch"/>
              </w:rPr>
              <w:t>01</w:t>
            </w:r>
            <w:r>
              <w:rPr>
                <w:rStyle w:val="Style_6_ch"/>
              </w:rPr>
              <w:t>»</w:t>
            </w:r>
            <w:r>
              <w:rPr>
                <w:rStyle w:val="Style_6_ch"/>
              </w:rPr>
              <w:t xml:space="preserve"> </w:t>
            </w:r>
            <w:r>
              <w:rPr>
                <w:rStyle w:val="Style_6_ch"/>
              </w:rPr>
              <w:t>марта</w:t>
            </w:r>
            <w:r>
              <w:rPr>
                <w:rStyle w:val="Style_6_ch"/>
              </w:rPr>
              <w:t xml:space="preserve"> </w:t>
            </w:r>
            <w:r>
              <w:rPr>
                <w:rStyle w:val="Style_6_ch"/>
              </w:rPr>
              <w:t>202</w:t>
            </w:r>
            <w:r>
              <w:rPr>
                <w:rStyle w:val="Style_6_ch"/>
              </w:rPr>
              <w:t>3</w:t>
            </w:r>
            <w:r>
              <w:rPr>
                <w:rStyle w:val="Style_6_ch"/>
              </w:rPr>
              <w:t xml:space="preserve"> г</w:t>
            </w:r>
            <w:r>
              <w:rPr>
                <w:rStyle w:val="Style_6_ch"/>
              </w:rPr>
              <w:t>ода</w:t>
            </w:r>
          </w:p>
        </w:tc>
      </w:tr>
    </w:tbl>
    <w:p w14:paraId="05000000"/>
    <w:p w14:paraId="06000000">
      <w:r>
        <w:t>Администрация</w:t>
      </w:r>
      <w:r>
        <w:t xml:space="preserve"> Новосибирского</w:t>
      </w:r>
      <w:r>
        <w:t xml:space="preserve"> района</w:t>
      </w:r>
      <w:r>
        <w:t xml:space="preserve"> Новосибирской</w:t>
      </w:r>
      <w:r>
        <w:t xml:space="preserve"> о</w:t>
      </w:r>
      <w:r>
        <w:t>бласти</w:t>
      </w:r>
      <w:r>
        <w:t>, именуемое</w:t>
      </w:r>
      <w:r>
        <w:t xml:space="preserve"> в</w:t>
      </w:r>
      <w:r>
        <w:t xml:space="preserve"> дальнейшем</w:t>
      </w:r>
      <w:r>
        <w:t xml:space="preserve"> "</w:t>
      </w:r>
      <w:r>
        <w:t>Поклажедатель</w:t>
      </w:r>
      <w:r>
        <w:t>", в</w:t>
      </w:r>
      <w:r>
        <w:t xml:space="preserve"> лице</w:t>
      </w:r>
      <w:r>
        <w:rPr>
          <w:rStyle w:val="Style_6_ch"/>
        </w:rPr>
        <w:t xml:space="preserve"> </w:t>
      </w:r>
      <w:r>
        <w:rPr>
          <w:rStyle w:val="Style_6_ch"/>
          <w:b w:val="0"/>
        </w:rPr>
        <w:t>Вовк</w:t>
      </w:r>
      <w:r>
        <w:rPr>
          <w:rStyle w:val="Style_6_ch"/>
          <w:b w:val="0"/>
        </w:rPr>
        <w:t xml:space="preserve"> Татьяны</w:t>
      </w:r>
      <w:r>
        <w:rPr>
          <w:rStyle w:val="Style_6_ch"/>
          <w:b w:val="0"/>
        </w:rPr>
        <w:t xml:space="preserve"> Александровны</w:t>
      </w:r>
      <w:r>
        <w:rPr>
          <w:rStyle w:val="Style_6_ch"/>
          <w:b w:val="0"/>
        </w:rPr>
        <w:t xml:space="preserve"> </w:t>
      </w:r>
      <w:r>
        <w:rPr>
          <w:rStyle w:val="Style_6_ch"/>
          <w:b w:val="0"/>
        </w:rPr>
        <w:t>–</w:t>
      </w:r>
      <w:r>
        <w:rPr>
          <w:rStyle w:val="Style_6_ch"/>
          <w:b w:val="0"/>
        </w:rPr>
        <w:t xml:space="preserve"> эксперт</w:t>
      </w:r>
      <w:r>
        <w:rPr>
          <w:rStyle w:val="Style_6_ch"/>
          <w:b w:val="0"/>
        </w:rPr>
        <w:t>а</w:t>
      </w:r>
      <w:r>
        <w:rPr>
          <w:rStyle w:val="Style_6_ch"/>
          <w:b w:val="0"/>
        </w:rPr>
        <w:t xml:space="preserve"> управления</w:t>
      </w:r>
      <w:r>
        <w:rPr>
          <w:rStyle w:val="Style_6_ch"/>
          <w:b w:val="0"/>
        </w:rPr>
        <w:t xml:space="preserve"> по</w:t>
      </w:r>
      <w:r>
        <w:rPr>
          <w:rStyle w:val="Style_6_ch"/>
          <w:b w:val="0"/>
        </w:rPr>
        <w:t xml:space="preserve"> работе</w:t>
      </w:r>
      <w:r>
        <w:rPr>
          <w:rStyle w:val="Style_6_ch"/>
          <w:b w:val="0"/>
        </w:rPr>
        <w:t xml:space="preserve"> с</w:t>
      </w:r>
      <w:r>
        <w:rPr>
          <w:rStyle w:val="Style_6_ch"/>
          <w:b w:val="0"/>
        </w:rPr>
        <w:t xml:space="preserve"> органами</w:t>
      </w:r>
      <w:r>
        <w:rPr>
          <w:rStyle w:val="Style_6_ch"/>
          <w:b w:val="0"/>
        </w:rPr>
        <w:t xml:space="preserve"> местного</w:t>
      </w:r>
      <w:r>
        <w:rPr>
          <w:rStyle w:val="Style_6_ch"/>
          <w:b w:val="0"/>
        </w:rPr>
        <w:t xml:space="preserve"> самоуправления</w:t>
      </w:r>
      <w:r>
        <w:rPr>
          <w:rStyle w:val="Style_6_ch"/>
          <w:b w:val="0"/>
        </w:rPr>
        <w:t>, общественными</w:t>
      </w:r>
      <w:r>
        <w:rPr>
          <w:rStyle w:val="Style_6_ch"/>
          <w:b w:val="0"/>
        </w:rPr>
        <w:t xml:space="preserve"> организациями</w:t>
      </w:r>
      <w:r>
        <w:rPr>
          <w:rStyle w:val="Style_6_ch"/>
          <w:b w:val="0"/>
        </w:rPr>
        <w:t xml:space="preserve"> и</w:t>
      </w:r>
      <w:r>
        <w:rPr>
          <w:rStyle w:val="Style_6_ch"/>
          <w:b w:val="0"/>
        </w:rPr>
        <w:t xml:space="preserve"> молодежной</w:t>
      </w:r>
      <w:r>
        <w:rPr>
          <w:rStyle w:val="Style_6_ch"/>
          <w:b w:val="0"/>
        </w:rPr>
        <w:t xml:space="preserve"> политики</w:t>
      </w:r>
      <w:r>
        <w:rPr>
          <w:rStyle w:val="Style_6_ch"/>
          <w:b w:val="0"/>
        </w:rPr>
        <w:t xml:space="preserve"> </w:t>
      </w:r>
      <w:r>
        <w:t xml:space="preserve"> с</w:t>
      </w:r>
      <w:r>
        <w:t xml:space="preserve"> одной</w:t>
      </w:r>
      <w:r>
        <w:t xml:space="preserve"> стороны</w:t>
      </w:r>
      <w:r>
        <w:t xml:space="preserve"> и</w:t>
      </w:r>
      <w:r>
        <w:t xml:space="preserve"> </w:t>
      </w:r>
      <w:r>
        <w:rPr>
          <w:color w:val="FF0000"/>
        </w:rPr>
        <w:t>Иванов</w:t>
      </w:r>
      <w:r>
        <w:rPr>
          <w:color w:val="FF0000"/>
        </w:rPr>
        <w:t xml:space="preserve"> Иван</w:t>
      </w:r>
      <w:r>
        <w:rPr>
          <w:color w:val="FF0000"/>
        </w:rPr>
        <w:t xml:space="preserve"> Иванович</w:t>
      </w:r>
      <w:r>
        <w:t xml:space="preserve"> </w:t>
      </w:r>
      <w:r>
        <w:t>–</w:t>
      </w:r>
      <w:r>
        <w:t xml:space="preserve"> </w:t>
      </w:r>
      <w:r>
        <w:t>ведущий</w:t>
      </w:r>
      <w:r>
        <w:t xml:space="preserve"> </w:t>
      </w:r>
      <w:r>
        <w:t>инжен</w:t>
      </w:r>
      <w:r>
        <w:t>ер</w:t>
      </w:r>
      <w:r>
        <w:t xml:space="preserve"> </w:t>
      </w:r>
      <w:r>
        <w:t>отдел</w:t>
      </w:r>
      <w:r>
        <w:t xml:space="preserve"> организации</w:t>
      </w:r>
      <w:r>
        <w:t xml:space="preserve"> и</w:t>
      </w:r>
      <w:r>
        <w:t xml:space="preserve"> обеспечения</w:t>
      </w:r>
      <w:r>
        <w:t xml:space="preserve"> муниципального</w:t>
      </w:r>
      <w:r>
        <w:t xml:space="preserve"> земельного</w:t>
      </w:r>
      <w:r>
        <w:t xml:space="preserve"> контроля</w:t>
      </w:r>
      <w:r>
        <w:t xml:space="preserve"> </w:t>
      </w:r>
      <w:r>
        <w:t>МКУ</w:t>
      </w:r>
      <w:r>
        <w:t xml:space="preserve"> «ЦМУ</w:t>
      </w:r>
      <w:r>
        <w:t>»</w:t>
      </w:r>
      <w:r>
        <w:t>, именуемое</w:t>
      </w:r>
      <w:r>
        <w:t xml:space="preserve"> в</w:t>
      </w:r>
      <w:r>
        <w:t xml:space="preserve"> дальне</w:t>
      </w:r>
      <w:r>
        <w:t>йшем</w:t>
      </w:r>
      <w:r>
        <w:t xml:space="preserve"> "Ответственный</w:t>
      </w:r>
      <w:r>
        <w:t xml:space="preserve"> хранитель</w:t>
      </w:r>
      <w:r>
        <w:t>",</w:t>
      </w:r>
      <w:r>
        <w:t xml:space="preserve"> действующего</w:t>
      </w:r>
      <w:r>
        <w:t xml:space="preserve"> на</w:t>
      </w:r>
      <w:r>
        <w:t xml:space="preserve"> основании</w:t>
      </w:r>
      <w:r>
        <w:t xml:space="preserve"> </w:t>
      </w:r>
      <w:r>
        <w:t>трудового</w:t>
      </w:r>
      <w:r>
        <w:t xml:space="preserve"> договора</w:t>
      </w:r>
      <w:r>
        <w:t xml:space="preserve"> </w:t>
      </w:r>
      <w:r>
        <w:rPr>
          <w:color w:val="FF0000"/>
        </w:rPr>
        <w:t>№</w:t>
      </w:r>
      <w:r>
        <w:rPr>
          <w:color w:val="FF0000"/>
        </w:rPr>
        <w:t xml:space="preserve"> </w:t>
      </w:r>
      <w:r>
        <w:rPr>
          <w:color w:val="FF0000"/>
        </w:rPr>
        <w:t>14-2022</w:t>
      </w:r>
      <w:r>
        <w:rPr>
          <w:color w:val="FF0000"/>
        </w:rPr>
        <w:t xml:space="preserve"> от</w:t>
      </w:r>
      <w:r>
        <w:rPr>
          <w:color w:val="FF0000"/>
        </w:rPr>
        <w:t xml:space="preserve"> «</w:t>
      </w:r>
      <w:r>
        <w:rPr>
          <w:color w:val="FF0000"/>
        </w:rPr>
        <w:t>18</w:t>
      </w:r>
      <w:r>
        <w:rPr>
          <w:color w:val="FF0000"/>
        </w:rPr>
        <w:t>»</w:t>
      </w:r>
      <w:r>
        <w:rPr>
          <w:color w:val="FF0000"/>
        </w:rPr>
        <w:t xml:space="preserve"> </w:t>
      </w:r>
      <w:r>
        <w:rPr>
          <w:color w:val="FF0000"/>
        </w:rPr>
        <w:t>июля</w:t>
      </w:r>
      <w:r>
        <w:rPr>
          <w:color w:val="FF0000"/>
        </w:rPr>
        <w:t xml:space="preserve"> 20</w:t>
      </w:r>
      <w:r>
        <w:rPr>
          <w:color w:val="FF0000"/>
        </w:rPr>
        <w:t>22</w:t>
      </w:r>
      <w:r>
        <w:rPr>
          <w:color w:val="FF0000"/>
        </w:rPr>
        <w:t xml:space="preserve"> г.</w:t>
      </w:r>
      <w:r>
        <w:t>,</w:t>
      </w:r>
      <w:r>
        <w:t xml:space="preserve"> с</w:t>
      </w:r>
      <w:r>
        <w:t xml:space="preserve"> другой</w:t>
      </w:r>
      <w:r>
        <w:t xml:space="preserve"> стороны</w:t>
      </w:r>
      <w:r>
        <w:t>, а</w:t>
      </w:r>
      <w:r>
        <w:t xml:space="preserve"> вместе</w:t>
      </w:r>
      <w:r>
        <w:t xml:space="preserve"> именуемые</w:t>
      </w:r>
      <w:r>
        <w:t xml:space="preserve"> "Стороны</w:t>
      </w:r>
      <w:r>
        <w:t xml:space="preserve">", </w:t>
      </w:r>
      <w:r>
        <w:t>заключили</w:t>
      </w:r>
      <w:r>
        <w:t xml:space="preserve"> настоящий</w:t>
      </w:r>
      <w:r>
        <w:t xml:space="preserve"> договор</w:t>
      </w:r>
      <w:r>
        <w:t xml:space="preserve"> о</w:t>
      </w:r>
      <w:r>
        <w:t xml:space="preserve"> нижеследующем</w:t>
      </w:r>
      <w:r>
        <w:t>:</w:t>
      </w:r>
    </w:p>
    <w:p w14:paraId="07000000"/>
    <w:p w14:paraId="08000000">
      <w:pPr>
        <w:pStyle w:val="Style_1"/>
      </w:pPr>
      <w:bookmarkStart w:id="1" w:name="sub_1"/>
      <w:r>
        <w:t>1. Предмет</w:t>
      </w:r>
      <w:r>
        <w:t xml:space="preserve"> договора</w:t>
      </w:r>
    </w:p>
    <w:p w14:paraId="09000000">
      <w:bookmarkEnd w:id="1"/>
    </w:p>
    <w:p w14:paraId="0A000000">
      <w:r>
        <w:t>1.1. Ответственный</w:t>
      </w:r>
      <w:r>
        <w:t xml:space="preserve"> хранитель</w:t>
      </w:r>
      <w:r>
        <w:t xml:space="preserve"> принимает</w:t>
      </w:r>
      <w:r>
        <w:t xml:space="preserve"> на</w:t>
      </w:r>
      <w:r>
        <w:t xml:space="preserve"> хранение</w:t>
      </w:r>
      <w:r>
        <w:t>, обязуется</w:t>
      </w:r>
      <w:r>
        <w:t xml:space="preserve"> обеспечить</w:t>
      </w:r>
      <w:r>
        <w:t xml:space="preserve"> сохранность</w:t>
      </w:r>
      <w:r>
        <w:t xml:space="preserve"> имущества</w:t>
      </w:r>
      <w:r>
        <w:t>, возвратить</w:t>
      </w:r>
      <w:r>
        <w:t xml:space="preserve"> его</w:t>
      </w:r>
      <w:r>
        <w:t xml:space="preserve"> в</w:t>
      </w:r>
      <w:r>
        <w:t xml:space="preserve"> надлежащем</w:t>
      </w:r>
      <w:r>
        <w:t xml:space="preserve"> состоянии</w:t>
      </w:r>
      <w:r>
        <w:t xml:space="preserve"> и</w:t>
      </w:r>
      <w:r>
        <w:t xml:space="preserve"> нести</w:t>
      </w:r>
      <w:r>
        <w:t xml:space="preserve"> ответственность</w:t>
      </w:r>
      <w:r>
        <w:t xml:space="preserve"> за</w:t>
      </w:r>
      <w:r>
        <w:t xml:space="preserve"> его</w:t>
      </w:r>
      <w:r>
        <w:t xml:space="preserve"> утрату</w:t>
      </w:r>
      <w:r>
        <w:t>, недост</w:t>
      </w:r>
      <w:r>
        <w:t>ачу</w:t>
      </w:r>
      <w:r>
        <w:t xml:space="preserve"> или</w:t>
      </w:r>
      <w:r>
        <w:t xml:space="preserve"> повреждение</w:t>
      </w:r>
      <w:r>
        <w:t>, а</w:t>
      </w:r>
      <w:r>
        <w:t xml:space="preserve"> Поклажедатель</w:t>
      </w:r>
      <w:r>
        <w:t xml:space="preserve"> обязуется</w:t>
      </w:r>
      <w:r>
        <w:t xml:space="preserve"> взять</w:t>
      </w:r>
      <w:r>
        <w:t xml:space="preserve"> свое</w:t>
      </w:r>
      <w:r>
        <w:t xml:space="preserve"> имущество</w:t>
      </w:r>
      <w:r>
        <w:t xml:space="preserve"> обратно</w:t>
      </w:r>
      <w:r>
        <w:t xml:space="preserve"> по</w:t>
      </w:r>
      <w:r>
        <w:t xml:space="preserve"> истечении</w:t>
      </w:r>
      <w:r>
        <w:t xml:space="preserve"> срока</w:t>
      </w:r>
      <w:r>
        <w:t xml:space="preserve"> ответственного</w:t>
      </w:r>
      <w:r>
        <w:t xml:space="preserve"> хранения</w:t>
      </w:r>
      <w:r>
        <w:t>, установленного</w:t>
      </w:r>
      <w:r>
        <w:t xml:space="preserve"> настоящим</w:t>
      </w:r>
      <w:r>
        <w:t xml:space="preserve"> договором</w:t>
      </w:r>
      <w:r>
        <w:t>, возместить</w:t>
      </w:r>
      <w:r>
        <w:t xml:space="preserve"> Ответственному</w:t>
      </w:r>
      <w:r>
        <w:t xml:space="preserve"> хранителю</w:t>
      </w:r>
      <w:r>
        <w:t xml:space="preserve"> расходы</w:t>
      </w:r>
      <w:r>
        <w:t xml:space="preserve"> по</w:t>
      </w:r>
      <w:r>
        <w:t xml:space="preserve"> хранению</w:t>
      </w:r>
      <w:r>
        <w:t xml:space="preserve"> и</w:t>
      </w:r>
      <w:r>
        <w:t xml:space="preserve"> уплатить</w:t>
      </w:r>
      <w:r>
        <w:t xml:space="preserve"> вознаграждение.</w:t>
      </w:r>
    </w:p>
    <w:p w14:paraId="0B000000">
      <w:pPr>
        <w:widowControl w:val="1"/>
        <w:ind/>
      </w:pPr>
      <w:r>
        <w:t>1.2. На</w:t>
      </w:r>
      <w:r>
        <w:t xml:space="preserve"> хранение</w:t>
      </w:r>
      <w:r>
        <w:t xml:space="preserve"> </w:t>
      </w:r>
      <w:r>
        <w:t>передается</w:t>
      </w:r>
      <w:r>
        <w:t xml:space="preserve"> </w:t>
      </w:r>
      <w:r>
        <w:t>Модуль</w:t>
      </w:r>
      <w:r>
        <w:t xml:space="preserve"> памяти</w:t>
      </w:r>
      <w:r>
        <w:t xml:space="preserve"> USB 2.0 Transcend JetFlash 350 TS4GJF350</w:t>
      </w:r>
    </w:p>
    <w:p w14:paraId="0C000000">
      <w:pPr>
        <w:widowControl w:val="1"/>
        <w:ind w:firstLine="0" w:left="0"/>
      </w:pPr>
      <w:r>
        <w:t>(</w:t>
      </w:r>
      <w:r>
        <w:rPr>
          <w:color w:val="FF0000"/>
        </w:rPr>
        <w:t>G</w:t>
      </w:r>
      <w:r>
        <w:rPr>
          <w:color w:val="FF0000"/>
        </w:rPr>
        <w:t>66841</w:t>
      </w:r>
      <w:r>
        <w:rPr>
          <w:color w:val="FF0000"/>
        </w:rPr>
        <w:t xml:space="preserve"> </w:t>
      </w:r>
      <w:r>
        <w:rPr>
          <w:color w:val="FF0000"/>
        </w:rPr>
        <w:t>0820</w:t>
      </w:r>
      <w:r>
        <w:rPr>
          <w:color w:val="FF0000"/>
        </w:rPr>
        <w:t xml:space="preserve"> / Э</w:t>
      </w:r>
      <w:r>
        <w:rPr>
          <w:color w:val="FF0000"/>
        </w:rPr>
        <w:t>D33193</w:t>
      </w:r>
      <w:r>
        <w:t>) совместно</w:t>
      </w:r>
      <w:r>
        <w:t xml:space="preserve"> с</w:t>
      </w:r>
      <w:r>
        <w:t xml:space="preserve"> кэш-боксом</w:t>
      </w:r>
      <w:r>
        <w:t xml:space="preserve"> ключевым</w:t>
      </w:r>
      <w:r>
        <w:t xml:space="preserve"> красным</w:t>
      </w:r>
      <w:r>
        <w:t xml:space="preserve"> инвентарный</w:t>
      </w:r>
      <w:r>
        <w:t xml:space="preserve"> номер</w:t>
      </w:r>
      <w:r>
        <w:t xml:space="preserve"> </w:t>
      </w:r>
      <w:r>
        <w:rPr>
          <w:color w:val="FF0000"/>
        </w:rPr>
        <w:t>110 134 000 </w:t>
      </w:r>
      <w:r>
        <w:rPr>
          <w:color w:val="FF0000"/>
        </w:rPr>
        <w:t>461</w:t>
      </w:r>
      <w:r>
        <w:t>, (далее</w:t>
      </w:r>
      <w:r>
        <w:t xml:space="preserve"> по</w:t>
      </w:r>
      <w:r>
        <w:t xml:space="preserve"> тексту</w:t>
      </w:r>
      <w:r>
        <w:t xml:space="preserve"> - вещь</w:t>
      </w:r>
      <w:r>
        <w:t>).</w:t>
      </w:r>
    </w:p>
    <w:p w14:paraId="0D000000"/>
    <w:p w14:paraId="0E000000">
      <w:pPr>
        <w:pStyle w:val="Style_1"/>
      </w:pPr>
      <w:bookmarkStart w:id="2" w:name="sub_2"/>
      <w:r>
        <w:t>2. Срок</w:t>
      </w:r>
      <w:r>
        <w:t xml:space="preserve"> хранения</w:t>
      </w:r>
    </w:p>
    <w:p w14:paraId="0F000000">
      <w:bookmarkEnd w:id="2"/>
    </w:p>
    <w:p w14:paraId="10000000">
      <w:r>
        <w:t>2.1. Вещь</w:t>
      </w:r>
      <w:r>
        <w:t xml:space="preserve"> передается</w:t>
      </w:r>
      <w:r>
        <w:t xml:space="preserve"> на</w:t>
      </w:r>
      <w:r>
        <w:t xml:space="preserve"> ответственно</w:t>
      </w:r>
      <w:r>
        <w:t>е</w:t>
      </w:r>
      <w:r>
        <w:t xml:space="preserve"> хранение</w:t>
      </w:r>
      <w:r>
        <w:t xml:space="preserve"> до</w:t>
      </w:r>
      <w:r>
        <w:t xml:space="preserve"> востребования</w:t>
      </w:r>
      <w:r>
        <w:t xml:space="preserve"> Поклажедателем.</w:t>
      </w:r>
    </w:p>
    <w:p w14:paraId="11000000"/>
    <w:p w14:paraId="12000000">
      <w:pPr>
        <w:pStyle w:val="Style_1"/>
      </w:pPr>
      <w:bookmarkStart w:id="3" w:name="sub_3"/>
      <w:r>
        <w:t>3. Права</w:t>
      </w:r>
      <w:r>
        <w:t xml:space="preserve"> и</w:t>
      </w:r>
      <w:r>
        <w:t xml:space="preserve"> обязанности</w:t>
      </w:r>
      <w:r>
        <w:t xml:space="preserve"> Сторон</w:t>
      </w:r>
    </w:p>
    <w:p w14:paraId="13000000">
      <w:bookmarkEnd w:id="3"/>
    </w:p>
    <w:p w14:paraId="14000000">
      <w:r>
        <w:t>3.1. Ответственный</w:t>
      </w:r>
      <w:r>
        <w:t xml:space="preserve"> хранитель</w:t>
      </w:r>
      <w:r>
        <w:t xml:space="preserve"> обязан</w:t>
      </w:r>
      <w:r>
        <w:t xml:space="preserve"> хранить</w:t>
      </w:r>
      <w:r>
        <w:t xml:space="preserve"> вещь</w:t>
      </w:r>
      <w:r>
        <w:t xml:space="preserve"> в</w:t>
      </w:r>
      <w:r>
        <w:t xml:space="preserve"> течение</w:t>
      </w:r>
      <w:r>
        <w:t xml:space="preserve"> обусловленного</w:t>
      </w:r>
      <w:r>
        <w:t xml:space="preserve"> договором</w:t>
      </w:r>
      <w:r>
        <w:t xml:space="preserve"> хранения</w:t>
      </w:r>
      <w:r>
        <w:t xml:space="preserve"> срока.</w:t>
      </w:r>
    </w:p>
    <w:p w14:paraId="15000000">
      <w:r>
        <w:t>3.2. По</w:t>
      </w:r>
      <w:r>
        <w:t xml:space="preserve"> истечении</w:t>
      </w:r>
      <w:r>
        <w:t xml:space="preserve"> обычного</w:t>
      </w:r>
      <w:r>
        <w:t xml:space="preserve"> при</w:t>
      </w:r>
      <w:r>
        <w:t xml:space="preserve"> данных</w:t>
      </w:r>
      <w:r>
        <w:t xml:space="preserve"> обстоятельствах</w:t>
      </w:r>
      <w:r>
        <w:t xml:space="preserve"> срока</w:t>
      </w:r>
      <w:r>
        <w:t xml:space="preserve"> хранения</w:t>
      </w:r>
      <w:r>
        <w:t xml:space="preserve"> в</w:t>
      </w:r>
      <w:r>
        <w:t>ещи</w:t>
      </w:r>
      <w:r>
        <w:t xml:space="preserve"> Ответственный</w:t>
      </w:r>
      <w:r>
        <w:t xml:space="preserve"> хранитель</w:t>
      </w:r>
      <w:r>
        <w:t xml:space="preserve"> вправе</w:t>
      </w:r>
      <w:r>
        <w:t xml:space="preserve"> потребовать</w:t>
      </w:r>
      <w:r>
        <w:t xml:space="preserve"> от</w:t>
      </w:r>
      <w:r>
        <w:t xml:space="preserve"> Поклажедателя</w:t>
      </w:r>
      <w:r>
        <w:t xml:space="preserve"> взять</w:t>
      </w:r>
      <w:r>
        <w:t xml:space="preserve"> обратно</w:t>
      </w:r>
      <w:r>
        <w:t xml:space="preserve"> вещь</w:t>
      </w:r>
      <w:r>
        <w:t>, предоставив</w:t>
      </w:r>
      <w:r>
        <w:t xml:space="preserve"> ему</w:t>
      </w:r>
      <w:r>
        <w:t xml:space="preserve"> для</w:t>
      </w:r>
      <w:r>
        <w:t xml:space="preserve"> этого</w:t>
      </w:r>
      <w:r>
        <w:t xml:space="preserve"> разумный</w:t>
      </w:r>
      <w:r>
        <w:t xml:space="preserve"> срок.</w:t>
      </w:r>
    </w:p>
    <w:p w14:paraId="16000000">
      <w:pPr>
        <w:pStyle w:val="Style_7"/>
      </w:pPr>
      <w:r>
        <w:t>3.3. При</w:t>
      </w:r>
      <w:r>
        <w:t xml:space="preserve"> неисполнении</w:t>
      </w:r>
      <w:r>
        <w:t xml:space="preserve"> Поклажедателем</w:t>
      </w:r>
      <w:r>
        <w:t xml:space="preserve"> своей</w:t>
      </w:r>
      <w:r>
        <w:t xml:space="preserve"> обязанности</w:t>
      </w:r>
      <w:r>
        <w:t xml:space="preserve"> взять</w:t>
      </w:r>
      <w:r>
        <w:t xml:space="preserve"> обратно</w:t>
      </w:r>
      <w:r>
        <w:t xml:space="preserve"> вещь</w:t>
      </w:r>
      <w:r>
        <w:t>, переданную</w:t>
      </w:r>
      <w:r>
        <w:t xml:space="preserve"> на</w:t>
      </w:r>
      <w:r>
        <w:t xml:space="preserve"> хранение</w:t>
      </w:r>
      <w:r>
        <w:t>, в</w:t>
      </w:r>
      <w:r>
        <w:t xml:space="preserve"> том</w:t>
      </w:r>
      <w:r>
        <w:t xml:space="preserve"> числе</w:t>
      </w:r>
      <w:r>
        <w:t xml:space="preserve"> при</w:t>
      </w:r>
      <w:r>
        <w:t xml:space="preserve"> его</w:t>
      </w:r>
      <w:r>
        <w:t xml:space="preserve"> уклонении</w:t>
      </w:r>
      <w:r>
        <w:t xml:space="preserve"> от</w:t>
      </w:r>
      <w:r>
        <w:t xml:space="preserve"> получения</w:t>
      </w:r>
      <w:r>
        <w:t xml:space="preserve"> вещи</w:t>
      </w:r>
      <w:r>
        <w:t>, Ответственный</w:t>
      </w:r>
      <w:r>
        <w:t xml:space="preserve"> хранитель</w:t>
      </w:r>
      <w:r>
        <w:t xml:space="preserve"> вправе</w:t>
      </w:r>
      <w:r>
        <w:t xml:space="preserve"> после</w:t>
      </w:r>
      <w:r>
        <w:t xml:space="preserve"> письменного</w:t>
      </w:r>
      <w:r>
        <w:t xml:space="preserve"> предупреждения</w:t>
      </w:r>
      <w:r>
        <w:t xml:space="preserve"> Поклажедателя</w:t>
      </w:r>
      <w:r>
        <w:t xml:space="preserve"> самостоятельно</w:t>
      </w:r>
      <w:r>
        <w:t xml:space="preserve"> продать</w:t>
      </w:r>
      <w:r>
        <w:t xml:space="preserve"> вещь</w:t>
      </w:r>
      <w:r>
        <w:t xml:space="preserve"> по</w:t>
      </w:r>
      <w:r>
        <w:t xml:space="preserve"> цене</w:t>
      </w:r>
      <w:r>
        <w:t>, сложившейся</w:t>
      </w:r>
      <w:r>
        <w:t xml:space="preserve"> в</w:t>
      </w:r>
      <w:r>
        <w:t xml:space="preserve"> месте</w:t>
      </w:r>
      <w:r>
        <w:t xml:space="preserve"> хранения</w:t>
      </w:r>
      <w:r>
        <w:t>, а</w:t>
      </w:r>
      <w:r>
        <w:t xml:space="preserve"> если</w:t>
      </w:r>
      <w:r>
        <w:t xml:space="preserve"> стоимость</w:t>
      </w:r>
      <w:r>
        <w:t xml:space="preserve"> вещи</w:t>
      </w:r>
      <w:r>
        <w:t xml:space="preserve"> по</w:t>
      </w:r>
      <w:r>
        <w:t xml:space="preserve"> оценке</w:t>
      </w:r>
      <w:r>
        <w:t xml:space="preserve"> превышает</w:t>
      </w:r>
      <w:r>
        <w:t xml:space="preserve"> сто</w:t>
      </w:r>
      <w:r>
        <w:t xml:space="preserve"> установленных</w:t>
      </w:r>
      <w:r>
        <w:t xml:space="preserve"> законом</w:t>
      </w:r>
      <w:r>
        <w:t xml:space="preserve"> </w:t>
      </w:r>
      <w:r>
        <w:fldChar w:fldCharType="begin"/>
      </w:r>
      <w:r>
        <w:instrText>HYPERLINK "http://mobileonline.garant.ru/document?id=10080093&amp;sub=0"</w:instrText>
      </w:r>
      <w:r>
        <w:fldChar w:fldCharType="separate"/>
      </w:r>
      <w:r>
        <w:t>минимальных</w:t>
      </w:r>
      <w:r>
        <w:t xml:space="preserve"> размеров</w:t>
      </w:r>
      <w:r>
        <w:t xml:space="preserve"> оплаты</w:t>
      </w:r>
      <w:r>
        <w:t xml:space="preserve"> труда</w:t>
      </w:r>
      <w:r>
        <w:fldChar w:fldCharType="end"/>
      </w:r>
      <w:r>
        <w:t>, продать</w:t>
      </w:r>
      <w:r>
        <w:t xml:space="preserve"> ее</w:t>
      </w:r>
      <w:r>
        <w:t xml:space="preserve"> с</w:t>
      </w:r>
      <w:r>
        <w:t xml:space="preserve"> аукциона</w:t>
      </w:r>
      <w:r>
        <w:t xml:space="preserve"> в</w:t>
      </w:r>
      <w:r>
        <w:t xml:space="preserve"> порядке</w:t>
      </w:r>
      <w:r>
        <w:t>, предусмотренн</w:t>
      </w:r>
      <w:r>
        <w:t>ом</w:t>
      </w:r>
      <w:r>
        <w:t xml:space="preserve"> </w:t>
      </w:r>
      <w:r>
        <w:fldChar w:fldCharType="begin"/>
      </w:r>
      <w:r>
        <w:instrText>HYPERLINK "http://mobileonline.garant.ru/document?id=10064072&amp;sub=447"</w:instrText>
      </w:r>
      <w:r>
        <w:fldChar w:fldCharType="separate"/>
      </w:r>
      <w:r>
        <w:t>Гражданским</w:t>
      </w:r>
      <w:r>
        <w:t xml:space="preserve"> кодексом</w:t>
      </w:r>
      <w:r>
        <w:fldChar w:fldCharType="end"/>
      </w:r>
      <w:r>
        <w:t xml:space="preserve"> РФ.</w:t>
      </w:r>
    </w:p>
    <w:p w14:paraId="17000000">
      <w:r>
        <w:t>3.4. Ответственный</w:t>
      </w:r>
      <w:r>
        <w:t xml:space="preserve"> хра</w:t>
      </w:r>
      <w:r>
        <w:t>нитель</w:t>
      </w:r>
      <w:r>
        <w:t xml:space="preserve"> обязан</w:t>
      </w:r>
      <w:r>
        <w:t xml:space="preserve"> принять</w:t>
      </w:r>
      <w:r>
        <w:t xml:space="preserve"> все</w:t>
      </w:r>
      <w:r>
        <w:t xml:space="preserve"> необходимые</w:t>
      </w:r>
      <w:r>
        <w:t xml:space="preserve"> (противопожарные</w:t>
      </w:r>
      <w:r>
        <w:t>, санитарные</w:t>
      </w:r>
      <w:r>
        <w:t>, охранные</w:t>
      </w:r>
      <w:r>
        <w:t xml:space="preserve"> и</w:t>
      </w:r>
      <w:r>
        <w:t xml:space="preserve"> т.п</w:t>
      </w:r>
      <w:r>
        <w:t>.) меры</w:t>
      </w:r>
      <w:r>
        <w:t xml:space="preserve"> для</w:t>
      </w:r>
      <w:r>
        <w:t xml:space="preserve"> того</w:t>
      </w:r>
      <w:r>
        <w:t>, чтобы</w:t>
      </w:r>
      <w:r>
        <w:t xml:space="preserve"> обеспечить</w:t>
      </w:r>
      <w:r>
        <w:t xml:space="preserve"> сохранность</w:t>
      </w:r>
      <w:r>
        <w:t xml:space="preserve"> переданной</w:t>
      </w:r>
      <w:r>
        <w:t xml:space="preserve"> на</w:t>
      </w:r>
      <w:r>
        <w:t xml:space="preserve"> хранение</w:t>
      </w:r>
      <w:r>
        <w:t xml:space="preserve"> вещи.</w:t>
      </w:r>
    </w:p>
    <w:p w14:paraId="18000000">
      <w:r>
        <w:t>3.5. Ответственный</w:t>
      </w:r>
      <w:r>
        <w:t xml:space="preserve"> хранитель</w:t>
      </w:r>
      <w:r>
        <w:t xml:space="preserve"> обязан</w:t>
      </w:r>
      <w:r>
        <w:t xml:space="preserve"> возвратить</w:t>
      </w:r>
      <w:r>
        <w:t xml:space="preserve"> Поклажедателю</w:t>
      </w:r>
      <w:r>
        <w:t xml:space="preserve"> ту</w:t>
      </w:r>
      <w:r>
        <w:t xml:space="preserve"> самую</w:t>
      </w:r>
      <w:r>
        <w:t xml:space="preserve"> вещь</w:t>
      </w:r>
      <w:r>
        <w:t>, которая</w:t>
      </w:r>
      <w:r>
        <w:t xml:space="preserve"> была</w:t>
      </w:r>
      <w:r>
        <w:t xml:space="preserve"> передана</w:t>
      </w:r>
      <w:r>
        <w:t xml:space="preserve"> </w:t>
      </w:r>
      <w:r>
        <w:t>на</w:t>
      </w:r>
      <w:r>
        <w:t xml:space="preserve"> хранение</w:t>
      </w:r>
      <w:r>
        <w:t>, в</w:t>
      </w:r>
      <w:r>
        <w:t xml:space="preserve"> том</w:t>
      </w:r>
      <w:r>
        <w:t xml:space="preserve"> состоянии</w:t>
      </w:r>
      <w:r>
        <w:t>, в</w:t>
      </w:r>
      <w:r>
        <w:t xml:space="preserve"> каком</w:t>
      </w:r>
      <w:r>
        <w:t xml:space="preserve"> она</w:t>
      </w:r>
      <w:r>
        <w:t xml:space="preserve"> была</w:t>
      </w:r>
      <w:r>
        <w:t xml:space="preserve"> принята</w:t>
      </w:r>
      <w:r>
        <w:t xml:space="preserve"> на</w:t>
      </w:r>
      <w:r>
        <w:t xml:space="preserve"> хранение</w:t>
      </w:r>
      <w:r>
        <w:t>, с</w:t>
      </w:r>
      <w:r>
        <w:t xml:space="preserve"> учетом</w:t>
      </w:r>
      <w:r>
        <w:t xml:space="preserve"> ее</w:t>
      </w:r>
      <w:r>
        <w:t xml:space="preserve"> естественного</w:t>
      </w:r>
      <w:r>
        <w:t xml:space="preserve"> ухудшения</w:t>
      </w:r>
      <w:r>
        <w:t>, естественной</w:t>
      </w:r>
      <w:r>
        <w:t xml:space="preserve"> убыли</w:t>
      </w:r>
      <w:r>
        <w:t xml:space="preserve"> или</w:t>
      </w:r>
      <w:r>
        <w:t xml:space="preserve"> иного</w:t>
      </w:r>
      <w:r>
        <w:t xml:space="preserve"> изменения</w:t>
      </w:r>
      <w:r>
        <w:t xml:space="preserve"> вследствие</w:t>
      </w:r>
      <w:r>
        <w:t xml:space="preserve"> ее</w:t>
      </w:r>
      <w:r>
        <w:t xml:space="preserve"> естественных</w:t>
      </w:r>
      <w:r>
        <w:t xml:space="preserve"> свойств.</w:t>
      </w:r>
    </w:p>
    <w:p w14:paraId="19000000">
      <w:r>
        <w:t>3.6. Ответственный</w:t>
      </w:r>
      <w:r>
        <w:t xml:space="preserve"> хранитель</w:t>
      </w:r>
      <w:r>
        <w:t xml:space="preserve"> не</w:t>
      </w:r>
      <w:r>
        <w:t xml:space="preserve"> вправе</w:t>
      </w:r>
      <w:r>
        <w:t xml:space="preserve"> пользоваться</w:t>
      </w:r>
      <w:r>
        <w:t xml:space="preserve"> переданной</w:t>
      </w:r>
      <w:r>
        <w:t xml:space="preserve"> на</w:t>
      </w:r>
      <w:r>
        <w:t xml:space="preserve"> хранение</w:t>
      </w:r>
      <w:r>
        <w:t xml:space="preserve"> в</w:t>
      </w:r>
      <w:r>
        <w:t>ещью</w:t>
      </w:r>
      <w:r>
        <w:t>, а</w:t>
      </w:r>
      <w:r>
        <w:t xml:space="preserve"> равно</w:t>
      </w:r>
      <w:r>
        <w:t xml:space="preserve"> предоставлять</w:t>
      </w:r>
      <w:r>
        <w:t xml:space="preserve"> возможность</w:t>
      </w:r>
      <w:r>
        <w:t xml:space="preserve"> пользования</w:t>
      </w:r>
      <w:r>
        <w:t xml:space="preserve"> ею</w:t>
      </w:r>
      <w:r>
        <w:t xml:space="preserve"> третьим</w:t>
      </w:r>
      <w:r>
        <w:t xml:space="preserve"> лицам.</w:t>
      </w:r>
    </w:p>
    <w:p w14:paraId="1A000000">
      <w:r>
        <w:t>3.7. Ответственный</w:t>
      </w:r>
      <w:r>
        <w:t xml:space="preserve"> хранитель</w:t>
      </w:r>
      <w:r>
        <w:t xml:space="preserve"> не</w:t>
      </w:r>
      <w:r>
        <w:t xml:space="preserve"> вправе</w:t>
      </w:r>
      <w:r>
        <w:t xml:space="preserve"> без</w:t>
      </w:r>
      <w:r>
        <w:t xml:space="preserve"> согласия</w:t>
      </w:r>
      <w:r>
        <w:t xml:space="preserve"> Поклажедателя</w:t>
      </w:r>
      <w:r>
        <w:t xml:space="preserve"> передавать</w:t>
      </w:r>
      <w:r>
        <w:t xml:space="preserve"> вещь</w:t>
      </w:r>
      <w:r>
        <w:t xml:space="preserve"> на</w:t>
      </w:r>
      <w:r>
        <w:t xml:space="preserve"> хранение</w:t>
      </w:r>
      <w:r>
        <w:t xml:space="preserve"> третьему</w:t>
      </w:r>
      <w:r>
        <w:t xml:space="preserve"> лицу</w:t>
      </w:r>
      <w:r>
        <w:t>, за</w:t>
      </w:r>
      <w:r>
        <w:t xml:space="preserve"> исключением</w:t>
      </w:r>
      <w:r>
        <w:t xml:space="preserve"> случаев</w:t>
      </w:r>
      <w:r>
        <w:t>, когда</w:t>
      </w:r>
      <w:r>
        <w:t xml:space="preserve"> он</w:t>
      </w:r>
      <w:r>
        <w:t xml:space="preserve"> вынужден</w:t>
      </w:r>
      <w:r>
        <w:t xml:space="preserve"> к</w:t>
      </w:r>
      <w:r>
        <w:t xml:space="preserve"> этому</w:t>
      </w:r>
      <w:r>
        <w:t xml:space="preserve"> силою</w:t>
      </w:r>
      <w:r>
        <w:t xml:space="preserve"> обстоятельств</w:t>
      </w:r>
      <w:r>
        <w:t xml:space="preserve"> в</w:t>
      </w:r>
      <w:r>
        <w:t xml:space="preserve"> интер</w:t>
      </w:r>
      <w:r>
        <w:t>есах</w:t>
      </w:r>
      <w:r>
        <w:t xml:space="preserve"> Поклажедателя</w:t>
      </w:r>
      <w:r>
        <w:t xml:space="preserve"> и</w:t>
      </w:r>
      <w:r>
        <w:t xml:space="preserve"> лишен</w:t>
      </w:r>
      <w:r>
        <w:t xml:space="preserve"> возможности</w:t>
      </w:r>
      <w:r>
        <w:t xml:space="preserve"> получить</w:t>
      </w:r>
      <w:r>
        <w:t xml:space="preserve"> его</w:t>
      </w:r>
      <w:r>
        <w:t xml:space="preserve"> согласие</w:t>
      </w:r>
      <w:r>
        <w:t>. О</w:t>
      </w:r>
      <w:r>
        <w:t xml:space="preserve"> передаче</w:t>
      </w:r>
      <w:r>
        <w:t xml:space="preserve"> вещи</w:t>
      </w:r>
      <w:r>
        <w:t xml:space="preserve"> на</w:t>
      </w:r>
      <w:r>
        <w:t xml:space="preserve"> хранение</w:t>
      </w:r>
      <w:r>
        <w:t xml:space="preserve"> третьему</w:t>
      </w:r>
      <w:r>
        <w:t xml:space="preserve"> лицу</w:t>
      </w:r>
      <w:r>
        <w:t xml:space="preserve"> Ответственный</w:t>
      </w:r>
      <w:r>
        <w:t xml:space="preserve"> хранитель</w:t>
      </w:r>
      <w:r>
        <w:t xml:space="preserve"> обязан</w:t>
      </w:r>
      <w:r>
        <w:t xml:space="preserve"> незамедлительно</w:t>
      </w:r>
      <w:r>
        <w:t xml:space="preserve"> уведомить</w:t>
      </w:r>
      <w:r>
        <w:t xml:space="preserve"> Поклажедателя.</w:t>
      </w:r>
    </w:p>
    <w:p w14:paraId="1B000000">
      <w:r>
        <w:t>3.8. Поклажедатель</w:t>
      </w:r>
      <w:r>
        <w:t xml:space="preserve"> по</w:t>
      </w:r>
      <w:r>
        <w:t xml:space="preserve"> истечении</w:t>
      </w:r>
      <w:r>
        <w:t xml:space="preserve"> срока</w:t>
      </w:r>
      <w:r>
        <w:t xml:space="preserve"> договора</w:t>
      </w:r>
      <w:r>
        <w:t xml:space="preserve"> обязан</w:t>
      </w:r>
      <w:r>
        <w:t xml:space="preserve"> выплатить</w:t>
      </w:r>
      <w:r>
        <w:t xml:space="preserve"> Ответственному</w:t>
      </w:r>
      <w:r>
        <w:t xml:space="preserve"> х</w:t>
      </w:r>
      <w:r>
        <w:t>ранителю</w:t>
      </w:r>
      <w:r>
        <w:t xml:space="preserve"> вознаграждение</w:t>
      </w:r>
      <w:r>
        <w:t xml:space="preserve"> и</w:t>
      </w:r>
      <w:r>
        <w:t xml:space="preserve"> возместить</w:t>
      </w:r>
      <w:r>
        <w:t xml:space="preserve"> расходы</w:t>
      </w:r>
      <w:r>
        <w:t>, связанные</w:t>
      </w:r>
      <w:r>
        <w:t xml:space="preserve"> с</w:t>
      </w:r>
      <w:r>
        <w:t xml:space="preserve"> хранением</w:t>
      </w:r>
      <w:r>
        <w:t xml:space="preserve"> вещи.</w:t>
      </w:r>
    </w:p>
    <w:p w14:paraId="1C000000">
      <w:r>
        <w:t>3.9. По</w:t>
      </w:r>
      <w:r>
        <w:t xml:space="preserve"> истечении</w:t>
      </w:r>
      <w:r>
        <w:t xml:space="preserve"> срока</w:t>
      </w:r>
      <w:r>
        <w:t>, предоставленного</w:t>
      </w:r>
      <w:r>
        <w:t xml:space="preserve"> Ответственным</w:t>
      </w:r>
      <w:r>
        <w:t xml:space="preserve"> хранителем</w:t>
      </w:r>
      <w:r>
        <w:t xml:space="preserve"> для</w:t>
      </w:r>
      <w:r>
        <w:t xml:space="preserve"> обратного</w:t>
      </w:r>
      <w:r>
        <w:t xml:space="preserve"> получения</w:t>
      </w:r>
      <w:r>
        <w:t xml:space="preserve"> вещи</w:t>
      </w:r>
      <w:r>
        <w:t>, Поклажедатель</w:t>
      </w:r>
      <w:r>
        <w:t xml:space="preserve"> обязан</w:t>
      </w:r>
      <w:r>
        <w:t xml:space="preserve"> немедленно</w:t>
      </w:r>
      <w:r>
        <w:t xml:space="preserve"> забрать</w:t>
      </w:r>
      <w:r>
        <w:t xml:space="preserve"> переданную</w:t>
      </w:r>
      <w:r>
        <w:t xml:space="preserve"> на</w:t>
      </w:r>
      <w:r>
        <w:t xml:space="preserve"> хранение</w:t>
      </w:r>
      <w:r>
        <w:t xml:space="preserve"> вещь.</w:t>
      </w:r>
    </w:p>
    <w:p w14:paraId="1D000000"/>
    <w:p w14:paraId="1E000000">
      <w:pPr>
        <w:pStyle w:val="Style_1"/>
      </w:pPr>
      <w:bookmarkStart w:id="4" w:name="sub_4"/>
      <w:r>
        <w:t>4. Изменен</w:t>
      </w:r>
      <w:r>
        <w:t>ие</w:t>
      </w:r>
      <w:r>
        <w:t xml:space="preserve"> условий</w:t>
      </w:r>
      <w:r>
        <w:t xml:space="preserve"> хранения</w:t>
      </w:r>
    </w:p>
    <w:p w14:paraId="1F000000">
      <w:bookmarkEnd w:id="4"/>
    </w:p>
    <w:p w14:paraId="20000000">
      <w:r>
        <w:t>4.1. При</w:t>
      </w:r>
      <w:r>
        <w:t xml:space="preserve"> необходимости</w:t>
      </w:r>
      <w:r>
        <w:t xml:space="preserve"> изменения</w:t>
      </w:r>
      <w:r>
        <w:t xml:space="preserve"> условий</w:t>
      </w:r>
      <w:r>
        <w:t xml:space="preserve"> хранения</w:t>
      </w:r>
      <w:r>
        <w:t xml:space="preserve"> вещи</w:t>
      </w:r>
      <w:r>
        <w:t xml:space="preserve"> Ответственный</w:t>
      </w:r>
      <w:r>
        <w:t xml:space="preserve"> хранитель</w:t>
      </w:r>
      <w:r>
        <w:t xml:space="preserve"> обязан</w:t>
      </w:r>
      <w:r>
        <w:t xml:space="preserve"> незамедлительно</w:t>
      </w:r>
      <w:r>
        <w:t xml:space="preserve"> уведомить</w:t>
      </w:r>
      <w:r>
        <w:t xml:space="preserve"> об</w:t>
      </w:r>
      <w:r>
        <w:t xml:space="preserve"> этом</w:t>
      </w:r>
      <w:r>
        <w:t xml:space="preserve"> Поклажедателя</w:t>
      </w:r>
      <w:r>
        <w:t xml:space="preserve"> и</w:t>
      </w:r>
      <w:r>
        <w:t xml:space="preserve"> дождаться</w:t>
      </w:r>
      <w:r>
        <w:t xml:space="preserve"> его</w:t>
      </w:r>
      <w:r>
        <w:t xml:space="preserve"> ответа.</w:t>
      </w:r>
    </w:p>
    <w:p w14:paraId="21000000">
      <w:r>
        <w:t>4.2. Если</w:t>
      </w:r>
      <w:r>
        <w:t xml:space="preserve"> изменение</w:t>
      </w:r>
      <w:r>
        <w:t xml:space="preserve"> условий</w:t>
      </w:r>
      <w:r>
        <w:t xml:space="preserve"> хранения</w:t>
      </w:r>
      <w:r>
        <w:t xml:space="preserve"> необходимо</w:t>
      </w:r>
      <w:r>
        <w:t xml:space="preserve"> для</w:t>
      </w:r>
      <w:r>
        <w:t xml:space="preserve"> устранения</w:t>
      </w:r>
      <w:r>
        <w:t xml:space="preserve"> опасности</w:t>
      </w:r>
      <w:r>
        <w:t xml:space="preserve"> утраты</w:t>
      </w:r>
      <w:r>
        <w:t>, недостачи</w:t>
      </w:r>
      <w:r>
        <w:t xml:space="preserve"> или</w:t>
      </w:r>
      <w:r>
        <w:t xml:space="preserve"> повреждения</w:t>
      </w:r>
      <w:r>
        <w:t xml:space="preserve"> вещи</w:t>
      </w:r>
      <w:r>
        <w:t>, Ответственный</w:t>
      </w:r>
      <w:r>
        <w:t xml:space="preserve"> хранитель</w:t>
      </w:r>
      <w:r>
        <w:t xml:space="preserve"> вправе</w:t>
      </w:r>
      <w:r>
        <w:t xml:space="preserve"> изменить</w:t>
      </w:r>
      <w:r>
        <w:t xml:space="preserve"> способ</w:t>
      </w:r>
      <w:r>
        <w:t>, место</w:t>
      </w:r>
      <w:r>
        <w:t xml:space="preserve"> и</w:t>
      </w:r>
      <w:r>
        <w:t xml:space="preserve"> иные</w:t>
      </w:r>
      <w:r>
        <w:t xml:space="preserve"> условия</w:t>
      </w:r>
      <w:r>
        <w:t xml:space="preserve"> хранения</w:t>
      </w:r>
      <w:r>
        <w:t>, не</w:t>
      </w:r>
      <w:r>
        <w:t xml:space="preserve"> дожидаясь</w:t>
      </w:r>
      <w:r>
        <w:t xml:space="preserve"> ответа</w:t>
      </w:r>
      <w:r>
        <w:t xml:space="preserve"> Поклажедателя.</w:t>
      </w:r>
    </w:p>
    <w:p w14:paraId="22000000">
      <w:r>
        <w:t>4.3. Если</w:t>
      </w:r>
      <w:r>
        <w:t xml:space="preserve"> во</w:t>
      </w:r>
      <w:r>
        <w:t xml:space="preserve"> время</w:t>
      </w:r>
      <w:r>
        <w:t xml:space="preserve"> хранения</w:t>
      </w:r>
      <w:r>
        <w:t xml:space="preserve"> возникла</w:t>
      </w:r>
      <w:r>
        <w:t xml:space="preserve"> реальная</w:t>
      </w:r>
      <w:r>
        <w:t xml:space="preserve"> угроза</w:t>
      </w:r>
      <w:r>
        <w:t xml:space="preserve"> порчи</w:t>
      </w:r>
      <w:r>
        <w:t xml:space="preserve"> вещи</w:t>
      </w:r>
      <w:r>
        <w:t>, либо</w:t>
      </w:r>
      <w:r>
        <w:t xml:space="preserve"> вещь</w:t>
      </w:r>
      <w:r>
        <w:t xml:space="preserve"> уже</w:t>
      </w:r>
      <w:r>
        <w:t xml:space="preserve"> подверглась</w:t>
      </w:r>
      <w:r>
        <w:t xml:space="preserve"> порче</w:t>
      </w:r>
      <w:r>
        <w:t>, либ</w:t>
      </w:r>
      <w:r>
        <w:t>о</w:t>
      </w:r>
      <w:r>
        <w:t xml:space="preserve"> возникли</w:t>
      </w:r>
      <w:r>
        <w:t xml:space="preserve"> обстоятельства</w:t>
      </w:r>
      <w:r>
        <w:t>, не</w:t>
      </w:r>
      <w:r>
        <w:t xml:space="preserve"> позволяющие</w:t>
      </w:r>
      <w:r>
        <w:t xml:space="preserve"> обеспечить</w:t>
      </w:r>
      <w:r>
        <w:t xml:space="preserve"> ее</w:t>
      </w:r>
      <w:r>
        <w:t xml:space="preserve"> сохранность</w:t>
      </w:r>
      <w:r>
        <w:t>, а</w:t>
      </w:r>
      <w:r>
        <w:t xml:space="preserve"> своевременного</w:t>
      </w:r>
      <w:r>
        <w:t xml:space="preserve"> принятия</w:t>
      </w:r>
      <w:r>
        <w:t xml:space="preserve"> мер</w:t>
      </w:r>
      <w:r>
        <w:t xml:space="preserve"> от</w:t>
      </w:r>
      <w:r>
        <w:t xml:space="preserve"> Поклажедателя</w:t>
      </w:r>
      <w:r>
        <w:t xml:space="preserve"> ожидать</w:t>
      </w:r>
      <w:r>
        <w:t xml:space="preserve"> нельзя</w:t>
      </w:r>
      <w:r>
        <w:t>, Ответственный</w:t>
      </w:r>
      <w:r>
        <w:t xml:space="preserve"> хранитель</w:t>
      </w:r>
      <w:r>
        <w:t xml:space="preserve"> вправе</w:t>
      </w:r>
      <w:r>
        <w:t xml:space="preserve"> самостоятельно</w:t>
      </w:r>
      <w:r>
        <w:t xml:space="preserve"> продать</w:t>
      </w:r>
      <w:r>
        <w:t xml:space="preserve"> вещь</w:t>
      </w:r>
      <w:r>
        <w:t xml:space="preserve"> или</w:t>
      </w:r>
      <w:r>
        <w:t xml:space="preserve"> ее</w:t>
      </w:r>
      <w:r>
        <w:t xml:space="preserve"> часть</w:t>
      </w:r>
      <w:r>
        <w:t xml:space="preserve"> по</w:t>
      </w:r>
      <w:r>
        <w:t xml:space="preserve"> цене</w:t>
      </w:r>
      <w:r>
        <w:t>, сложившейся</w:t>
      </w:r>
      <w:r>
        <w:t xml:space="preserve"> в</w:t>
      </w:r>
      <w:r>
        <w:t xml:space="preserve"> месте</w:t>
      </w:r>
      <w:r>
        <w:t xml:space="preserve"> хранения.</w:t>
      </w:r>
    </w:p>
    <w:p w14:paraId="23000000">
      <w:r>
        <w:t>4.4. Если</w:t>
      </w:r>
      <w:r>
        <w:t xml:space="preserve"> обс</w:t>
      </w:r>
      <w:r>
        <w:t>тоятельства</w:t>
      </w:r>
      <w:r>
        <w:t>, указанные</w:t>
      </w:r>
      <w:r>
        <w:t xml:space="preserve"> в</w:t>
      </w:r>
      <w:r>
        <w:t xml:space="preserve"> п</w:t>
      </w:r>
      <w:r>
        <w:t>. 4.3. договора</w:t>
      </w:r>
      <w:r>
        <w:t>, возникли</w:t>
      </w:r>
      <w:r>
        <w:t xml:space="preserve"> по</w:t>
      </w:r>
      <w:r>
        <w:t xml:space="preserve"> причинам</w:t>
      </w:r>
      <w:r>
        <w:t>, за</w:t>
      </w:r>
      <w:r>
        <w:t xml:space="preserve"> которые</w:t>
      </w:r>
      <w:r>
        <w:t xml:space="preserve"> Ответственный</w:t>
      </w:r>
      <w:r>
        <w:t xml:space="preserve"> хранитель</w:t>
      </w:r>
      <w:r>
        <w:t xml:space="preserve"> не</w:t>
      </w:r>
      <w:r>
        <w:t xml:space="preserve"> отвечает</w:t>
      </w:r>
      <w:r>
        <w:t>, он</w:t>
      </w:r>
      <w:r>
        <w:t xml:space="preserve"> имеет</w:t>
      </w:r>
      <w:r>
        <w:t xml:space="preserve"> право</w:t>
      </w:r>
      <w:r>
        <w:t xml:space="preserve"> на</w:t>
      </w:r>
      <w:r>
        <w:t xml:space="preserve"> возмещение</w:t>
      </w:r>
      <w:r>
        <w:t xml:space="preserve"> своих</w:t>
      </w:r>
      <w:r>
        <w:t xml:space="preserve"> расходов</w:t>
      </w:r>
      <w:r>
        <w:t xml:space="preserve"> на</w:t>
      </w:r>
      <w:r>
        <w:t xml:space="preserve"> продажу</w:t>
      </w:r>
      <w:r>
        <w:t xml:space="preserve"> за</w:t>
      </w:r>
      <w:r>
        <w:t xml:space="preserve"> счет</w:t>
      </w:r>
      <w:r>
        <w:t xml:space="preserve"> покупной</w:t>
      </w:r>
      <w:r>
        <w:t xml:space="preserve"> цены.</w:t>
      </w:r>
    </w:p>
    <w:p w14:paraId="24000000"/>
    <w:p w14:paraId="25000000">
      <w:pPr>
        <w:pStyle w:val="Style_1"/>
      </w:pPr>
      <w:bookmarkStart w:id="5" w:name="sub_6"/>
      <w:r>
        <w:t>5</w:t>
      </w:r>
      <w:r>
        <w:t>. Ответственность</w:t>
      </w:r>
      <w:r>
        <w:t xml:space="preserve"> Сторон</w:t>
      </w:r>
    </w:p>
    <w:p w14:paraId="26000000">
      <w:bookmarkEnd w:id="5"/>
    </w:p>
    <w:p w14:paraId="27000000">
      <w:r>
        <w:t>5</w:t>
      </w:r>
      <w:r>
        <w:t>.1. Ответственный</w:t>
      </w:r>
      <w:r>
        <w:t xml:space="preserve"> хранител</w:t>
      </w:r>
      <w:r>
        <w:t>ь</w:t>
      </w:r>
      <w:r>
        <w:t xml:space="preserve"> отвечает</w:t>
      </w:r>
      <w:r>
        <w:t xml:space="preserve"> за</w:t>
      </w:r>
      <w:r>
        <w:t xml:space="preserve"> утрату</w:t>
      </w:r>
      <w:r>
        <w:t>, недостачу</w:t>
      </w:r>
      <w:r>
        <w:t xml:space="preserve"> или</w:t>
      </w:r>
      <w:r>
        <w:t xml:space="preserve"> повреждение</w:t>
      </w:r>
      <w:r>
        <w:t xml:space="preserve"> вещей</w:t>
      </w:r>
      <w:r>
        <w:t>, принятых</w:t>
      </w:r>
      <w:r>
        <w:t xml:space="preserve"> на</w:t>
      </w:r>
      <w:r>
        <w:t xml:space="preserve"> хранение</w:t>
      </w:r>
      <w:r>
        <w:t>, независимо</w:t>
      </w:r>
      <w:r>
        <w:t xml:space="preserve"> от</w:t>
      </w:r>
      <w:r>
        <w:t xml:space="preserve"> вины</w:t>
      </w:r>
      <w:r>
        <w:t>, если</w:t>
      </w:r>
      <w:r>
        <w:t xml:space="preserve"> не</w:t>
      </w:r>
      <w:r>
        <w:t xml:space="preserve"> докажет</w:t>
      </w:r>
      <w:r>
        <w:t>, что</w:t>
      </w:r>
      <w:r>
        <w:t xml:space="preserve"> надлежащее</w:t>
      </w:r>
      <w:r>
        <w:t xml:space="preserve"> исполнение</w:t>
      </w:r>
      <w:r>
        <w:t xml:space="preserve"> обязательств</w:t>
      </w:r>
      <w:r>
        <w:t xml:space="preserve"> по</w:t>
      </w:r>
      <w:r>
        <w:t xml:space="preserve"> хранению</w:t>
      </w:r>
      <w:r>
        <w:t xml:space="preserve"> оказалось</w:t>
      </w:r>
      <w:r>
        <w:t xml:space="preserve"> невозможным</w:t>
      </w:r>
      <w:r>
        <w:t xml:space="preserve"> вследствие</w:t>
      </w:r>
      <w:r>
        <w:t xml:space="preserve"> непреодолимой</w:t>
      </w:r>
      <w:r>
        <w:t xml:space="preserve"> силы.</w:t>
      </w:r>
    </w:p>
    <w:p w14:paraId="28000000">
      <w:r>
        <w:t>5</w:t>
      </w:r>
      <w:r>
        <w:t>.2. За</w:t>
      </w:r>
      <w:r>
        <w:t xml:space="preserve"> утрату</w:t>
      </w:r>
      <w:r>
        <w:t>, недостачу</w:t>
      </w:r>
      <w:r>
        <w:t xml:space="preserve"> или</w:t>
      </w:r>
      <w:r>
        <w:t xml:space="preserve"> поврежде</w:t>
      </w:r>
      <w:r>
        <w:t>ние</w:t>
      </w:r>
      <w:r>
        <w:t xml:space="preserve"> принятых</w:t>
      </w:r>
      <w:r>
        <w:t xml:space="preserve"> на</w:t>
      </w:r>
      <w:r>
        <w:t xml:space="preserve"> хранение</w:t>
      </w:r>
      <w:r>
        <w:t xml:space="preserve"> вещей</w:t>
      </w:r>
      <w:r>
        <w:t xml:space="preserve"> после</w:t>
      </w:r>
      <w:r>
        <w:t xml:space="preserve"> того</w:t>
      </w:r>
      <w:r>
        <w:t>, как</w:t>
      </w:r>
      <w:r>
        <w:t xml:space="preserve"> наступила</w:t>
      </w:r>
      <w:r>
        <w:t xml:space="preserve"> обязанность</w:t>
      </w:r>
      <w:r>
        <w:t xml:space="preserve"> Поклажедателя</w:t>
      </w:r>
      <w:r>
        <w:t xml:space="preserve"> взять</w:t>
      </w:r>
      <w:r>
        <w:t xml:space="preserve"> эти</w:t>
      </w:r>
      <w:r>
        <w:t xml:space="preserve"> вещи</w:t>
      </w:r>
      <w:r>
        <w:t xml:space="preserve"> обратно</w:t>
      </w:r>
      <w:r>
        <w:t>, Ответственный</w:t>
      </w:r>
      <w:r>
        <w:t xml:space="preserve"> хранитель</w:t>
      </w:r>
      <w:r>
        <w:t xml:space="preserve"> отвечает</w:t>
      </w:r>
      <w:r>
        <w:t xml:space="preserve"> лишь</w:t>
      </w:r>
      <w:r>
        <w:t xml:space="preserve"> при</w:t>
      </w:r>
      <w:r>
        <w:t xml:space="preserve"> наличии</w:t>
      </w:r>
      <w:r>
        <w:t xml:space="preserve"> с</w:t>
      </w:r>
      <w:r>
        <w:t xml:space="preserve"> его</w:t>
      </w:r>
      <w:r>
        <w:t xml:space="preserve"> стороны</w:t>
      </w:r>
      <w:r>
        <w:t xml:space="preserve"> умысла</w:t>
      </w:r>
      <w:r>
        <w:t xml:space="preserve"> или</w:t>
      </w:r>
      <w:r>
        <w:t xml:space="preserve"> грубой</w:t>
      </w:r>
      <w:r>
        <w:t xml:space="preserve"> неосторожности.</w:t>
      </w:r>
    </w:p>
    <w:p w14:paraId="29000000">
      <w:pPr>
        <w:pStyle w:val="Style_7"/>
      </w:pPr>
      <w:r>
        <w:t>5</w:t>
      </w:r>
      <w:r>
        <w:t>.3. Убытки</w:t>
      </w:r>
      <w:r>
        <w:t>, причиненные</w:t>
      </w:r>
      <w:r>
        <w:t xml:space="preserve"> Поклажедателю</w:t>
      </w:r>
      <w:r>
        <w:t xml:space="preserve"> утратой</w:t>
      </w:r>
      <w:r>
        <w:t>, нед</w:t>
      </w:r>
      <w:r>
        <w:t>остачей</w:t>
      </w:r>
      <w:r>
        <w:t xml:space="preserve"> или</w:t>
      </w:r>
      <w:r>
        <w:t xml:space="preserve"> повреждением</w:t>
      </w:r>
      <w:r>
        <w:t xml:space="preserve"> вещи</w:t>
      </w:r>
      <w:r>
        <w:t>, возмещаются</w:t>
      </w:r>
      <w:r>
        <w:t xml:space="preserve"> Ответственным</w:t>
      </w:r>
      <w:r>
        <w:t xml:space="preserve"> хранителем</w:t>
      </w:r>
      <w:r>
        <w:t xml:space="preserve"> в</w:t>
      </w:r>
      <w:r>
        <w:t xml:space="preserve"> соответствии</w:t>
      </w:r>
      <w:r>
        <w:t xml:space="preserve"> со</w:t>
      </w:r>
      <w:r>
        <w:t xml:space="preserve"> </w:t>
      </w:r>
      <w:r>
        <w:fldChar w:fldCharType="begin"/>
      </w:r>
      <w:r>
        <w:instrText>HYPERLINK "http://mobileonline.garant.ru/document?id=10064072&amp;sub=393"</w:instrText>
      </w:r>
      <w:r>
        <w:fldChar w:fldCharType="separate"/>
      </w:r>
      <w:r>
        <w:t>статьей</w:t>
      </w:r>
      <w:r>
        <w:t xml:space="preserve"> 393</w:t>
      </w:r>
      <w:r>
        <w:fldChar w:fldCharType="end"/>
      </w:r>
      <w:r>
        <w:t xml:space="preserve"> Гражданского</w:t>
      </w:r>
      <w:r>
        <w:t xml:space="preserve"> кодекса</w:t>
      </w:r>
      <w:r>
        <w:t xml:space="preserve"> РФ.</w:t>
      </w:r>
    </w:p>
    <w:p w14:paraId="2A000000">
      <w:r>
        <w:t>5</w:t>
      </w:r>
      <w:r>
        <w:t>.4. Поклажедатель</w:t>
      </w:r>
      <w:r>
        <w:t xml:space="preserve"> обязан</w:t>
      </w:r>
      <w:r>
        <w:t xml:space="preserve"> возместить</w:t>
      </w:r>
      <w:r>
        <w:t xml:space="preserve"> Ответственному</w:t>
      </w:r>
      <w:r>
        <w:t xml:space="preserve"> хранителю</w:t>
      </w:r>
      <w:r>
        <w:t xml:space="preserve"> убытки</w:t>
      </w:r>
      <w:r>
        <w:t>, причиненные</w:t>
      </w:r>
      <w:r>
        <w:t xml:space="preserve"> свойствами</w:t>
      </w:r>
      <w:r>
        <w:t xml:space="preserve"> сданной</w:t>
      </w:r>
      <w:r>
        <w:t xml:space="preserve"> на</w:t>
      </w:r>
      <w:r>
        <w:t xml:space="preserve"> хранение</w:t>
      </w:r>
      <w:r>
        <w:t xml:space="preserve"> вещи</w:t>
      </w:r>
      <w:r>
        <w:t>, если</w:t>
      </w:r>
      <w:r>
        <w:t xml:space="preserve"> Ответственный</w:t>
      </w:r>
      <w:r>
        <w:t xml:space="preserve"> хранитель</w:t>
      </w:r>
      <w:r>
        <w:t>, принимая</w:t>
      </w:r>
      <w:r>
        <w:t xml:space="preserve"> вещь</w:t>
      </w:r>
      <w:r>
        <w:t xml:space="preserve"> на</w:t>
      </w:r>
      <w:r>
        <w:t xml:space="preserve"> хранение</w:t>
      </w:r>
      <w:r>
        <w:t>, не</w:t>
      </w:r>
      <w:r>
        <w:t xml:space="preserve"> знал</w:t>
      </w:r>
      <w:r>
        <w:t xml:space="preserve"> </w:t>
      </w:r>
      <w:r>
        <w:t>и</w:t>
      </w:r>
      <w:r>
        <w:t xml:space="preserve"> не</w:t>
      </w:r>
      <w:r>
        <w:t xml:space="preserve"> должен</w:t>
      </w:r>
      <w:r>
        <w:t xml:space="preserve"> был</w:t>
      </w:r>
      <w:r>
        <w:t xml:space="preserve"> знать</w:t>
      </w:r>
      <w:r>
        <w:t xml:space="preserve"> об</w:t>
      </w:r>
      <w:r>
        <w:t xml:space="preserve"> этих</w:t>
      </w:r>
      <w:r>
        <w:t xml:space="preserve"> свойствах.</w:t>
      </w:r>
    </w:p>
    <w:p w14:paraId="2B000000"/>
    <w:p w14:paraId="2C000000">
      <w:pPr>
        <w:pStyle w:val="Style_1"/>
      </w:pPr>
      <w:bookmarkStart w:id="6" w:name="sub_7"/>
      <w:r>
        <w:t>6</w:t>
      </w:r>
      <w:r>
        <w:t>. Заключительные</w:t>
      </w:r>
      <w:r>
        <w:t xml:space="preserve"> положения</w:t>
      </w:r>
    </w:p>
    <w:p w14:paraId="2D000000">
      <w:bookmarkEnd w:id="6"/>
    </w:p>
    <w:p w14:paraId="2E000000">
      <w:r>
        <w:t>6</w:t>
      </w:r>
      <w:r>
        <w:t>.1. Настоящий</w:t>
      </w:r>
      <w:r>
        <w:t xml:space="preserve"> договор</w:t>
      </w:r>
      <w:r>
        <w:t xml:space="preserve"> составлен</w:t>
      </w:r>
      <w:r>
        <w:t xml:space="preserve"> в</w:t>
      </w:r>
      <w:r>
        <w:t xml:space="preserve"> 2-х</w:t>
      </w:r>
      <w:r>
        <w:t xml:space="preserve"> аутентичных</w:t>
      </w:r>
      <w:r>
        <w:t xml:space="preserve"> экземплярах</w:t>
      </w:r>
      <w:r>
        <w:t xml:space="preserve"> - по</w:t>
      </w:r>
      <w:r>
        <w:t xml:space="preserve"> одному</w:t>
      </w:r>
      <w:r>
        <w:t xml:space="preserve"> для</w:t>
      </w:r>
      <w:r>
        <w:t xml:space="preserve"> каждой</w:t>
      </w:r>
      <w:r>
        <w:t xml:space="preserve"> из</w:t>
      </w:r>
      <w:r>
        <w:t xml:space="preserve"> Сторон.</w:t>
      </w:r>
    </w:p>
    <w:p w14:paraId="2F000000">
      <w:r>
        <w:t>6</w:t>
      </w:r>
      <w:r>
        <w:t>.2. Настоящий</w:t>
      </w:r>
      <w:r>
        <w:t xml:space="preserve"> договор</w:t>
      </w:r>
      <w:r>
        <w:t xml:space="preserve"> вступает</w:t>
      </w:r>
      <w:r>
        <w:t xml:space="preserve"> в</w:t>
      </w:r>
      <w:r>
        <w:t xml:space="preserve"> силу</w:t>
      </w:r>
      <w:r>
        <w:t xml:space="preserve"> с</w:t>
      </w:r>
      <w:r>
        <w:t xml:space="preserve"> момента</w:t>
      </w:r>
      <w:r>
        <w:t xml:space="preserve"> передачи</w:t>
      </w:r>
      <w:r>
        <w:t xml:space="preserve"> вещи</w:t>
      </w:r>
      <w:r>
        <w:t xml:space="preserve"> на</w:t>
      </w:r>
      <w:r>
        <w:t xml:space="preserve"> хранение</w:t>
      </w:r>
      <w:r>
        <w:t xml:space="preserve"> и</w:t>
      </w:r>
      <w:r>
        <w:t xml:space="preserve"> д</w:t>
      </w:r>
      <w:r>
        <w:t>ействует</w:t>
      </w:r>
      <w:r>
        <w:t xml:space="preserve"> до</w:t>
      </w:r>
      <w:r>
        <w:t xml:space="preserve"> полного</w:t>
      </w:r>
      <w:r>
        <w:t xml:space="preserve"> исполнения</w:t>
      </w:r>
      <w:r>
        <w:t xml:space="preserve"> обязательств</w:t>
      </w:r>
      <w:r>
        <w:t xml:space="preserve"> Сторонами.</w:t>
      </w:r>
    </w:p>
    <w:p w14:paraId="30000000">
      <w:pPr>
        <w:pStyle w:val="Style_7"/>
      </w:pPr>
      <w:r>
        <w:t>6</w:t>
      </w:r>
      <w:r>
        <w:t>.3. Во</w:t>
      </w:r>
      <w:r>
        <w:t xml:space="preserve"> всем</w:t>
      </w:r>
      <w:r>
        <w:t>, что</w:t>
      </w:r>
      <w:r>
        <w:t xml:space="preserve"> не</w:t>
      </w:r>
      <w:r>
        <w:t xml:space="preserve"> предусмотрено</w:t>
      </w:r>
      <w:r>
        <w:t xml:space="preserve"> настоящим</w:t>
      </w:r>
      <w:r>
        <w:t xml:space="preserve"> договором</w:t>
      </w:r>
      <w:r>
        <w:t>, Стороны</w:t>
      </w:r>
      <w:r>
        <w:t xml:space="preserve"> руководствуются</w:t>
      </w:r>
      <w:r>
        <w:t xml:space="preserve"> </w:t>
      </w:r>
      <w:r>
        <w:t>действующим</w:t>
      </w:r>
      <w:r>
        <w:t xml:space="preserve"> </w:t>
      </w:r>
      <w:r>
        <w:fldChar w:fldCharType="begin"/>
      </w:r>
      <w:r>
        <w:instrText>HYPERLINK "http://mobileonline.garant.ru/document?id=10064072&amp;sub=2047"</w:instrText>
      </w:r>
      <w:r>
        <w:fldChar w:fldCharType="separate"/>
      </w:r>
      <w:r>
        <w:t>законодательством</w:t>
      </w:r>
      <w:r>
        <w:fldChar w:fldCharType="end"/>
      </w:r>
      <w:r>
        <w:t>.</w:t>
      </w:r>
    </w:p>
    <w:p w14:paraId="31000000"/>
    <w:p w14:paraId="32000000">
      <w:pPr>
        <w:pStyle w:val="Style_1"/>
      </w:pPr>
      <w:bookmarkStart w:id="7" w:name="sub_8"/>
      <w:r>
        <w:t>7</w:t>
      </w:r>
      <w:r>
        <w:t>. Реквизиты</w:t>
      </w:r>
      <w:r>
        <w:t xml:space="preserve"> и</w:t>
      </w:r>
      <w:r>
        <w:t xml:space="preserve"> подписи</w:t>
      </w:r>
      <w:r>
        <w:t xml:space="preserve"> Сторон</w:t>
      </w:r>
    </w:p>
    <w:p w14:paraId="33000000">
      <w:bookmarkEnd w:id="7"/>
    </w:p>
    <w:tbl>
      <w:tblPr>
        <w:tblStyle w:val="Style_3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</w:tblBorders>
        <w:tblLayout w:type="fixed"/>
        <w:tblCellMar>
          <w:top w:type="dxa" w:w="0"/>
          <w:bottom w:type="dxa" w:w="0"/>
        </w:tblCellMar>
      </w:tblPr>
      <w:tblGrid>
        <w:gridCol w:w="5040"/>
        <w:gridCol w:w="5040"/>
      </w:tblGrid>
      <w:tr>
        <w:tc>
          <w:tcPr>
            <w:tcW w:type="dxa" w:w="5040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bottom w:type="dxa" w:w="0"/>
            </w:tcMar>
            <w:vAlign w:val="top"/>
          </w:tcPr>
          <w:p w14:paraId="34000000">
            <w:pPr>
              <w:pStyle w:val="Style_5"/>
              <w:spacing w:after="0" w:line="240" w:lineRule="auto"/>
              <w:ind/>
            </w:pPr>
            <w:r>
              <w:t>Поклажедатель</w:t>
            </w:r>
          </w:p>
          <w:p w14:paraId="35000000">
            <w:pPr>
              <w:pStyle w:val="Style_5"/>
              <w:spacing w:after="0" w:line="240" w:lineRule="auto"/>
              <w:ind/>
            </w:pPr>
            <w:r>
              <w:t>Вовк</w:t>
            </w:r>
            <w:r>
              <w:t xml:space="preserve"> Татьяна</w:t>
            </w:r>
            <w:r>
              <w:t xml:space="preserve"> Александров</w:t>
            </w:r>
            <w:r>
              <w:t>на</w:t>
            </w:r>
          </w:p>
          <w:p w14:paraId="36000000">
            <w:pPr>
              <w:pStyle w:val="Style_5"/>
              <w:spacing w:after="0" w:line="240" w:lineRule="auto"/>
              <w:ind/>
              <w:rPr>
                <w:rStyle w:val="Style_6_ch"/>
                <w:b w:val="0"/>
              </w:rPr>
            </w:pPr>
            <w:r>
              <w:rPr>
                <w:rStyle w:val="Style_6_ch"/>
                <w:b w:val="0"/>
              </w:rPr>
              <w:t>Эксперт</w:t>
            </w:r>
            <w:r>
              <w:rPr>
                <w:rStyle w:val="Style_6_ch"/>
                <w:b w:val="0"/>
              </w:rPr>
              <w:t xml:space="preserve"> управления</w:t>
            </w:r>
            <w:r>
              <w:rPr>
                <w:rStyle w:val="Style_6_ch"/>
                <w:b w:val="0"/>
              </w:rPr>
              <w:t xml:space="preserve"> по</w:t>
            </w:r>
            <w:r>
              <w:rPr>
                <w:rStyle w:val="Style_6_ch"/>
                <w:b w:val="0"/>
              </w:rPr>
              <w:t xml:space="preserve"> работе</w:t>
            </w:r>
            <w:r>
              <w:rPr>
                <w:rStyle w:val="Style_6_ch"/>
                <w:b w:val="0"/>
              </w:rPr>
              <w:t xml:space="preserve"> </w:t>
            </w:r>
          </w:p>
          <w:p w14:paraId="37000000">
            <w:pPr>
              <w:pStyle w:val="Style_5"/>
              <w:spacing w:after="0" w:line="240" w:lineRule="auto"/>
              <w:ind/>
              <w:rPr>
                <w:rStyle w:val="Style_6_ch"/>
                <w:b w:val="0"/>
              </w:rPr>
            </w:pPr>
            <w:r>
              <w:rPr>
                <w:rStyle w:val="Style_6_ch"/>
                <w:b w:val="0"/>
              </w:rPr>
              <w:t>с</w:t>
            </w:r>
            <w:r>
              <w:rPr>
                <w:rStyle w:val="Style_6_ch"/>
                <w:b w:val="0"/>
              </w:rPr>
              <w:t xml:space="preserve"> органами</w:t>
            </w:r>
            <w:r>
              <w:rPr>
                <w:rStyle w:val="Style_6_ch"/>
                <w:b w:val="0"/>
              </w:rPr>
              <w:t xml:space="preserve"> местного</w:t>
            </w:r>
            <w:r>
              <w:rPr>
                <w:rStyle w:val="Style_6_ch"/>
                <w:b w:val="0"/>
              </w:rPr>
              <w:t xml:space="preserve"> самоуп</w:t>
            </w:r>
            <w:r>
              <w:rPr>
                <w:rStyle w:val="Style_6_ch"/>
                <w:b w:val="0"/>
              </w:rPr>
              <w:t>равления</w:t>
            </w:r>
            <w:r>
              <w:rPr>
                <w:rStyle w:val="Style_6_ch"/>
                <w:b w:val="0"/>
              </w:rPr>
              <w:t xml:space="preserve">, </w:t>
            </w:r>
          </w:p>
          <w:p w14:paraId="38000000">
            <w:pPr>
              <w:pStyle w:val="Style_5"/>
              <w:spacing w:after="0" w:line="240" w:lineRule="auto"/>
              <w:ind/>
              <w:rPr>
                <w:rStyle w:val="Style_6_ch"/>
                <w:b w:val="0"/>
              </w:rPr>
            </w:pPr>
            <w:r>
              <w:rPr>
                <w:rStyle w:val="Style_6_ch"/>
                <w:b w:val="0"/>
              </w:rPr>
              <w:t>общественными</w:t>
            </w:r>
            <w:r>
              <w:rPr>
                <w:rStyle w:val="Style_6_ch"/>
                <w:b w:val="0"/>
              </w:rPr>
              <w:t xml:space="preserve"> организациями</w:t>
            </w:r>
            <w:r>
              <w:rPr>
                <w:rStyle w:val="Style_6_ch"/>
                <w:b w:val="0"/>
              </w:rPr>
              <w:t xml:space="preserve"> и</w:t>
            </w:r>
            <w:r>
              <w:rPr>
                <w:rStyle w:val="Style_6_ch"/>
                <w:b w:val="0"/>
              </w:rPr>
              <w:t xml:space="preserve"> </w:t>
            </w:r>
          </w:p>
          <w:p w14:paraId="39000000">
            <w:pPr>
              <w:pStyle w:val="Style_5"/>
              <w:spacing w:after="0" w:line="240" w:lineRule="auto"/>
              <w:ind/>
            </w:pPr>
            <w:r>
              <w:rPr>
                <w:rStyle w:val="Style_6_ch"/>
                <w:b w:val="0"/>
              </w:rPr>
              <w:t>молодежной</w:t>
            </w:r>
            <w:r>
              <w:rPr>
                <w:rStyle w:val="Style_6_ch"/>
                <w:b w:val="0"/>
              </w:rPr>
              <w:t xml:space="preserve"> политики</w:t>
            </w:r>
          </w:p>
        </w:tc>
        <w:tc>
          <w:tcPr>
            <w:tcW w:type="dxa" w:w="5040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bottom w:type="dxa" w:w="0"/>
            </w:tcMar>
            <w:vAlign w:val="top"/>
          </w:tcPr>
          <w:p w14:paraId="3A000000">
            <w:pPr>
              <w:pStyle w:val="Style_5"/>
              <w:spacing w:after="0" w:line="240" w:lineRule="auto"/>
              <w:ind/>
            </w:pPr>
            <w:r>
              <w:t>Хранитель</w:t>
            </w:r>
          </w:p>
          <w:p w14:paraId="3B000000">
            <w:pPr>
              <w:pStyle w:val="Style_5"/>
              <w:spacing w:after="0" w:line="240" w:lineRule="auto"/>
              <w:ind/>
            </w:pPr>
            <w:r>
              <w:t>Иванов</w:t>
            </w:r>
            <w:r>
              <w:t xml:space="preserve"> Иван</w:t>
            </w:r>
            <w:r>
              <w:t xml:space="preserve"> Иванович</w:t>
            </w:r>
            <w:r>
              <w:t xml:space="preserve"> </w:t>
            </w:r>
          </w:p>
          <w:p w14:paraId="3C000000">
            <w:pPr>
              <w:pStyle w:val="Style_5"/>
              <w:spacing w:after="0" w:line="240" w:lineRule="auto"/>
              <w:ind/>
            </w:pPr>
            <w:r>
              <w:t>В</w:t>
            </w:r>
            <w:r>
              <w:t>едущий</w:t>
            </w:r>
            <w:r>
              <w:t xml:space="preserve"> инженер</w:t>
            </w:r>
            <w:r>
              <w:t xml:space="preserve"> отдел</w:t>
            </w:r>
            <w:r>
              <w:t>а</w:t>
            </w:r>
            <w:r>
              <w:t xml:space="preserve"> организации</w:t>
            </w:r>
            <w:r>
              <w:t xml:space="preserve"> и</w:t>
            </w:r>
            <w:r>
              <w:t xml:space="preserve"> обеспечения</w:t>
            </w:r>
            <w:r>
              <w:t xml:space="preserve"> муниципального</w:t>
            </w:r>
            <w:r>
              <w:t xml:space="preserve"> земельного</w:t>
            </w:r>
            <w:r>
              <w:t xml:space="preserve"> контроля</w:t>
            </w:r>
            <w:r>
              <w:t xml:space="preserve"> МКУ</w:t>
            </w:r>
            <w:r>
              <w:t xml:space="preserve"> «ЦМУ»</w:t>
            </w:r>
            <w:r>
              <w:t xml:space="preserve"> </w:t>
            </w:r>
          </w:p>
        </w:tc>
      </w:tr>
    </w:tbl>
    <w:p w14:paraId="3D000000"/>
    <w:p w14:paraId="3E000000"/>
    <w:tbl>
      <w:tblPr>
        <w:tblStyle w:val="Style_3"/>
        <w:tblLayout w:type="fixed"/>
        <w:tblCellMar>
          <w:top w:type="dxa" w:w="102"/>
          <w:left w:type="dxa" w:w="62"/>
          <w:bottom w:type="dxa" w:w="102"/>
          <w:right w:type="dxa" w:w="62"/>
        </w:tblCellMar>
      </w:tblPr>
      <w:tblGrid>
        <w:gridCol w:w="5008"/>
        <w:gridCol w:w="5298"/>
      </w:tblGrid>
      <w:tr>
        <w:trPr>
          <w:trHeight w:hRule="atLeast" w:val="185"/>
        </w:trPr>
        <w:tc>
          <w:tcPr>
            <w:tcW w:type="dxa" w:w="5008"/>
            <w:tcMar>
              <w:top w:type="dxa" w:w="102"/>
              <w:left w:type="dxa" w:w="62"/>
              <w:bottom w:type="dxa" w:w="102"/>
              <w:right w:type="dxa" w:w="62"/>
            </w:tcMar>
            <w:vAlign w:val="top"/>
          </w:tcPr>
          <w:p w14:paraId="3F000000">
            <w:pPr>
              <w:pStyle w:val="Style_8"/>
              <w:spacing w:after="0" w:line="240" w:lineRule="atLeast"/>
              <w:ind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</w:t>
            </w:r>
            <w:r>
              <w:rPr>
                <w:rFonts w:ascii="Times New Roman" w:hAnsi="Times New Roman"/>
                <w:sz w:val="24"/>
              </w:rPr>
              <w:t>_______</w:t>
            </w:r>
            <w:r>
              <w:rPr>
                <w:rFonts w:ascii="Times New Roman" w:hAnsi="Times New Roman"/>
                <w:sz w:val="24"/>
              </w:rPr>
              <w:t>_______</w:t>
            </w:r>
            <w:r>
              <w:rPr>
                <w:rFonts w:ascii="Times New Roman" w:hAnsi="Times New Roman"/>
                <w:sz w:val="24"/>
              </w:rPr>
              <w:t xml:space="preserve">_/ </w:t>
            </w:r>
            <w:r>
              <w:rPr>
                <w:rFonts w:ascii="Times New Roman" w:hAnsi="Times New Roman"/>
                <w:sz w:val="24"/>
                <w:u w:val="single"/>
              </w:rPr>
              <w:t>Т.А.Вовк</w:t>
            </w:r>
            <w:r>
              <w:rPr>
                <w:rFonts w:ascii="Times New Roman" w:hAnsi="Times New Roman"/>
                <w:sz w:val="24"/>
              </w:rPr>
              <w:t xml:space="preserve"> /</w:t>
            </w:r>
          </w:p>
          <w:p w14:paraId="40000000">
            <w:pPr>
              <w:pStyle w:val="Style_8"/>
              <w:spacing w:after="0" w:line="240" w:lineRule="atLeast"/>
              <w:ind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(подпись</w:t>
            </w:r>
            <w:r>
              <w:rPr>
                <w:rFonts w:ascii="Times New Roman" w:hAnsi="Times New Roman"/>
                <w:sz w:val="18"/>
              </w:rPr>
              <w:t>) (фамилия</w:t>
            </w:r>
            <w:r>
              <w:rPr>
                <w:rFonts w:ascii="Times New Roman" w:hAnsi="Times New Roman"/>
                <w:sz w:val="18"/>
              </w:rPr>
              <w:t>, имя</w:t>
            </w:r>
            <w:r>
              <w:rPr>
                <w:rFonts w:ascii="Times New Roman" w:hAnsi="Times New Roman"/>
                <w:sz w:val="18"/>
              </w:rPr>
              <w:t xml:space="preserve">, </w:t>
            </w:r>
            <w:r>
              <w:rPr>
                <w:rFonts w:ascii="Times New Roman" w:hAnsi="Times New Roman"/>
                <w:sz w:val="18"/>
              </w:rPr>
              <w:t>отчество</w:t>
            </w:r>
            <w:r>
              <w:rPr>
                <w:rFonts w:ascii="Times New Roman" w:hAnsi="Times New Roman"/>
                <w:sz w:val="18"/>
              </w:rPr>
              <w:t xml:space="preserve"> (при</w:t>
            </w:r>
            <w:r>
              <w:rPr>
                <w:rFonts w:ascii="Times New Roman" w:hAnsi="Times New Roman"/>
                <w:sz w:val="18"/>
              </w:rPr>
              <w:t xml:space="preserve"> наличии</w:t>
            </w:r>
            <w:r>
              <w:rPr>
                <w:rFonts w:ascii="Times New Roman" w:hAnsi="Times New Roman"/>
                <w:sz w:val="18"/>
              </w:rPr>
              <w:t>)</w:t>
            </w:r>
          </w:p>
          <w:p w14:paraId="41000000">
            <w:pPr>
              <w:pStyle w:val="Style_9"/>
              <w:spacing w:after="0" w:line="240" w:lineRule="atLeast"/>
              <w:ind w:firstLine="504"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М.П.</w:t>
            </w:r>
          </w:p>
        </w:tc>
        <w:tc>
          <w:tcPr>
            <w:tcW w:type="dxa" w:w="5298"/>
            <w:tcMar>
              <w:top w:type="dxa" w:w="102"/>
              <w:left w:type="dxa" w:w="62"/>
              <w:bottom w:type="dxa" w:w="102"/>
              <w:right w:type="dxa" w:w="62"/>
            </w:tcMar>
            <w:vAlign w:val="top"/>
          </w:tcPr>
          <w:p w14:paraId="42000000">
            <w:pPr>
              <w:pStyle w:val="Style_8"/>
              <w:spacing w:after="0" w:line="240" w:lineRule="atLeast"/>
              <w:ind w:firstLine="0" w:left="376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______________________/ </w:t>
            </w:r>
            <w:r>
              <w:rPr>
                <w:rFonts w:ascii="Times New Roman" w:hAnsi="Times New Roman"/>
                <w:sz w:val="24"/>
                <w:u w:val="single"/>
              </w:rPr>
              <w:t>И.И.Иванов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</w:t>
            </w:r>
          </w:p>
          <w:p w14:paraId="43000000">
            <w:pPr>
              <w:pStyle w:val="Style_8"/>
              <w:spacing w:after="0" w:line="240" w:lineRule="atLeast"/>
              <w:ind w:firstLine="0" w:left="376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(подпись</w:t>
            </w:r>
            <w:r>
              <w:rPr>
                <w:rFonts w:ascii="Times New Roman" w:hAnsi="Times New Roman"/>
                <w:sz w:val="18"/>
              </w:rPr>
              <w:t>) (фамилия</w:t>
            </w:r>
            <w:r>
              <w:rPr>
                <w:rFonts w:ascii="Times New Roman" w:hAnsi="Times New Roman"/>
                <w:sz w:val="18"/>
              </w:rPr>
              <w:t>, имя</w:t>
            </w:r>
            <w:r>
              <w:rPr>
                <w:rFonts w:ascii="Times New Roman" w:hAnsi="Times New Roman"/>
                <w:sz w:val="18"/>
              </w:rPr>
              <w:t>, отчество</w:t>
            </w:r>
            <w:r>
              <w:rPr>
                <w:rFonts w:ascii="Times New Roman" w:hAnsi="Times New Roman"/>
                <w:sz w:val="18"/>
              </w:rPr>
              <w:t xml:space="preserve"> (при</w:t>
            </w:r>
            <w:r>
              <w:rPr>
                <w:rFonts w:ascii="Times New Roman" w:hAnsi="Times New Roman"/>
                <w:sz w:val="18"/>
              </w:rPr>
              <w:t xml:space="preserve"> наличии</w:t>
            </w:r>
            <w:r>
              <w:rPr>
                <w:rFonts w:ascii="Times New Roman" w:hAnsi="Times New Roman"/>
                <w:sz w:val="18"/>
              </w:rPr>
              <w:t>)</w:t>
            </w:r>
          </w:p>
          <w:p w14:paraId="44000000">
            <w:pPr>
              <w:spacing w:after="0" w:line="240" w:lineRule="auto"/>
              <w:ind/>
            </w:pPr>
            <w:r>
              <w:rPr>
                <w:rFonts w:ascii="Times New Roman" w:hAnsi="Times New Roman"/>
              </w:rPr>
              <w:t>М.П.</w:t>
            </w:r>
          </w:p>
        </w:tc>
      </w:tr>
    </w:tbl>
    <w:p w14:paraId="45000000">
      <w:pPr>
        <w:tabs>
          <w:tab w:leader="none" w:pos="5760" w:val="left"/>
        </w:tabs>
        <w:ind w:firstLine="0" w:left="0"/>
      </w:pPr>
    </w:p>
    <w:sectPr>
      <w:pgSz w:h="16800" w:orient="portrait" w:w="11900"/>
      <w:pgMar w:bottom="1440" w:footer="708" w:gutter="0" w:header="708" w:left="800" w:right="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0" w:type="paragraph">
    <w:name w:val="Normal"/>
    <w:link w:val="Style_10_ch"/>
    <w:uiPriority w:val="0"/>
    <w:qFormat/>
    <w:pPr>
      <w:widowControl w:val="0"/>
      <w:ind w:firstLine="720" w:left="0" w:right="0"/>
      <w:jc w:val="both"/>
    </w:pPr>
    <w:rPr>
      <w:rFonts w:ascii="Times New Roman CYR" w:hAnsi="Times New Roman CYR"/>
      <w:sz w:val="24"/>
    </w:rPr>
  </w:style>
  <w:style w:default="1" w:styleId="Style_10_ch" w:type="character">
    <w:name w:val="Normal"/>
    <w:link w:val="Style_10"/>
    <w:rPr>
      <w:rFonts w:ascii="Times New Roman CYR" w:hAnsi="Times New Roman CYR"/>
      <w:sz w:val="24"/>
    </w:rPr>
  </w:style>
  <w:style w:styleId="Style_11" w:type="paragraph">
    <w:name w:val="toc 2"/>
    <w:next w:val="Style_10"/>
    <w:link w:val="Style_11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1_ch" w:type="character">
    <w:name w:val="toc 2"/>
    <w:link w:val="Style_11"/>
    <w:rPr>
      <w:rFonts w:ascii="XO Thames" w:hAnsi="XO Thames"/>
      <w:sz w:val="28"/>
    </w:rPr>
  </w:style>
  <w:style w:styleId="Style_12" w:type="paragraph">
    <w:name w:val="toc 4"/>
    <w:next w:val="Style_10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link w:val="Style_12"/>
    <w:rPr>
      <w:rFonts w:ascii="XO Thames" w:hAnsi="XO Thames"/>
      <w:sz w:val="28"/>
    </w:rPr>
  </w:style>
  <w:style w:styleId="Style_13" w:type="paragraph">
    <w:name w:val="toc 6"/>
    <w:next w:val="Style_10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10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9" w:type="paragraph">
    <w:name w:val="ConsPlusNormal"/>
    <w:link w:val="Style_9_ch"/>
    <w:pPr>
      <w:widowControl w:val="0"/>
      <w:ind w:firstLine="0" w:left="0" w:right="0"/>
      <w:jc w:val="left"/>
    </w:pPr>
    <w:rPr>
      <w:rFonts w:ascii="Calibri" w:hAnsi="Calibri"/>
      <w:sz w:val="22"/>
    </w:rPr>
  </w:style>
  <w:style w:styleId="Style_9_ch" w:type="character">
    <w:name w:val="ConsPlusNormal"/>
    <w:link w:val="Style_9"/>
    <w:rPr>
      <w:rFonts w:ascii="Calibri" w:hAnsi="Calibri"/>
      <w:sz w:val="22"/>
    </w:rPr>
  </w:style>
  <w:style w:styleId="Style_15" w:type="paragraph">
    <w:name w:val="heading 3"/>
    <w:next w:val="Style_10"/>
    <w:link w:val="Style_15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5_ch" w:type="character">
    <w:name w:val="heading 3"/>
    <w:link w:val="Style_15"/>
    <w:rPr>
      <w:rFonts w:ascii="XO Thames" w:hAnsi="XO Thames"/>
      <w:b w:val="1"/>
      <w:sz w:val="26"/>
    </w:rPr>
  </w:style>
  <w:style w:styleId="Style_16" w:type="paragraph">
    <w:name w:val="Цветовое выделение для Текст"/>
    <w:link w:val="Style_16_ch"/>
    <w:rPr>
      <w:rFonts w:ascii="Times New Roman CYR" w:hAnsi="Times New Roman CYR"/>
    </w:rPr>
  </w:style>
  <w:style w:styleId="Style_16_ch" w:type="character">
    <w:name w:val="Цветовое выделение для Текст"/>
    <w:link w:val="Style_16"/>
    <w:rPr>
      <w:rFonts w:ascii="Times New Roman CYR" w:hAnsi="Times New Roman CYR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5" w:type="paragraph">
    <w:name w:val="Нормальный (таблица)"/>
    <w:basedOn w:val="Style_10"/>
    <w:next w:val="Style_10"/>
    <w:link w:val="Style_5_ch"/>
    <w:pPr>
      <w:ind w:firstLine="0" w:left="0"/>
      <w:jc w:val="both"/>
    </w:pPr>
  </w:style>
  <w:style w:styleId="Style_5_ch" w:type="character">
    <w:name w:val="Нормальный (таблица)"/>
    <w:basedOn w:val="Style_10_ch"/>
    <w:link w:val="Style_5"/>
  </w:style>
  <w:style w:styleId="Style_18" w:type="paragraph">
    <w:name w:val="toc 3"/>
    <w:next w:val="Style_10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6" w:type="paragraph">
    <w:name w:val="Цветовое выделение"/>
    <w:link w:val="Style_6_ch"/>
    <w:rPr>
      <w:b w:val="1"/>
      <w:color w:val="26282F"/>
    </w:rPr>
  </w:style>
  <w:style w:styleId="Style_6_ch" w:type="character">
    <w:name w:val="Цветовое выделение"/>
    <w:link w:val="Style_6"/>
    <w:rPr>
      <w:b w:val="1"/>
      <w:color w:val="26282F"/>
    </w:rPr>
  </w:style>
  <w:style w:styleId="Style_4" w:type="paragraph">
    <w:name w:val="Прижатый влево"/>
    <w:basedOn w:val="Style_10"/>
    <w:next w:val="Style_10"/>
    <w:link w:val="Style_4_ch"/>
    <w:pPr>
      <w:ind w:firstLine="0" w:left="0"/>
      <w:jc w:val="left"/>
    </w:pPr>
  </w:style>
  <w:style w:styleId="Style_4_ch" w:type="character">
    <w:name w:val="Прижатый влево"/>
    <w:basedOn w:val="Style_10_ch"/>
    <w:link w:val="Style_4"/>
  </w:style>
  <w:style w:styleId="Style_19" w:type="paragraph">
    <w:name w:val="heading 5"/>
    <w:next w:val="Style_10"/>
    <w:link w:val="Style_1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9_ch" w:type="character">
    <w:name w:val="heading 5"/>
    <w:link w:val="Style_19"/>
    <w:rPr>
      <w:rFonts w:ascii="XO Thames" w:hAnsi="XO Thames"/>
      <w:b w:val="1"/>
      <w:sz w:val="22"/>
    </w:rPr>
  </w:style>
  <w:style w:styleId="Style_1" w:type="paragraph">
    <w:name w:val="heading 1"/>
    <w:basedOn w:val="Style_10"/>
    <w:next w:val="Style_10"/>
    <w:link w:val="Style_1_ch"/>
    <w:uiPriority w:val="9"/>
    <w:qFormat/>
    <w:pPr>
      <w:spacing w:after="108" w:before="108"/>
      <w:ind w:firstLine="0" w:left="0"/>
      <w:jc w:val="center"/>
      <w:outlineLvl w:val="0"/>
    </w:pPr>
    <w:rPr>
      <w:b w:val="1"/>
      <w:color w:val="26282F"/>
    </w:rPr>
  </w:style>
  <w:style w:styleId="Style_1_ch" w:type="character">
    <w:name w:val="heading 1"/>
    <w:basedOn w:val="Style_10_ch"/>
    <w:link w:val="Style_1"/>
    <w:rPr>
      <w:b w:val="1"/>
      <w:color w:val="26282F"/>
    </w:rPr>
  </w:style>
  <w:style w:styleId="Style_20" w:type="paragraph">
    <w:name w:val="Hyperlink"/>
    <w:link w:val="Style_20_ch"/>
    <w:rPr>
      <w:color w:val="0000FF"/>
      <w:u w:val="single"/>
    </w:rPr>
  </w:style>
  <w:style w:styleId="Style_20_ch" w:type="character">
    <w:name w:val="Hyperlink"/>
    <w:link w:val="Style_20"/>
    <w:rPr>
      <w:color w:val="0000FF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  <w:sz w:val="22"/>
    </w:rPr>
  </w:style>
  <w:style w:styleId="Style_21_ch" w:type="character">
    <w:name w:val="Footnote"/>
    <w:link w:val="Style_21"/>
    <w:rPr>
      <w:rFonts w:ascii="XO Thames" w:hAnsi="XO Thames"/>
      <w:sz w:val="22"/>
    </w:rPr>
  </w:style>
  <w:style w:styleId="Style_22" w:type="paragraph">
    <w:name w:val="toc 1"/>
    <w:next w:val="Style_10"/>
    <w:link w:val="Style_2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2_ch" w:type="character">
    <w:name w:val="toc 1"/>
    <w:link w:val="Style_22"/>
    <w:rPr>
      <w:rFonts w:ascii="XO Thames" w:hAnsi="XO Thames"/>
      <w:b w:val="1"/>
      <w:sz w:val="28"/>
    </w:rPr>
  </w:style>
  <w:style w:styleId="Style_23" w:type="paragraph">
    <w:name w:val="Header and Footer"/>
    <w:link w:val="Style_23_ch"/>
    <w:pPr>
      <w:spacing w:line="240" w:lineRule="auto"/>
      <w:ind/>
      <w:jc w:val="both"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8" w:type="paragraph">
    <w:name w:val="ConsPlusNonformat"/>
    <w:link w:val="Style_8_ch"/>
    <w:pPr>
      <w:widowControl w:val="0"/>
      <w:ind w:firstLine="0" w:left="0" w:right="0"/>
      <w:jc w:val="left"/>
    </w:pPr>
    <w:rPr>
      <w:rFonts w:ascii="Courier New" w:hAnsi="Courier New"/>
      <w:sz w:val="20"/>
    </w:rPr>
  </w:style>
  <w:style w:styleId="Style_8_ch" w:type="character">
    <w:name w:val="ConsPlusNonformat"/>
    <w:link w:val="Style_8"/>
    <w:rPr>
      <w:rFonts w:ascii="Courier New" w:hAnsi="Courier New"/>
      <w:sz w:val="20"/>
    </w:rPr>
  </w:style>
  <w:style w:styleId="Style_24" w:type="paragraph">
    <w:name w:val="toc 9"/>
    <w:next w:val="Style_10"/>
    <w:link w:val="Style_2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" w:type="paragraph">
    <w:name w:val="Гипертекстовая ссылка"/>
    <w:basedOn w:val="Style_6"/>
    <w:link w:val="Style_2_ch"/>
    <w:rPr>
      <w:b w:val="0"/>
      <w:color w:val="106BBE"/>
    </w:rPr>
  </w:style>
  <w:style w:styleId="Style_2_ch" w:type="character">
    <w:name w:val="Гипертекстовая ссылка"/>
    <w:basedOn w:val="Style_6_ch"/>
    <w:link w:val="Style_2"/>
    <w:rPr>
      <w:b w:val="0"/>
      <w:color w:val="106BBE"/>
    </w:rPr>
  </w:style>
  <w:style w:styleId="Style_25" w:type="paragraph">
    <w:name w:val="toc 8"/>
    <w:next w:val="Style_10"/>
    <w:link w:val="Style_2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26" w:type="paragraph">
    <w:name w:val="toc 5"/>
    <w:next w:val="Style_10"/>
    <w:link w:val="Style_2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6_ch" w:type="character">
    <w:name w:val="toc 5"/>
    <w:link w:val="Style_26"/>
    <w:rPr>
      <w:rFonts w:ascii="XO Thames" w:hAnsi="XO Thames"/>
      <w:sz w:val="28"/>
    </w:rPr>
  </w:style>
  <w:style w:styleId="Style_7" w:type="paragraph">
    <w:name w:val="No Spacing"/>
    <w:link w:val="Style_7_ch"/>
    <w:pPr>
      <w:widowControl w:val="0"/>
      <w:ind w:firstLine="720" w:left="0" w:right="0"/>
      <w:jc w:val="both"/>
    </w:pPr>
    <w:rPr>
      <w:rFonts w:ascii="Times New Roman CYR" w:hAnsi="Times New Roman CYR"/>
      <w:sz w:val="24"/>
    </w:rPr>
  </w:style>
  <w:style w:styleId="Style_7_ch" w:type="character">
    <w:name w:val="No Spacing"/>
    <w:link w:val="Style_7"/>
    <w:rPr>
      <w:rFonts w:ascii="Times New Roman CYR" w:hAnsi="Times New Roman CYR"/>
      <w:sz w:val="24"/>
    </w:rPr>
  </w:style>
  <w:style w:styleId="Style_27" w:type="paragraph">
    <w:name w:val="Balloon Text"/>
    <w:basedOn w:val="Style_10"/>
    <w:link w:val="Style_27_ch"/>
    <w:pPr>
      <w:ind/>
      <w:jc w:val="both"/>
    </w:pPr>
    <w:rPr>
      <w:rFonts w:ascii="Segoe UI" w:hAnsi="Segoe UI"/>
      <w:sz w:val="18"/>
    </w:rPr>
  </w:style>
  <w:style w:styleId="Style_27_ch" w:type="character">
    <w:name w:val="Balloon Text"/>
    <w:basedOn w:val="Style_10_ch"/>
    <w:link w:val="Style_27"/>
    <w:rPr>
      <w:rFonts w:ascii="Segoe UI" w:hAnsi="Segoe UI"/>
      <w:sz w:val="18"/>
    </w:rPr>
  </w:style>
  <w:style w:styleId="Style_28" w:type="paragraph">
    <w:name w:val="Subtitle"/>
    <w:next w:val="Style_10"/>
    <w:link w:val="Style_2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8_ch" w:type="character">
    <w:name w:val="Subtitle"/>
    <w:link w:val="Style_28"/>
    <w:rPr>
      <w:rFonts w:ascii="XO Thames" w:hAnsi="XO Thames"/>
      <w:i w:val="1"/>
      <w:sz w:val="24"/>
    </w:rPr>
  </w:style>
  <w:style w:styleId="Style_29" w:type="paragraph">
    <w:name w:val="Title"/>
    <w:next w:val="Style_10"/>
    <w:link w:val="Style_2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9_ch" w:type="character">
    <w:name w:val="Title"/>
    <w:link w:val="Style_29"/>
    <w:rPr>
      <w:rFonts w:ascii="XO Thames" w:hAnsi="XO Thames"/>
      <w:b w:val="1"/>
      <w:caps w:val="1"/>
      <w:sz w:val="40"/>
    </w:rPr>
  </w:style>
  <w:style w:styleId="Style_30" w:type="paragraph">
    <w:name w:val="heading 4"/>
    <w:next w:val="Style_10"/>
    <w:link w:val="Style_3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0_ch" w:type="character">
    <w:name w:val="heading 4"/>
    <w:link w:val="Style_30"/>
    <w:rPr>
      <w:rFonts w:ascii="XO Thames" w:hAnsi="XO Thames"/>
      <w:b w:val="1"/>
      <w:sz w:val="24"/>
    </w:rPr>
  </w:style>
  <w:style w:styleId="Style_31" w:type="paragraph">
    <w:name w:val="heading 2"/>
    <w:next w:val="Style_10"/>
    <w:link w:val="Style_3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1_ch" w:type="character">
    <w:name w:val="heading 2"/>
    <w:link w:val="Style_31"/>
    <w:rPr>
      <w:rFonts w:ascii="XO Thames" w:hAnsi="XO Thames"/>
      <w:b w:val="1"/>
      <w:sz w:val="28"/>
    </w:r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2023-02-28T06:18:29Z</dcterms:modified>
</cp:coreProperties>
</file>