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900000" cy="1006440"/>
            <wp:docPr id="1" name="Picture 1"/>
            <wp:cNvGraphicFramePr>
              <a:graphicFrameLocks noChangeAspect="1"/>
            </wp:cNvGraphicFramePr>
            <a:graphic>
              <a:graphicData uri="http://schemas.openxmlformats.org/drawingml/2006/picture">
                <pic:pic>
                  <pic:nvPicPr>
                    <pic:cNvPr id="0" name="logo-gmpi-transparan.png"/>
                    <pic:cNvPicPr/>
                  </pic:nvPicPr>
                  <pic:blipFill>
                    <a:blip r:embed="rId9"/>
                    <a:stretch>
                      <a:fillRect/>
                    </a:stretch>
                  </pic:blipFill>
                  <pic:spPr>
                    <a:xfrm>
                      <a:off x="0" y="0"/>
                      <a:ext cx="900000" cy="1006440"/>
                    </a:xfrm>
                    <a:prstGeom prst="rect"/>
                  </pic:spPr>
                </pic:pic>
              </a:graphicData>
            </a:graphic>
          </wp:inline>
        </w:drawing>
      </w:r>
    </w:p>
    <w:p>
      <w:pPr>
        <w:spacing w:after="0" w:before="0"/>
        <w:jc w:val="center"/>
      </w:pPr>
      <w:r>
        <w:rPr>
          <w:rFonts w:ascii="Times New Roman" w:hAnsi="Times New Roman"/>
          <w:b/>
          <w:sz w:val="28"/>
          <w:u w:val="none"/>
        </w:rPr>
        <w:t>DEWAN PIMPINAN PUSAT</w:t>
      </w:r>
    </w:p>
    <w:p>
      <w:pPr>
        <w:spacing w:after="0" w:before="0"/>
        <w:jc w:val="center"/>
      </w:pPr>
      <w:r>
        <w:rPr>
          <w:rFonts w:ascii="Times New Roman" w:hAnsi="Times New Roman"/>
          <w:b/>
          <w:sz w:val="52"/>
          <w:u w:val="none"/>
        </w:rPr>
        <w:t>GMPI</w:t>
      </w:r>
    </w:p>
    <w:p>
      <w:pPr>
        <w:spacing w:after="40" w:before="0"/>
        <w:jc w:val="center"/>
      </w:pPr>
      <w:r>
        <w:rPr>
          <w:rFonts w:ascii="Times New Roman" w:hAnsi="Times New Roman"/>
          <w:b/>
          <w:sz w:val="26"/>
          <w:u w:val="none"/>
        </w:rPr>
        <w:t>GERAKAN MILITANSI PEJUANG INDONESIA</w:t>
      </w:r>
    </w:p>
    <w:p>
      <w:pPr>
        <w:spacing w:after="0" w:before="0"/>
        <w:jc w:val="center"/>
      </w:pPr>
      <w:r>
        <w:rPr>
          <w:rFonts w:ascii="Times New Roman" w:hAnsi="Times New Roman"/>
          <w:b w:val="0"/>
          <w:sz w:val="18"/>
          <w:u w:val="none"/>
        </w:rPr>
        <w:t>Sekretariat : Jl. Dharmawangsa II Grand Taruma B.21 Desa Sukamakmur</w:t>
      </w:r>
    </w:p>
    <w:p>
      <w:pPr>
        <w:spacing w:after="0" w:before="0"/>
        <w:jc w:val="center"/>
      </w:pPr>
      <w:r>
        <w:rPr>
          <w:rFonts w:ascii="Times New Roman" w:hAnsi="Times New Roman"/>
          <w:b w:val="0"/>
          <w:sz w:val="18"/>
          <w:u w:val="none"/>
        </w:rPr>
        <w:t>Kecamatan Telukjambe Timur Kabupaten Karawang</w:t>
      </w:r>
    </w:p>
    <w:p>
      <w:pPr>
        <w:spacing w:after="80" w:before="0"/>
        <w:jc w:val="center"/>
      </w:pPr>
      <w:r>
        <w:rPr>
          <w:rFonts w:ascii="Times New Roman" w:hAnsi="Times New Roman"/>
          <w:b w:val="0"/>
          <w:sz w:val="18"/>
          <w:u w:val="none"/>
        </w:rPr>
        <w:t>Email : dppgmpi01@gmail.com   |   Telp/WA : 085882100267</w:t>
      </w:r>
    </w:p>
    <w:p>
      <w:pPr>
        <w:spacing w:after="0" w:before="0"/>
        <w:pBdr>
          <w:bottom w:val="single" w:sz="18" w:space="1" w:color="000000"/>
        </w:pBdr>
      </w:pPr>
    </w:p>
    <w:p>
      <w:pPr>
        <w:spacing w:after="40"/>
      </w:pPr>
    </w:p>
    <w:p>
      <w:pPr>
        <w:spacing w:after="0" w:before="0"/>
        <w:jc w:val="center"/>
      </w:pPr>
      <w:r>
        <w:rPr>
          <w:rFonts w:ascii="Times New Roman" w:hAnsi="Times New Roman"/>
          <w:b/>
          <w:sz w:val="26"/>
          <w:u w:val="none"/>
        </w:rPr>
        <w:t>SURAT KEPUTUSAN KETUA UMUM</w:t>
      </w:r>
    </w:p>
    <w:p>
      <w:pPr>
        <w:spacing w:after="0" w:before="0"/>
        <w:jc w:val="center"/>
      </w:pPr>
      <w:r>
        <w:rPr>
          <w:rFonts w:ascii="Times New Roman" w:hAnsi="Times New Roman"/>
          <w:b/>
          <w:sz w:val="26"/>
          <w:u w:val="none"/>
        </w:rPr>
        <w:t>GERAKAN MILITANSI PEJUANG INDONESIA (GMPI)</w:t>
      </w:r>
    </w:p>
    <w:p>
      <w:pPr>
        <w:spacing w:after="160" w:before="40"/>
        <w:jc w:val="center"/>
      </w:pPr>
      <w:r>
        <w:rPr>
          <w:rFonts w:ascii="Times New Roman" w:hAnsi="Times New Roman"/>
          <w:b/>
          <w:sz w:val="24"/>
          <w:u w:val="none"/>
        </w:rPr>
        <w:t>Nomor : 023/SK/DPP-GMPI/V/2026</w:t>
      </w:r>
    </w:p>
    <w:p>
      <w:pPr>
        <w:spacing w:after="120" w:before="0"/>
        <w:jc w:val="center"/>
      </w:pPr>
      <w:r>
        <w:rPr>
          <w:rFonts w:ascii="Times New Roman" w:hAnsi="Times New Roman"/>
          <w:b w:val="0"/>
          <w:sz w:val="22"/>
          <w:u w:val="none"/>
        </w:rPr>
        <w:t>Tentang</w:t>
      </w:r>
    </w:p>
    <w:p>
      <w:pPr>
        <w:spacing w:after="0" w:before="0"/>
        <w:jc w:val="center"/>
      </w:pPr>
      <w:r>
        <w:rPr>
          <w:rFonts w:ascii="Times New Roman" w:hAnsi="Times New Roman"/>
          <w:b/>
          <w:sz w:val="24"/>
          <w:u w:val="none"/>
        </w:rPr>
        <w:t>PENGUKUHAN PENGURUS</w:t>
      </w:r>
    </w:p>
    <w:p>
      <w:pPr>
        <w:spacing w:after="0" w:before="0"/>
        <w:jc w:val="center"/>
      </w:pPr>
      <w:r>
        <w:rPr>
          <w:rFonts w:ascii="Times New Roman" w:hAnsi="Times New Roman"/>
          <w:b/>
          <w:sz w:val="24"/>
          <w:u w:val="none"/>
        </w:rPr>
        <w:t>DEWAN PIMPINAN DAERAH GERAKAN MILITANSI PEJUANG INDONESIA</w:t>
      </w:r>
    </w:p>
    <w:p>
      <w:pPr>
        <w:spacing w:after="0" w:before="0"/>
        <w:jc w:val="center"/>
      </w:pPr>
      <w:r>
        <w:rPr>
          <w:rFonts w:ascii="Times New Roman" w:hAnsi="Times New Roman"/>
          <w:b/>
          <w:sz w:val="24"/>
          <w:u w:val="none"/>
        </w:rPr>
        <w:t>(DPD GMPI) KABUPATEN SIDOARJO PROVINSI JAWA TIMUR</w:t>
      </w:r>
    </w:p>
    <w:p>
      <w:pPr>
        <w:spacing w:after="240" w:before="40"/>
        <w:jc w:val="center"/>
      </w:pPr>
      <w:r>
        <w:rPr>
          <w:rFonts w:ascii="Times New Roman" w:hAnsi="Times New Roman"/>
          <w:b/>
          <w:sz w:val="24"/>
          <w:u w:val="none"/>
        </w:rPr>
        <w:t>PERIODE 2023-2028</w:t>
      </w:r>
    </w:p>
    <w:tbl>
      <w:tblPr>
        <w:tblW w:type="auto" w:w="0"/>
        <w:tblLayout w:type="fixed"/>
        <w:tblLook w:firstColumn="1" w:firstRow="1" w:lastColumn="0" w:lastRow="0" w:noHBand="0" w:noVBand="1" w:val="04A0"/>
        <w:tblLayout w:type="fixed"/>
      </w:tblPr>
      <w:tblGrid>
        <w:gridCol w:w="1701"/>
        <w:gridCol w:w="453"/>
        <w:gridCol w:w="6974"/>
      </w:tblGrid>
      <w:tr>
        <w:tc>
          <w:tcPr>
            <w:tcW w:type="dxa" w:w="1701"/>
            <w:vAlign w:val="top"/>
          </w:tcPr>
          <w:p>
            <w:pPr>
              <w:spacing w:after="40" w:before="40"/>
              <w:jc w:val="left"/>
            </w:pPr>
            <w:r>
              <w:rPr>
                <w:rFonts w:ascii="Times New Roman" w:hAnsi="Times New Roman"/>
                <w:b w:val="0"/>
                <w:sz w:val="21"/>
              </w:rPr>
              <w:t>Menimbang :</w:t>
            </w:r>
          </w:p>
        </w:tc>
        <w:tc>
          <w:tcPr>
            <w:tcW w:type="dxa" w:w="454"/>
            <w:vAlign w:val="center"/>
          </w:tcPr>
          <w:p>
            <w:pPr>
              <w:spacing w:after="40" w:before="40"/>
              <w:jc w:val="left"/>
            </w:pPr>
            <w:r>
              <w:rPr>
                <w:rFonts w:ascii="Times New Roman" w:hAnsi="Times New Roman"/>
                <w:b w:val="0"/>
                <w:sz w:val="21"/>
              </w:rPr>
              <w:t>a.</w:t>
            </w:r>
          </w:p>
        </w:tc>
        <w:tc>
          <w:tcPr>
            <w:tcW w:type="dxa" w:w="6973"/>
            <w:vAlign w:val="center"/>
          </w:tcPr>
          <w:p>
            <w:pPr>
              <w:spacing w:after="40" w:before="40"/>
              <w:jc w:val="left"/>
            </w:pPr>
            <w:r>
              <w:rPr>
                <w:rFonts w:ascii="Times New Roman" w:hAnsi="Times New Roman"/>
                <w:b w:val="0"/>
                <w:sz w:val="21"/>
              </w:rPr>
              <w:t>Bahwa dalam rangka membangun organisasi Gerakan Militansi Pejuang Indonesia (GMPI) yang besar dan menjangkau seluruh wilayah di Negara Kesatuan Republik Indonesia (NKRI) maka dinilai perlu untuk membentuk struktur kepengurusan di berbagai wilayah Provinsi/Kota/Kabupaten/Kecamatan/Desa;</w:t>
            </w:r>
          </w:p>
        </w:tc>
      </w:tr>
      <w:tr>
        <w:tc>
          <w:tcPr>
            <w:tcW w:type="dxa" w:w="1701"/>
            <w:vAlign w:val="center"/>
          </w:tcPr>
          <w:p>
            <w:pPr>
              <w:spacing w:after="40" w:before="40"/>
              <w:jc w:val="left"/>
            </w:pPr>
            <w:r>
              <w:rPr>
                <w:rFonts w:ascii="Times New Roman" w:hAnsi="Times New Roman"/>
                <w:b w:val="0"/>
                <w:sz w:val="21"/>
              </w:rPr>
            </w:r>
          </w:p>
        </w:tc>
        <w:tc>
          <w:tcPr>
            <w:tcW w:type="dxa" w:w="454"/>
            <w:vAlign w:val="top"/>
          </w:tcPr>
          <w:p>
            <w:pPr>
              <w:spacing w:after="40" w:before="40"/>
              <w:jc w:val="left"/>
            </w:pPr>
            <w:r>
              <w:rPr>
                <w:rFonts w:ascii="Times New Roman" w:hAnsi="Times New Roman"/>
                <w:b w:val="0"/>
                <w:sz w:val="21"/>
              </w:rPr>
              <w:t>b.</w:t>
            </w:r>
          </w:p>
        </w:tc>
        <w:tc>
          <w:tcPr>
            <w:tcW w:type="dxa" w:w="6973"/>
            <w:vAlign w:val="center"/>
          </w:tcPr>
          <w:p>
            <w:pPr>
              <w:spacing w:after="40" w:before="40"/>
              <w:jc w:val="left"/>
            </w:pPr>
            <w:r>
              <w:rPr>
                <w:rFonts w:ascii="Times New Roman" w:hAnsi="Times New Roman"/>
                <w:b w:val="0"/>
                <w:sz w:val="21"/>
              </w:rPr>
              <w:t>Bahwa setelah adanya Keputusan Ketua Umum GMPI untuk membentuk Dewan Pimpinan Daerah Kabupaten Sidoarjo, maka perlu dibentuk/ditunjuk Kepengurusan DPD GMPI Kabupaten Sidoarjo untuk mendukung terwujudnya cita-cita dan tujuan organisasi;</w:t>
            </w:r>
          </w:p>
        </w:tc>
      </w:tr>
      <w:tr>
        <w:tc>
          <w:tcPr>
            <w:tcW w:type="dxa" w:w="1701"/>
            <w:vAlign w:val="center"/>
          </w:tcPr>
          <w:p>
            <w:pPr>
              <w:spacing w:after="40" w:before="40"/>
              <w:jc w:val="left"/>
            </w:pPr>
            <w:r>
              <w:rPr>
                <w:rFonts w:ascii="Times New Roman" w:hAnsi="Times New Roman"/>
                <w:b w:val="0"/>
                <w:sz w:val="21"/>
              </w:rPr>
            </w:r>
          </w:p>
        </w:tc>
        <w:tc>
          <w:tcPr>
            <w:tcW w:type="dxa" w:w="454"/>
            <w:vAlign w:val="top"/>
          </w:tcPr>
          <w:p>
            <w:pPr>
              <w:spacing w:after="40" w:before="40"/>
              <w:jc w:val="left"/>
            </w:pPr>
            <w:r>
              <w:rPr>
                <w:rFonts w:ascii="Times New Roman" w:hAnsi="Times New Roman"/>
                <w:b w:val="0"/>
                <w:sz w:val="21"/>
              </w:rPr>
              <w:t>c.</w:t>
            </w:r>
          </w:p>
        </w:tc>
        <w:tc>
          <w:tcPr>
            <w:tcW w:type="dxa" w:w="6973"/>
            <w:vAlign w:val="center"/>
          </w:tcPr>
          <w:p>
            <w:pPr>
              <w:spacing w:after="40" w:before="40"/>
              <w:jc w:val="left"/>
            </w:pPr>
            <w:r>
              <w:rPr>
                <w:rFonts w:ascii="Times New Roman" w:hAnsi="Times New Roman"/>
                <w:b w:val="0"/>
                <w:sz w:val="21"/>
              </w:rPr>
              <w:t>Bahwa oleh karena itu DPP GMPI perlu mengeluarkan Surat Keputusan (SK) tentang pembentukan Kepengurusan DPD GMPI Kabupaten Sidoarjo Provinsi Jawa Timur.</w:t>
            </w:r>
          </w:p>
        </w:tc>
      </w:tr>
    </w:tbl>
    <w:p>
      <w:pPr>
        <w:spacing w:after="40"/>
      </w:pPr>
    </w:p>
    <w:tbl>
      <w:tblPr>
        <w:tblW w:type="auto" w:w="0"/>
        <w:tblLayout w:type="fixed"/>
        <w:tblLook w:firstColumn="1" w:firstRow="1" w:lastColumn="0" w:lastRow="0" w:noHBand="0" w:noVBand="1" w:val="04A0"/>
        <w:tblLayout w:type="fixed"/>
      </w:tblPr>
      <w:tblGrid>
        <w:gridCol w:w="1701"/>
        <w:gridCol w:w="453"/>
        <w:gridCol w:w="6974"/>
      </w:tblGrid>
      <w:tr>
        <w:tc>
          <w:tcPr>
            <w:tcW w:type="dxa" w:w="1701"/>
            <w:vAlign w:val="top"/>
          </w:tcPr>
          <w:p>
            <w:pPr>
              <w:spacing w:after="40" w:before="40"/>
              <w:jc w:val="left"/>
            </w:pPr>
            <w:r>
              <w:rPr>
                <w:rFonts w:ascii="Times New Roman" w:hAnsi="Times New Roman"/>
                <w:b w:val="0"/>
                <w:sz w:val="21"/>
              </w:rPr>
              <w:t>Mengingat :</w:t>
            </w:r>
          </w:p>
        </w:tc>
        <w:tc>
          <w:tcPr>
            <w:tcW w:type="dxa" w:w="454"/>
            <w:vAlign w:val="center"/>
          </w:tcPr>
          <w:p>
            <w:pPr>
              <w:spacing w:after="40" w:before="40"/>
              <w:jc w:val="left"/>
            </w:pPr>
            <w:r>
              <w:rPr>
                <w:rFonts w:ascii="Times New Roman" w:hAnsi="Times New Roman"/>
                <w:b w:val="0"/>
                <w:sz w:val="21"/>
              </w:rPr>
              <w:t>1.</w:t>
            </w:r>
          </w:p>
        </w:tc>
        <w:tc>
          <w:tcPr>
            <w:tcW w:type="dxa" w:w="6973"/>
            <w:vAlign w:val="center"/>
          </w:tcPr>
          <w:p>
            <w:pPr>
              <w:spacing w:after="40" w:before="40"/>
              <w:jc w:val="left"/>
            </w:pPr>
            <w:r>
              <w:rPr>
                <w:rFonts w:ascii="Times New Roman" w:hAnsi="Times New Roman"/>
                <w:b w:val="0"/>
                <w:sz w:val="21"/>
              </w:rPr>
              <w:t>Anggaran Dasar dan Anggaran Rumah Tangga GMPI;</w:t>
            </w:r>
          </w:p>
        </w:tc>
      </w:tr>
      <w:tr>
        <w:tc>
          <w:tcPr>
            <w:tcW w:type="dxa" w:w="1701"/>
            <w:vAlign w:val="center"/>
          </w:tcPr>
          <w:p>
            <w:pPr>
              <w:spacing w:after="40" w:before="40"/>
              <w:jc w:val="left"/>
            </w:pPr>
            <w:r>
              <w:rPr>
                <w:rFonts w:ascii="Times New Roman" w:hAnsi="Times New Roman"/>
                <w:b w:val="0"/>
                <w:sz w:val="21"/>
              </w:rPr>
            </w:r>
          </w:p>
        </w:tc>
        <w:tc>
          <w:tcPr>
            <w:tcW w:type="dxa" w:w="454"/>
            <w:vAlign w:val="top"/>
          </w:tcPr>
          <w:p>
            <w:pPr>
              <w:spacing w:after="40" w:before="40"/>
              <w:jc w:val="left"/>
            </w:pPr>
            <w:r>
              <w:rPr>
                <w:rFonts w:ascii="Times New Roman" w:hAnsi="Times New Roman"/>
                <w:b w:val="0"/>
                <w:sz w:val="21"/>
              </w:rPr>
              <w:t>2.</w:t>
            </w:r>
          </w:p>
        </w:tc>
        <w:tc>
          <w:tcPr>
            <w:tcW w:type="dxa" w:w="6973"/>
            <w:vAlign w:val="center"/>
          </w:tcPr>
          <w:p>
            <w:pPr>
              <w:spacing w:after="40" w:before="40"/>
              <w:jc w:val="left"/>
            </w:pPr>
            <w:r>
              <w:rPr>
                <w:rFonts w:ascii="Times New Roman" w:hAnsi="Times New Roman"/>
                <w:b w:val="0"/>
                <w:sz w:val="21"/>
              </w:rPr>
              <w:t>Rapat Dewan Pimpinan Pusat.</w:t>
            </w:r>
          </w:p>
        </w:tc>
      </w:tr>
    </w:tbl>
    <w:p>
      <w:r>
        <w:br w:type="page"/>
      </w:r>
    </w:p>
    <w:p>
      <w:pPr>
        <w:spacing w:after="200" w:before="0"/>
        <w:jc w:val="center"/>
      </w:pPr>
      <w:r>
        <w:rPr>
          <w:rFonts w:ascii="Times New Roman" w:hAnsi="Times New Roman"/>
          <w:b/>
          <w:sz w:val="26"/>
          <w:u w:val="none"/>
        </w:rPr>
        <w:t>MEMUTUSKAN</w:t>
      </w:r>
    </w:p>
    <w:tbl>
      <w:tblPr>
        <w:tblW w:type="auto" w:w="0"/>
        <w:tblLayout w:type="fixed"/>
        <w:tblLook w:firstColumn="1" w:firstRow="1" w:lastColumn="0" w:lastRow="0" w:noHBand="0" w:noVBand="1" w:val="04A0"/>
        <w:tblLayout w:type="fixed"/>
      </w:tblPr>
      <w:tblGrid>
        <w:gridCol w:w="1701"/>
        <w:gridCol w:w="7654"/>
      </w:tblGrid>
      <w:tr>
        <w:tc>
          <w:tcPr>
            <w:tcW w:type="dxa" w:w="1701"/>
            <w:vAlign w:val="center"/>
          </w:tcPr>
          <w:p>
            <w:pPr>
              <w:spacing w:after="40" w:before="40"/>
              <w:jc w:val="left"/>
            </w:pPr>
            <w:r>
              <w:rPr>
                <w:rFonts w:ascii="Times New Roman" w:hAnsi="Times New Roman"/>
                <w:b w:val="0"/>
                <w:sz w:val="21"/>
              </w:rPr>
              <w:t>Menetapkan :</w:t>
            </w:r>
          </w:p>
        </w:tc>
        <w:tc>
          <w:tcPr>
            <w:tcW w:type="dxa" w:w="7654"/>
            <w:vAlign w:val="center"/>
          </w:tcPr>
          <w:p>
            <w:pPr>
              <w:spacing w:after="40" w:before="40"/>
              <w:jc w:val="left"/>
            </w:pPr>
            <w:r>
              <w:rPr>
                <w:rFonts w:ascii="Times New Roman" w:hAnsi="Times New Roman"/>
                <w:b w:val="0"/>
                <w:sz w:val="21"/>
              </w:rPr>
              <w:t>PENGUKUHAN PENGURUS DEWAN PIMPINAN DAERAH GERAKAN MILITANSI PEJUANG INDONESIA (DPD GMPI) KABUPATEN SIDOARJO PROVINSI JAWA TIMUR PERIODE 2023-2028;</w:t>
            </w:r>
          </w:p>
        </w:tc>
      </w:tr>
    </w:tbl>
    <w:p>
      <w:pPr>
        <w:spacing w:after="80"/>
      </w:pPr>
    </w:p>
    <w:tbl>
      <w:tblPr>
        <w:tblW w:type="auto" w:w="0"/>
        <w:tblLayout w:type="fixed"/>
        <w:tblLook w:firstColumn="1" w:firstRow="1" w:lastColumn="0" w:lastRow="0" w:noHBand="0" w:noVBand="1" w:val="04A0"/>
        <w:tblLayout w:type="fixed"/>
      </w:tblPr>
      <w:tblGrid>
        <w:gridCol w:w="1701"/>
        <w:gridCol w:w="7654"/>
      </w:tblGrid>
      <w:tr>
        <w:tc>
          <w:tcPr>
            <w:tcW w:type="dxa" w:w="1701"/>
            <w:vAlign w:val="center"/>
          </w:tcPr>
          <w:p>
            <w:pPr>
              <w:spacing w:after="40" w:before="40"/>
              <w:jc w:val="left"/>
            </w:pPr>
            <w:r>
              <w:rPr>
                <w:rFonts w:ascii="Times New Roman" w:hAnsi="Times New Roman"/>
                <w:b w:val="0"/>
                <w:sz w:val="21"/>
              </w:rPr>
              <w:t>PERTAMA :</w:t>
            </w:r>
          </w:p>
        </w:tc>
        <w:tc>
          <w:tcPr>
            <w:tcW w:type="dxa" w:w="7654"/>
            <w:vAlign w:val="center"/>
          </w:tcPr>
          <w:p>
            <w:pPr>
              <w:spacing w:after="40" w:before="40"/>
              <w:jc w:val="left"/>
            </w:pPr>
            <w:r>
              <w:rPr>
                <w:rFonts w:ascii="Times New Roman" w:hAnsi="Times New Roman"/>
                <w:b w:val="0"/>
                <w:sz w:val="21"/>
              </w:rPr>
              <w:t>Mengukuhkan nama-nama yang terlampir sebagai pengurus DPD GMPI Kabupaten Sidoarjo Provinsi Jawa Timur;</w:t>
            </w:r>
          </w:p>
        </w:tc>
      </w:tr>
      <w:tr>
        <w:tc>
          <w:tcPr>
            <w:tcW w:type="dxa" w:w="1701"/>
            <w:vAlign w:val="center"/>
          </w:tcPr>
          <w:p>
            <w:pPr>
              <w:spacing w:after="40" w:before="40"/>
              <w:jc w:val="left"/>
            </w:pPr>
            <w:r>
              <w:rPr>
                <w:rFonts w:ascii="Times New Roman" w:hAnsi="Times New Roman"/>
                <w:b w:val="0"/>
                <w:sz w:val="21"/>
              </w:rPr>
              <w:t>KEDUA :</w:t>
            </w:r>
          </w:p>
        </w:tc>
        <w:tc>
          <w:tcPr>
            <w:tcW w:type="dxa" w:w="7654"/>
            <w:vAlign w:val="center"/>
          </w:tcPr>
          <w:p>
            <w:pPr>
              <w:spacing w:after="40" w:before="40"/>
              <w:jc w:val="left"/>
            </w:pPr>
            <w:r>
              <w:rPr>
                <w:rFonts w:ascii="Times New Roman" w:hAnsi="Times New Roman"/>
                <w:b w:val="0"/>
                <w:sz w:val="21"/>
              </w:rPr>
              <w:t>Pengurus tersebut pada diktum pertama memiliki kewajiban untuk menjalankan program kerjanya secara tanggung jawab;</w:t>
            </w:r>
          </w:p>
        </w:tc>
      </w:tr>
      <w:tr>
        <w:tc>
          <w:tcPr>
            <w:tcW w:type="dxa" w:w="1701"/>
            <w:vAlign w:val="center"/>
          </w:tcPr>
          <w:p>
            <w:pPr>
              <w:spacing w:after="40" w:before="40"/>
              <w:jc w:val="left"/>
            </w:pPr>
            <w:r>
              <w:rPr>
                <w:rFonts w:ascii="Times New Roman" w:hAnsi="Times New Roman"/>
                <w:b w:val="0"/>
                <w:sz w:val="21"/>
              </w:rPr>
              <w:t>KETIGA :</w:t>
            </w:r>
          </w:p>
        </w:tc>
        <w:tc>
          <w:tcPr>
            <w:tcW w:type="dxa" w:w="7654"/>
            <w:vAlign w:val="center"/>
          </w:tcPr>
          <w:p>
            <w:pPr>
              <w:spacing w:after="40" w:before="40"/>
              <w:jc w:val="left"/>
            </w:pPr>
            <w:r>
              <w:rPr>
                <w:rFonts w:ascii="Times New Roman" w:hAnsi="Times New Roman"/>
                <w:b w:val="0"/>
                <w:sz w:val="21"/>
              </w:rPr>
              <w:t>Keputusan ini berlaku sejak tanggal ditetapkan dan akan diadakan perbaikan seperlunya apabila ada kekeliruan dalam penetapannya.</w:t>
            </w:r>
          </w:p>
        </w:tc>
      </w:tr>
    </w:tbl>
    <w:p>
      <w:pPr>
        <w:spacing w:after="200"/>
      </w:pPr>
    </w:p>
    <w:tbl>
      <w:tblPr>
        <w:tblW w:type="auto" w:w="0"/>
        <w:tblLayout w:type="fixed"/>
        <w:tblLook w:firstColumn="1" w:firstRow="1" w:lastColumn="0" w:lastRow="0" w:noHBand="0" w:noVBand="1" w:val="04A0"/>
        <w:tblLayout w:type="fixed"/>
      </w:tblPr>
      <w:tblGrid>
        <w:gridCol w:w="4819"/>
        <w:gridCol w:w="4536"/>
      </w:tblGrid>
      <w:tr>
        <w:tc>
          <w:tcPr>
            <w:tcW w:type="dxa" w:w="4819"/>
            <w:vAlign w:val="center"/>
          </w:tcPr>
          <w:p>
            <w:pPr>
              <w:spacing w:after="40" w:before="40"/>
              <w:jc w:val="left"/>
            </w:pPr>
            <w:r>
              <w:rPr>
                <w:rFonts w:ascii="Times New Roman" w:hAnsi="Times New Roman"/>
                <w:b w:val="0"/>
                <w:sz w:val="21"/>
              </w:rPr>
            </w:r>
          </w:p>
        </w:tc>
        <w:tc>
          <w:tcPr>
            <w:tcW w:type="dxa" w:w="4535"/>
            <w:vAlign w:val="center"/>
          </w:tcPr>
          <w:p>
            <w:pPr>
              <w:spacing w:after="40" w:before="40"/>
              <w:jc w:val="left"/>
            </w:pPr>
            <w:r>
              <w:rPr>
                <w:rFonts w:ascii="Times New Roman" w:hAnsi="Times New Roman"/>
                <w:b w:val="0"/>
                <w:sz w:val="21"/>
              </w:rPr>
              <w:t>Ditetapkan di : Karawang</w:t>
            </w:r>
          </w:p>
        </w:tc>
      </w:tr>
      <w:tr>
        <w:tc>
          <w:tcPr>
            <w:tcW w:type="dxa" w:w="4819"/>
            <w:vAlign w:val="center"/>
          </w:tcPr>
          <w:p>
            <w:pPr>
              <w:spacing w:after="40" w:before="40"/>
              <w:jc w:val="left"/>
            </w:pPr>
            <w:r>
              <w:rPr>
                <w:rFonts w:ascii="Times New Roman" w:hAnsi="Times New Roman"/>
                <w:b w:val="0"/>
                <w:sz w:val="21"/>
              </w:rPr>
            </w:r>
          </w:p>
        </w:tc>
        <w:tc>
          <w:tcPr>
            <w:tcW w:type="dxa" w:w="4535"/>
            <w:vAlign w:val="center"/>
          </w:tcPr>
          <w:p>
            <w:pPr>
              <w:spacing w:after="40" w:before="40"/>
              <w:jc w:val="left"/>
            </w:pPr>
            <w:r>
              <w:rPr>
                <w:rFonts w:ascii="Times New Roman" w:hAnsi="Times New Roman"/>
                <w:b w:val="0"/>
                <w:sz w:val="21"/>
              </w:rPr>
              <w:t>Pada tanggal  : 05 Juni 2026</w:t>
            </w:r>
          </w:p>
        </w:tc>
      </w:tr>
      <w:tr>
        <w:tc>
          <w:tcPr>
            <w:tcW w:type="dxa" w:w="4819"/>
            <w:vAlign w:val="center"/>
          </w:tcPr>
          <w:p>
            <w:pPr>
              <w:spacing w:after="40" w:before="40"/>
              <w:jc w:val="left"/>
            </w:pPr>
            <w:r>
              <w:rPr>
                <w:rFonts w:ascii="Times New Roman" w:hAnsi="Times New Roman"/>
                <w:b w:val="0"/>
                <w:sz w:val="21"/>
              </w:rPr>
            </w:r>
          </w:p>
        </w:tc>
        <w:tc>
          <w:tcPr>
            <w:tcW w:type="dxa" w:w="4535"/>
            <w:vAlign w:val="center"/>
          </w:tcPr>
          <w:p>
            <w:pPr>
              <w:spacing w:after="40" w:before="40"/>
              <w:jc w:val="left"/>
            </w:pPr>
            <w:r>
              <w:rPr>
                <w:rFonts w:ascii="Times New Roman" w:hAnsi="Times New Roman"/>
                <w:b w:val="0"/>
                <w:sz w:val="21"/>
              </w:rPr>
              <w:t>Ketua Umum Gerakan Militansi</w:t>
            </w:r>
          </w:p>
        </w:tc>
      </w:tr>
      <w:tr>
        <w:tc>
          <w:tcPr>
            <w:tcW w:type="dxa" w:w="4819"/>
            <w:vAlign w:val="center"/>
          </w:tcPr>
          <w:p>
            <w:pPr>
              <w:spacing w:after="40" w:before="40"/>
              <w:jc w:val="left"/>
            </w:pPr>
            <w:r>
              <w:rPr>
                <w:rFonts w:ascii="Times New Roman" w:hAnsi="Times New Roman"/>
                <w:b w:val="0"/>
                <w:sz w:val="21"/>
              </w:rPr>
            </w:r>
          </w:p>
        </w:tc>
        <w:tc>
          <w:tcPr>
            <w:tcW w:type="dxa" w:w="4535"/>
            <w:vAlign w:val="center"/>
          </w:tcPr>
          <w:p>
            <w:pPr>
              <w:spacing w:after="40" w:before="40"/>
              <w:jc w:val="left"/>
            </w:pPr>
            <w:r>
              <w:rPr>
                <w:rFonts w:ascii="Times New Roman" w:hAnsi="Times New Roman"/>
                <w:b w:val="0"/>
                <w:sz w:val="21"/>
              </w:rPr>
              <w:t>Pejuang Indonesia (GMPI)</w:t>
            </w:r>
          </w:p>
        </w:tc>
      </w:tr>
    </w:tbl>
    <w:p/>
    <w:p/>
    <w:p/>
    <w:p/>
    <w:p>
      <w:pPr>
        <w:spacing w:after="0" w:before="0"/>
        <w:jc w:val="center"/>
      </w:pPr>
      <w:r>
        <w:rPr>
          <w:rFonts w:ascii="Times New Roman" w:hAnsi="Times New Roman"/>
          <w:b/>
          <w:sz w:val="22"/>
          <w:u w:val="single"/>
        </w:rPr>
        <w:t>MUHAMAD SAYEGI</w:t>
      </w:r>
    </w:p>
    <w:p>
      <w:pPr>
        <w:spacing w:after="160"/>
      </w:pPr>
    </w:p>
    <w:p>
      <w:pPr>
        <w:spacing w:after="0" w:before="0"/>
      </w:pPr>
      <w:r>
        <w:rPr>
          <w:rFonts w:ascii="Times New Roman" w:hAnsi="Times New Roman"/>
          <w:b/>
          <w:sz w:val="22"/>
          <w:u w:val="none"/>
        </w:rPr>
        <w:t>Tembusan kepada YTH :</w:t>
      </w:r>
    </w:p>
    <w:p>
      <w:pPr>
        <w:spacing w:after="20" w:before="0"/>
      </w:pPr>
      <w:r>
        <w:rPr>
          <w:rFonts w:ascii="Times New Roman" w:hAnsi="Times New Roman"/>
          <w:b w:val="0"/>
          <w:sz w:val="22"/>
          <w:u w:val="none"/>
        </w:rPr>
        <w:t>1. Bupati Kabupaten Sidoarjo;</w:t>
      </w:r>
    </w:p>
    <w:p>
      <w:pPr>
        <w:spacing w:after="20" w:before="0"/>
      </w:pPr>
      <w:r>
        <w:rPr>
          <w:rFonts w:ascii="Times New Roman" w:hAnsi="Times New Roman"/>
          <w:b w:val="0"/>
          <w:sz w:val="22"/>
          <w:u w:val="none"/>
        </w:rPr>
        <w:t>2. Ketua DPRD Kabupaten Sidoarjo;</w:t>
      </w:r>
    </w:p>
    <w:p>
      <w:pPr>
        <w:spacing w:after="20" w:before="0"/>
      </w:pPr>
      <w:r>
        <w:rPr>
          <w:rFonts w:ascii="Times New Roman" w:hAnsi="Times New Roman"/>
          <w:b w:val="0"/>
          <w:sz w:val="22"/>
          <w:u w:val="none"/>
        </w:rPr>
        <w:t>3. Kapolres Kabupaten Sidoarjo;</w:t>
      </w:r>
    </w:p>
    <w:p>
      <w:pPr>
        <w:spacing w:after="20" w:before="0"/>
      </w:pPr>
      <w:r>
        <w:rPr>
          <w:rFonts w:ascii="Times New Roman" w:hAnsi="Times New Roman"/>
          <w:b w:val="0"/>
          <w:sz w:val="22"/>
          <w:u w:val="none"/>
        </w:rPr>
        <w:t>4. Dandim 0816 Kabupaten Sidoarjo;</w:t>
      </w:r>
    </w:p>
    <w:p>
      <w:pPr>
        <w:spacing w:after="20" w:before="0"/>
      </w:pPr>
      <w:r>
        <w:rPr>
          <w:rFonts w:ascii="Times New Roman" w:hAnsi="Times New Roman"/>
          <w:b w:val="0"/>
          <w:sz w:val="22"/>
          <w:u w:val="none"/>
        </w:rPr>
        <w:t>5. Kepala Kejaksaan Negeri Kabupaten Sidoarjo;</w:t>
      </w:r>
    </w:p>
    <w:p>
      <w:pPr>
        <w:spacing w:after="20" w:before="0"/>
      </w:pPr>
      <w:r>
        <w:rPr>
          <w:rFonts w:ascii="Times New Roman" w:hAnsi="Times New Roman"/>
          <w:b w:val="0"/>
          <w:sz w:val="22"/>
          <w:u w:val="none"/>
        </w:rPr>
        <w:t>6. Arsip.</w:t>
      </w:r>
    </w:p>
    <w:p>
      <w:r>
        <w:br w:type="page"/>
      </w:r>
    </w:p>
    <w:p>
      <w:pPr>
        <w:spacing w:after="20" w:before="0"/>
      </w:pPr>
      <w:r>
        <w:rPr>
          <w:rFonts w:ascii="Times New Roman" w:hAnsi="Times New Roman"/>
          <w:b w:val="0"/>
          <w:sz w:val="22"/>
          <w:u w:val="none"/>
        </w:rPr>
        <w:t>Lampiran  :  Surat Keputusan Ketua Umum GMPI</w:t>
      </w:r>
    </w:p>
    <w:p>
      <w:pPr>
        <w:spacing w:after="20" w:before="0"/>
      </w:pPr>
      <w:r>
        <w:rPr>
          <w:rFonts w:ascii="Times New Roman" w:hAnsi="Times New Roman"/>
          <w:b w:val="0"/>
          <w:sz w:val="22"/>
          <w:u w:val="none"/>
        </w:rPr>
        <w:t>Nomor     :  023/SK/DPP-GMPI/V/2026</w:t>
      </w:r>
    </w:p>
    <w:p>
      <w:pPr>
        <w:spacing w:after="20" w:before="0"/>
      </w:pPr>
      <w:r>
        <w:rPr>
          <w:rFonts w:ascii="Times New Roman" w:hAnsi="Times New Roman"/>
          <w:b w:val="0"/>
          <w:sz w:val="22"/>
          <w:u w:val="none"/>
        </w:rPr>
        <w:t>Tanggal   :  05 Juni 2026</w:t>
      </w:r>
    </w:p>
    <w:p>
      <w:pPr>
        <w:spacing w:after="240" w:before="0"/>
      </w:pPr>
      <w:r>
        <w:rPr>
          <w:rFonts w:ascii="Times New Roman" w:hAnsi="Times New Roman"/>
          <w:b w:val="0"/>
          <w:sz w:val="22"/>
          <w:u w:val="none"/>
        </w:rPr>
        <w:t>Tentang   :  Pengurus DPD Kabupaten Sidoarjo Periode 2023-2028</w:t>
      </w:r>
    </w:p>
    <w:p>
      <w:pPr>
        <w:spacing w:after="0" w:before="0"/>
        <w:jc w:val="center"/>
      </w:pPr>
      <w:r>
        <w:rPr>
          <w:rFonts w:ascii="Times New Roman" w:hAnsi="Times New Roman"/>
          <w:b/>
          <w:sz w:val="24"/>
          <w:u w:val="none"/>
        </w:rPr>
        <w:t>SUSUNAN PENGURUS DEWAN PIMPINAN DAERAH</w:t>
      </w:r>
    </w:p>
    <w:p>
      <w:pPr>
        <w:spacing w:after="0" w:before="0"/>
        <w:jc w:val="center"/>
      </w:pPr>
      <w:r>
        <w:rPr>
          <w:rFonts w:ascii="Times New Roman" w:hAnsi="Times New Roman"/>
          <w:b/>
          <w:sz w:val="24"/>
          <w:u w:val="none"/>
        </w:rPr>
        <w:t>GERAKAN MILITANSI PEJUANG INDONESIA (DPD GMPI)</w:t>
      </w:r>
    </w:p>
    <w:p>
      <w:pPr>
        <w:spacing w:after="0" w:before="0"/>
        <w:jc w:val="center"/>
      </w:pPr>
      <w:r>
        <w:rPr>
          <w:rFonts w:ascii="Times New Roman" w:hAnsi="Times New Roman"/>
          <w:b/>
          <w:sz w:val="24"/>
          <w:u w:val="none"/>
        </w:rPr>
        <w:t>KABUPATEN SIDOARJO PROVINSI JAWA TIMUR</w:t>
      </w:r>
    </w:p>
    <w:p>
      <w:pPr>
        <w:spacing w:after="200" w:before="0"/>
        <w:jc w:val="center"/>
      </w:pPr>
      <w:r>
        <w:rPr>
          <w:rFonts w:ascii="Times New Roman" w:hAnsi="Times New Roman"/>
          <w:b/>
          <w:sz w:val="24"/>
          <w:u w:val="none"/>
        </w:rPr>
        <w:t>PERIODE 2023-2028</w:t>
      </w:r>
    </w:p>
    <w:tbl>
      <w:tblPr>
        <w:tblW w:type="auto" w:w="0"/>
        <w:jc w:val="center"/>
        <w:tblLayout w:type="fixed"/>
        <w:tblLook w:firstColumn="1" w:firstRow="1" w:lastColumn="0" w:lastRow="0" w:noHBand="0" w:noVBand="1" w:val="04A0"/>
        <w:tblLayout w:type="fixed"/>
      </w:tblPr>
      <w:tblGrid>
        <w:gridCol w:w="850"/>
        <w:gridCol w:w="4536"/>
        <w:gridCol w:w="3969"/>
      </w:tblGrid>
      <w:tr>
        <w:trPr>
          <w:tblHeader/>
        </w:trP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sz w:val="21"/>
              </w:rPr>
              <w:t>NO</w:t>
            </w:r>
          </w:p>
        </w:tc>
        <w:tc>
          <w:tcPr>
            <w:tcW w:type="dxa" w:w="4535"/>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sz w:val="21"/>
              </w:rPr>
              <w:t>JABATAN</w:t>
            </w:r>
          </w:p>
        </w:tc>
        <w:tc>
          <w:tcPr>
            <w:tcW w:type="dxa" w:w="3969"/>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sz w:val="21"/>
              </w:rPr>
              <w:t>NAMA</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1</w:t>
            </w:r>
          </w:p>
        </w:tc>
        <w:tc>
          <w:tcPr>
            <w:tcW w:type="dxa" w:w="4535"/>
            <w:vMerge w:val="restart"/>
            <w:vAlign w:val="center"/>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Dewan Penasehat</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GW THODY, SH., MH.</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2</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Grace Evi Ekawati, S.E., S.H., M.Hum.</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3</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Drs. Ec. Bambang Rudyanto, SH., MH., ACIArb., CTL., Kurator &amp; Pengurus</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4</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Samsudin</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5</w:t>
            </w:r>
          </w:p>
        </w:tc>
        <w:tc>
          <w:tcPr>
            <w:tcW w:type="dxa" w:w="4535"/>
            <w:vMerge w:val="restart"/>
            <w:vAlign w:val="center"/>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Dewan Pembina</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Ir. HERU PURWANTO</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6</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Ir. IWAN PURWANTO</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7</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Yuto Handarusidi, S.Psi., M.H., MBA</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8</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KURNIA AFIFATURROHMAH, S.,Psi</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9</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Ketua</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HASMIN MARJAN</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10</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Sekretaris</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SENTOT A.I.</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11</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Bendahara</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NU'JIZAH, M.Pd.I</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12</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Ketua Harian I</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RONY ARDIANSYAH</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13</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Ketua Harian II</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FAIZAL RIZZA ACHYANSYAH MALAWAT</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14</w:t>
            </w:r>
          </w:p>
        </w:tc>
        <w:tc>
          <w:tcPr>
            <w:tcW w:type="dxa" w:w="4535"/>
            <w:vMerge w:val="restart"/>
            <w:vAlign w:val="center"/>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Organisasi Keanggotaan Dan Kaderisasi (OKK)</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BERNARDINUS SELAMA</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15</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NOVI ISNAWATI</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16</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Ekonomi</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HERDY ARLIANTO</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17</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Pariwisata</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NUR BANI YUSUF</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18</w:t>
            </w:r>
          </w:p>
        </w:tc>
        <w:tc>
          <w:tcPr>
            <w:tcW w:type="dxa" w:w="4535"/>
            <w:vMerge w:val="restart"/>
            <w:vAlign w:val="center"/>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Tenaga Kerja</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BAGAS OKKY PRASETYA</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19</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RIZKY</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20</w:t>
            </w:r>
          </w:p>
        </w:tc>
        <w:tc>
          <w:tcPr>
            <w:tcW w:type="dxa" w:w="4535"/>
            <w:vMerge w:val="restart"/>
            <w:vAlign w:val="center"/>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Hukum Dan Hak Asasi Manusia (HAM)</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ABD GOFUR., S.H., M.H.</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21</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GW THODY, S.H., M.H.</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22</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Drs. Ec. Bambang Rudyanto, SH., MH., ACIArb., CTL., Kurator &amp; Pengurus</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23</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Politik</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PUJIHARTO</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24</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Agama</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MAS'UDIN. S.Pd.</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25</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Sosial</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SYAMSUDDIZUHRY</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26</w:t>
            </w:r>
          </w:p>
        </w:tc>
        <w:tc>
          <w:tcPr>
            <w:tcW w:type="dxa" w:w="4535"/>
            <w:vMerge w:val="restart"/>
            <w:vAlign w:val="center"/>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Informasi Dan Komunikasi</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TRISTIANTO WIJAYA</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27</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ARJU HERMAN</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28</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AGUS SUBAKTI., S.T., S.H., CDLA.</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29</w:t>
            </w:r>
          </w:p>
        </w:tc>
        <w:tc>
          <w:tcPr>
            <w:tcW w:type="dxa" w:w="4535"/>
            <w:vMerge w:val="restart"/>
            <w:vAlign w:val="center"/>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Pertahanan Dan Keamanan</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HENDRO</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30</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JOSEP BENNY TUAT ANSSY</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31</w:t>
            </w:r>
          </w:p>
        </w:tc>
        <w:tc>
          <w:tcPr>
            <w:tcW w:type="dxa" w:w="4535"/>
            <w:vMerge/>
          </w:tcP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SAMUEL RETTA</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32</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Hubungan Masyarakat (HUMAS)</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ACHMAT FATONI</w:t>
            </w:r>
          </w:p>
        </w:tc>
      </w:tr>
      <w:tr>
        <w:tc>
          <w:tcPr>
            <w:tcW w:type="dxa" w:w="850"/>
            <w:vAlign w:val="center"/>
            <w:tcBorders>
              <w:top w:val="single" w:sz="6" w:color="000000"/>
              <w:left w:val="single" w:sz="6" w:color="000000"/>
              <w:bottom w:val="single" w:sz="6" w:color="000000"/>
              <w:right w:val="single" w:sz="6" w:color="000000"/>
            </w:tcBorders>
          </w:tcPr>
          <w:p>
            <w:pPr>
              <w:spacing w:after="40" w:before="40"/>
              <w:jc w:val="center"/>
            </w:pPr>
            <w:r>
              <w:rPr>
                <w:rFonts w:ascii="Times New Roman" w:hAnsi="Times New Roman"/>
                <w:b w:val="0"/>
                <w:sz w:val="20"/>
              </w:rPr>
              <w:t>33</w:t>
            </w:r>
          </w:p>
        </w:tc>
        <w:tc>
          <w:tcPr>
            <w:tcW w:type="dxa" w:w="4535"/>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Divisi Pemberdayaan Perempuan</w:t>
            </w:r>
          </w:p>
        </w:tc>
        <w:tc>
          <w:tcPr>
            <w:tcW w:type="dxa" w:w="3969"/>
            <w:vAlign w:val="center"/>
            <w:tcBorders>
              <w:top w:val="single" w:sz="6" w:color="000000"/>
              <w:left w:val="single" w:sz="6" w:color="000000"/>
              <w:bottom w:val="single" w:sz="6" w:color="000000"/>
              <w:right w:val="single" w:sz="6" w:color="000000"/>
            </w:tcBorders>
          </w:tcPr>
          <w:p>
            <w:pPr>
              <w:spacing w:after="40" w:before="40"/>
              <w:jc w:val="left"/>
            </w:pPr>
            <w:r>
              <w:rPr>
                <w:rFonts w:ascii="Times New Roman" w:hAnsi="Times New Roman"/>
                <w:b w:val="0"/>
                <w:sz w:val="20"/>
              </w:rPr>
              <w:t>KANTI RAHAYU</w:t>
            </w:r>
          </w:p>
        </w:tc>
      </w:tr>
    </w:tbl>
    <w:p>
      <w:pPr>
        <w:spacing w:after="120"/>
      </w:pPr>
    </w:p>
    <w:p>
      <w:pPr>
        <w:spacing w:after="0" w:before="0"/>
      </w:pPr>
      <w:r>
        <w:rPr>
          <w:rFonts w:ascii="Times New Roman" w:hAnsi="Times New Roman"/>
          <w:b w:val="0"/>
          <w:sz w:val="18"/>
          <w:u w:val="none"/>
        </w:rPr>
        <w:t>Susunan ini disalin dari struktur organisasi DPD GMPI Kabupaten Sidoarjo dan dapat disesuaikan apabila terdapat perubahan.</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