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olo"/>
      </w:pPr>
      <w:r>
        <w:t xml:space="preserve">Curriculum</w:t>
      </w:r>
      <w:r>
        <w:t xml:space="preserve"> </w:t>
      </w:r>
      <w:r>
        <w:t xml:space="preserve">vitae</w:t>
      </w:r>
    </w:p>
    <w:bookmarkStart w:id="23" w:name="experience"/>
    <w:p>
      <w:pPr>
        <w:pStyle w:val="Titolo1"/>
      </w:pPr>
      <w:r>
        <w:t xml:space="preserve">Experience</w:t>
      </w:r>
    </w:p>
    <w:p>
      <w:pPr>
        <w:pStyle w:val="FirstParagraph"/>
      </w:pPr>
      <w:r>
        <w:rPr>
          <w:bCs/>
          <w:b/>
        </w:rPr>
        <w:t xml:space="preserve">2022-2023</w:t>
      </w:r>
      <w:r>
        <w:t xml:space="preserve"> </w:t>
      </w:r>
      <w:r>
        <w:t xml:space="preserve">| Clinical Research Fellowship in Cardiovascular Magnetic Resonance, Harefield Hospital, London, UK. Supervisor: Prof. Chiara Bucciarelli-Ducci</w:t>
      </w:r>
    </w:p>
    <w:p>
      <w:pPr>
        <w:numPr>
          <w:ilvl w:val="0"/>
          <w:numId w:val="1001"/>
        </w:numPr>
        <w:pStyle w:val="Compact"/>
      </w:pPr>
      <w:r>
        <w:t xml:space="preserve">Investigated the value of noninvasive cardiovascular testing in patients with acute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 stable chest pain</w:t>
      </w:r>
      <w:r>
        <w:rPr>
          <w:vertAlign w:val="superscript"/>
        </w:rPr>
        <w:t xml:space="preserve">2</w:t>
      </w:r>
      <w:r>
        <w:t xml:space="preserve">, and following</w:t>
      </w:r>
      <w:r>
        <w:t xml:space="preserve"> </w:t>
      </w:r>
      <w:hyperlink r:id="rId20">
        <w:r>
          <w:rPr>
            <w:rStyle w:val="Collegamentoipertestuale"/>
          </w:rPr>
          <w:t xml:space="preserve">cardiac transplantation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Improved research productivity among peers in various research groups</w:t>
      </w:r>
    </w:p>
    <w:p>
      <w:pPr>
        <w:numPr>
          <w:ilvl w:val="1"/>
          <w:numId w:val="1002"/>
        </w:numPr>
        <w:pStyle w:val="Compact"/>
      </w:pPr>
      <w:r>
        <w:t xml:space="preserve">Developed</w:t>
      </w:r>
      <w:r>
        <w:t xml:space="preserve"> </w:t>
      </w:r>
      <w:hyperlink r:id="rId21">
        <w:r>
          <w:rPr>
            <w:rStyle w:val="Collegamentoipertestuale"/>
          </w:rPr>
          <w:t xml:space="preserve">MATLAB software</w:t>
        </w:r>
      </w:hyperlink>
      <w:r>
        <w:t xml:space="preserve"> </w:t>
      </w:r>
      <w:r>
        <w:t xml:space="preserve">for automated handling of DICOM studies for extraction of relevant images</w:t>
      </w:r>
    </w:p>
    <w:p>
      <w:pPr>
        <w:numPr>
          <w:ilvl w:val="1"/>
          <w:numId w:val="1002"/>
        </w:numPr>
        <w:pStyle w:val="Compact"/>
      </w:pPr>
      <w:r>
        <w:t xml:space="preserve">Streamlined data extraction from DICOM studies with</w:t>
      </w:r>
      <w:r>
        <w:t xml:space="preserve"> </w:t>
      </w:r>
      <w:hyperlink r:id="rId22">
        <w:r>
          <w:rPr>
            <w:rStyle w:val="Collegamentoipertestuale"/>
          </w:rPr>
          <w:t xml:space="preserve">custom R/Shiny software</w:t>
        </w:r>
      </w:hyperlink>
      <w:r>
        <w:t xml:space="preserve">, eliminating manual error and reducing data collection times by &gt; 4-fold</w:t>
      </w:r>
    </w:p>
    <w:p>
      <w:pPr>
        <w:numPr>
          <w:ilvl w:val="0"/>
          <w:numId w:val="1001"/>
        </w:numPr>
        <w:pStyle w:val="Compact"/>
      </w:pPr>
      <w:r>
        <w:t xml:space="preserve">Was awarded</w:t>
      </w:r>
      <w:r>
        <w:t xml:space="preserve"> </w:t>
      </w:r>
      <w:hyperlink w:anchor="grants-prizes-and-awards">
        <w:r>
          <w:rPr>
            <w:rStyle w:val="Collegamentoipertestuale"/>
          </w:rPr>
          <w:t xml:space="preserve">3 travel grants</w:t>
        </w:r>
      </w:hyperlink>
      <w:r>
        <w:t xml:space="preserve"> </w:t>
      </w:r>
      <w:r>
        <w:t xml:space="preserve">from major cardiovascular societies</w:t>
      </w:r>
    </w:p>
    <w:p>
      <w:pPr>
        <w:pStyle w:val="FirstParagraph"/>
      </w:pPr>
      <w:r>
        <w:rPr>
          <w:bCs/>
          <w:b/>
        </w:rPr>
        <w:t xml:space="preserve">2022</w:t>
      </w:r>
      <w:r>
        <w:t xml:space="preserve"> </w:t>
      </w:r>
      <w:r>
        <w:t xml:space="preserve">| Training Fellowship in Cardiovascular Magnetic Resonance, Royal Brompton Hospital, London, UK. Course director: Prof. Dudley J. Pennell</w:t>
      </w:r>
    </w:p>
    <w:p>
      <w:pPr>
        <w:numPr>
          <w:ilvl w:val="0"/>
          <w:numId w:val="1003"/>
        </w:numPr>
        <w:pStyle w:val="Compact"/>
      </w:pPr>
      <w:r>
        <w:t xml:space="preserve">Underwent full-time training in CMR under CMR Level 3 certified experts</w:t>
      </w:r>
    </w:p>
    <w:p>
      <w:pPr>
        <w:numPr>
          <w:ilvl w:val="0"/>
          <w:numId w:val="1003"/>
        </w:numPr>
        <w:pStyle w:val="Compact"/>
      </w:pPr>
      <w:r>
        <w:t xml:space="preserve">Contributed to the CMR service of the hospital</w:t>
      </w:r>
    </w:p>
    <w:bookmarkEnd w:id="23"/>
    <w:bookmarkStart w:id="24" w:name="certifications-and-licenses"/>
    <w:p>
      <w:pPr>
        <w:pStyle w:val="Titolo1"/>
      </w:pPr>
      <w:r>
        <w:t xml:space="preserve">Certifications and licenses</w:t>
      </w:r>
    </w:p>
    <w:p>
      <w:pPr>
        <w:pStyle w:val="FirstParagraph"/>
      </w:pPr>
      <w:r>
        <w:rPr>
          <w:bCs/>
          <w:b/>
        </w:rPr>
        <w:t xml:space="preserve">2023</w:t>
      </w:r>
      <w:r>
        <w:t xml:space="preserve"> </w:t>
      </w:r>
      <w:r>
        <w:t xml:space="preserve">| International English Language Testing System (IELTS) – Academic english. Listening 9.0; Reading 9.0; Speaking 8.5; Writing 7.5 (scored 1 to 10)</w:t>
      </w:r>
    </w:p>
    <w:p>
      <w:pPr>
        <w:pStyle w:val="Corpotesto"/>
      </w:pPr>
      <w:r>
        <w:rPr>
          <w:bCs/>
          <w:b/>
        </w:rPr>
        <w:t xml:space="preserve">2022</w:t>
      </w:r>
      <w:r>
        <w:t xml:space="preserve"> </w:t>
      </w:r>
      <w:r>
        <w:t xml:space="preserve">| Occupational English Test (OET) – Medical english. Listening A; Reading A; Speaking B; Writing B (scored E to A)</w:t>
      </w:r>
    </w:p>
    <w:p>
      <w:pPr>
        <w:pStyle w:val="Corpotesto"/>
      </w:pPr>
      <w:r>
        <w:rPr>
          <w:bCs/>
          <w:b/>
        </w:rPr>
        <w:t xml:space="preserve">2022</w:t>
      </w:r>
      <w:r>
        <w:t xml:space="preserve"> </w:t>
      </w:r>
      <w:r>
        <w:t xml:space="preserve">| Good Clinical Practice certification. National Institute for Health and Care Research, London, UK</w:t>
      </w:r>
    </w:p>
    <w:p>
      <w:pPr>
        <w:pStyle w:val="Corpotesto"/>
      </w:pPr>
      <w:r>
        <w:rPr>
          <w:bCs/>
          <w:b/>
        </w:rPr>
        <w:t xml:space="preserve">2021</w:t>
      </w:r>
      <w:r>
        <w:t xml:space="preserve"> </w:t>
      </w:r>
      <w:r>
        <w:t xml:space="preserve">| Basic Life Support Provider certification, American Heart Association.</w:t>
      </w:r>
      <w:r>
        <w:t xml:space="preserve"> </w:t>
      </w:r>
      <w:r>
        <w:t xml:space="preserve">“</w:t>
      </w:r>
      <w:r>
        <w:t xml:space="preserve">Dinamica</w:t>
      </w:r>
      <w:r>
        <w:t xml:space="preserve">”</w:t>
      </w:r>
      <w:r>
        <w:t xml:space="preserve"> </w:t>
      </w:r>
      <w:r>
        <w:t xml:space="preserve">Training Center, Rome, Italy</w:t>
      </w:r>
    </w:p>
    <w:bookmarkEnd w:id="24"/>
    <w:bookmarkStart w:id="28" w:name="education"/>
    <w:p>
      <w:pPr>
        <w:pStyle w:val="Titolo1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2023-present</w:t>
      </w:r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Collegamentoipertestuale"/>
          </w:rPr>
          <w:t xml:space="preserve">Executive MSc in Health Economics, Outcomes and Management in Clinical Sciences</w:t>
        </w:r>
      </w:hyperlink>
      <w:r>
        <w:t xml:space="preserve">, London School of Economics, London, UK</w:t>
      </w:r>
    </w:p>
    <w:p>
      <w:pPr>
        <w:pStyle w:val="Corpotesto"/>
      </w:pPr>
      <w:r>
        <w:rPr>
          <w:bCs/>
          <w:b/>
        </w:rPr>
        <w:t xml:space="preserve">2021-2024</w:t>
      </w:r>
      <w:r>
        <w:t xml:space="preserve"> </w:t>
      </w:r>
      <w:r>
        <w:t xml:space="preserve">|</w:t>
      </w:r>
      <w:r>
        <w:t xml:space="preserve"> </w:t>
      </w:r>
      <w:hyperlink r:id="rId20">
        <w:r>
          <w:rPr>
            <w:rStyle w:val="Collegamentoipertestuale"/>
          </w:rPr>
          <w:t xml:space="preserve">PhD in Neuroscience and Imaging</w:t>
        </w:r>
      </w:hyperlink>
      <w:r>
        <w:t xml:space="preserve">, «International Doctorate» G. d’Annunzio University of Chieti and Pescara, Italy. Supervisors: Prof. Sabina Gallina, Prof. Fabrizio Ricci and Prof. Chiara Bucciarelli-Ducci</w:t>
      </w:r>
    </w:p>
    <w:p>
      <w:pPr>
        <w:numPr>
          <w:ilvl w:val="0"/>
          <w:numId w:val="1004"/>
        </w:numPr>
        <w:pStyle w:val="Compact"/>
      </w:pPr>
      <w:r>
        <w:t xml:space="preserve">Co-authored 17</w:t>
      </w:r>
      <w:r>
        <w:t xml:space="preserve"> </w:t>
      </w:r>
      <w:hyperlink r:id="rId26">
        <w:r>
          <w:rPr>
            <w:rStyle w:val="Collegamentoipertestuale"/>
          </w:rPr>
          <w:t xml:space="preserve">peer-reviewed publications</w:t>
        </w:r>
      </w:hyperlink>
      <w:r>
        <w:t xml:space="preserve">, including 5 as first author, with focus on disease prevention and use of magnetic resonance imaging to manage patients with cardiovascular disease</w:t>
      </w:r>
    </w:p>
    <w:p>
      <w:pPr>
        <w:numPr>
          <w:ilvl w:val="0"/>
          <w:numId w:val="1004"/>
        </w:numPr>
        <w:pStyle w:val="Compact"/>
      </w:pPr>
      <w:r>
        <w:t xml:space="preserve">Analyzed, reported and presented findings for 7 original research studies, including three systematic reviews and meta-analyses, two observational multicenter registries and a randomized clinical trial</w:t>
      </w:r>
    </w:p>
    <w:p>
      <w:pPr>
        <w:numPr>
          <w:ilvl w:val="0"/>
          <w:numId w:val="1004"/>
        </w:numPr>
        <w:pStyle w:val="Compact"/>
      </w:pPr>
      <w:r>
        <w:t xml:space="preserve">Co-supervised research activity of 12 medical students and 3 cardiology trainees</w:t>
      </w:r>
    </w:p>
    <w:p>
      <w:pPr>
        <w:pStyle w:val="FirstParagraph"/>
      </w:pPr>
      <w:r>
        <w:rPr>
          <w:bCs/>
          <w:b/>
        </w:rPr>
        <w:t xml:space="preserve">2014-2021</w:t>
      </w:r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Collegamentoipertestuale"/>
          </w:rPr>
          <w:t xml:space="preserve">MD with Honours in Medicine and Surgery</w:t>
        </w:r>
      </w:hyperlink>
      <w:r>
        <w:t xml:space="preserve">, «Path of Excellence» track, G. d’Annunzio University of Chieti and Pescara, Italy. Supervisor: Prof. Gian Luca Romani</w:t>
      </w:r>
    </w:p>
    <w:p>
      <w:pPr>
        <w:pStyle w:val="Corpotesto"/>
      </w:pPr>
      <w:r>
        <w:rPr>
          <w:bCs/>
          <w:b/>
        </w:rPr>
        <w:t xml:space="preserve">2009-2014</w:t>
      </w:r>
      <w:r>
        <w:t xml:space="preserve"> </w:t>
      </w:r>
      <w:r>
        <w:t xml:space="preserve">| Scientific High School Diploma Liceo Scientifico Carlo Levi, Irsina (Matera), Italy</w:t>
      </w:r>
    </w:p>
    <w:bookmarkEnd w:id="28"/>
    <w:bookmarkStart w:id="31" w:name="affiliations"/>
    <w:p>
      <w:pPr>
        <w:pStyle w:val="Titolo1"/>
      </w:pPr>
      <w:r>
        <w:t xml:space="preserve">Affiliations</w:t>
      </w:r>
    </w:p>
    <w:bookmarkStart w:id="29" w:name="scientific-societies"/>
    <w:p>
      <w:pPr>
        <w:pStyle w:val="Titolo2"/>
      </w:pPr>
      <w:r>
        <w:t xml:space="preserve">Scientific societies</w:t>
      </w:r>
    </w:p>
    <w:p>
      <w:pPr>
        <w:pStyle w:val="FirstParagraph"/>
      </w:pPr>
      <w:r>
        <w:rPr>
          <w:bCs/>
          <w:b/>
        </w:rPr>
        <w:t xml:space="preserve">2023-present</w:t>
      </w:r>
      <w:r>
        <w:t xml:space="preserve"> </w:t>
      </w:r>
      <w:r>
        <w:t xml:space="preserve">| American Heart Association (AHA)</w:t>
      </w:r>
    </w:p>
    <w:p>
      <w:pPr>
        <w:pStyle w:val="Corpotesto"/>
      </w:pPr>
      <w:r>
        <w:rPr>
          <w:bCs/>
          <w:b/>
        </w:rPr>
        <w:t xml:space="preserve">2022-present</w:t>
      </w:r>
      <w:r>
        <w:t xml:space="preserve"> </w:t>
      </w:r>
      <w:r>
        <w:t xml:space="preserve">| American College of Cardiology (ACC), Society for Cardiovascular Magnetic Resonance (SCMR)</w:t>
      </w:r>
    </w:p>
    <w:p>
      <w:pPr>
        <w:pStyle w:val="Corpotesto"/>
      </w:pPr>
      <w:r>
        <w:rPr>
          <w:bCs/>
          <w:b/>
        </w:rPr>
        <w:t xml:space="preserve">2021-present</w:t>
      </w:r>
      <w:r>
        <w:t xml:space="preserve"> </w:t>
      </w:r>
      <w:r>
        <w:t xml:space="preserve">| European Society of Cardiology (ESC), European Association of Cardiovascular Imaging (EACVI), Italian Society of Cardiology (SIC)</w:t>
      </w:r>
    </w:p>
    <w:bookmarkEnd w:id="29"/>
    <w:bookmarkStart w:id="30" w:name="scientific-working-groups"/>
    <w:p>
      <w:pPr>
        <w:pStyle w:val="Titolo2"/>
      </w:pPr>
      <w:r>
        <w:t xml:space="preserve">Scientific working groups</w:t>
      </w:r>
    </w:p>
    <w:p>
      <w:pPr>
        <w:pStyle w:val="FirstParagraph"/>
      </w:pPr>
      <w:r>
        <w:rPr>
          <w:bCs/>
          <w:b/>
        </w:rPr>
        <w:t xml:space="preserve">2022-present</w:t>
      </w:r>
      <w:r>
        <w:t xml:space="preserve"> </w:t>
      </w:r>
      <w:r>
        <w:t xml:space="preserve">| SCMR Early Career Group, Fellow in Training ACC, Italian Working groups on Cardiovascular Magnetic Resonance and Gender differences in cardiovascular disease</w:t>
      </w:r>
    </w:p>
    <w:bookmarkEnd w:id="30"/>
    <w:bookmarkEnd w:id="31"/>
    <w:bookmarkStart w:id="32" w:name="grants-prizes-and-awards"/>
    <w:p>
      <w:pPr>
        <w:pStyle w:val="Titolo1"/>
      </w:pPr>
      <w:r>
        <w:t xml:space="preserve">Grants, prizes and awards</w:t>
      </w:r>
    </w:p>
    <w:p>
      <w:pPr>
        <w:pStyle w:val="FirstParagraph"/>
      </w:pPr>
      <w:r>
        <w:rPr>
          <w:bCs/>
          <w:b/>
        </w:rPr>
        <w:t xml:space="preserve">2024</w:t>
      </w:r>
      <w:r>
        <w:t xml:space="preserve"> </w:t>
      </w:r>
      <w:r>
        <w:t xml:space="preserve">| Finalist, Early career award (clinical track), CMR 2024, 25-28 January 2024, London, UK</w:t>
      </w:r>
    </w:p>
    <w:p>
      <w:pPr>
        <w:pStyle w:val="Corpotesto"/>
      </w:pPr>
      <w:r>
        <w:rPr>
          <w:bCs/>
          <w:b/>
        </w:rPr>
        <w:t xml:space="preserve">2023</w:t>
      </w:r>
      <w:r>
        <w:t xml:space="preserve"> </w:t>
      </w:r>
      <w:r>
        <w:t xml:space="preserve">| Early Career Investigator Travel Grant, Council on Cardiovascular Radiology and Intervention, AHA Scientific Sessions, 11-13 November 2023, Philadelphia, USA</w:t>
      </w:r>
    </w:p>
    <w:p>
      <w:pPr>
        <w:pStyle w:val="Corpotesto"/>
      </w:pPr>
      <w:r>
        <w:rPr>
          <w:bCs/>
          <w:b/>
        </w:rPr>
        <w:t xml:space="preserve">2023</w:t>
      </w:r>
      <w:r>
        <w:t xml:space="preserve"> </w:t>
      </w:r>
      <w:r>
        <w:t xml:space="preserve">| Educational Grant, EACVI Conference, 10-12 May 2023, Barcelona, Spain</w:t>
      </w:r>
    </w:p>
    <w:p>
      <w:pPr>
        <w:pStyle w:val="Corpotesto"/>
      </w:pPr>
      <w:r>
        <w:rPr>
          <w:bCs/>
          <w:b/>
        </w:rPr>
        <w:t xml:space="preserve">2022</w:t>
      </w:r>
      <w:r>
        <w:t xml:space="preserve"> </w:t>
      </w:r>
      <w:r>
        <w:t xml:space="preserve">| Travel Grant, SCMR Conference, 25-28 January 2023, San Diego, USA</w:t>
      </w:r>
    </w:p>
    <w:bookmarkEnd w:id="32"/>
    <w:bookmarkStart w:id="38" w:name="scientific-production"/>
    <w:p>
      <w:pPr>
        <w:pStyle w:val="Titolo1"/>
      </w:pPr>
      <w:r>
        <w:t xml:space="preserve">Scientific production</w:t>
      </w:r>
    </w:p>
    <w:p>
      <w:pPr>
        <w:pStyle w:val="FirstParagraph"/>
      </w:pPr>
      <w:r>
        <w:t xml:space="preserve">For detail of my scientific production, please see my complete</w:t>
      </w:r>
      <w:r>
        <w:t xml:space="preserve"> </w:t>
      </w:r>
      <w:hyperlink r:id="rId26">
        <w:r>
          <w:rPr>
            <w:rStyle w:val="Collegamentoipertestuale"/>
          </w:rPr>
          <w:t xml:space="preserve">list of publications</w:t>
        </w:r>
      </w:hyperlink>
      <w:r>
        <w:t xml:space="preserve">.</w:t>
      </w:r>
    </w:p>
    <w:bookmarkStart w:id="37" w:name="refs"/>
    <w:bookmarkStart w:id="34" w:name="ref-RN21"/>
    <w:p>
      <w:pPr>
        <w:pStyle w:val="Bibliografia"/>
      </w:pPr>
      <w:r>
        <w:t xml:space="preserve">1.</w:t>
      </w:r>
      <w:r>
        <w:t xml:space="preserve"> </w:t>
      </w:r>
      <w:r>
        <w:t xml:space="preserve">	</w:t>
      </w:r>
      <w:r>
        <w:t xml:space="preserve">Liang, K.</w:t>
      </w:r>
      <w:r>
        <w:t xml:space="preserve"> </w:t>
      </w:r>
      <w:r>
        <w:rPr>
          <w:iCs/>
          <w:i/>
        </w:rPr>
        <w:t xml:space="preserve">et al.</w:t>
      </w:r>
      <w:r>
        <w:t xml:space="preserve"> CMR reclassifies the majority of patients with suspected MINOCA and non MINOCA.</w:t>
      </w:r>
      <w:r>
        <w:t xml:space="preserve"> </w:t>
      </w:r>
      <w:r>
        <w:rPr>
          <w:iCs/>
          <w:i/>
        </w:rPr>
        <w:t xml:space="preserve">Eur Heart J Cardiovasc Imaging</w:t>
      </w:r>
      <w:r>
        <w:t xml:space="preserve"> </w:t>
      </w:r>
      <w:r>
        <w:t xml:space="preserve">jead182 (2023) doi:</w:t>
      </w:r>
      <w:hyperlink r:id="rId33">
        <w:r>
          <w:rPr>
            <w:rStyle w:val="Collegamentoipertestuale"/>
          </w:rPr>
          <w:t xml:space="preserve">10.1093/ehjci/jead182</w:t>
        </w:r>
      </w:hyperlink>
      <w:r>
        <w:t xml:space="preserve">.</w:t>
      </w:r>
    </w:p>
    <w:bookmarkEnd w:id="34"/>
    <w:bookmarkStart w:id="36" w:name="ref-RN15"/>
    <w:p>
      <w:pPr>
        <w:pStyle w:val="Bibliografia"/>
      </w:pPr>
      <w:r>
        <w:t xml:space="preserve">2.</w:t>
      </w:r>
      <w:r>
        <w:t xml:space="preserve"> </w:t>
      </w:r>
      <w:r>
        <w:t xml:space="preserve">	</w:t>
      </w:r>
      <w:r>
        <w:t xml:space="preserve">Ricci, F.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hyperlink r:id="rId35">
        <w:r>
          <w:rPr>
            <w:rStyle w:val="Collegamentoipertestuale"/>
          </w:rPr>
          <w:t xml:space="preserve">Diagnostic and prognostic value of stress cardiovascular magnetic resonance imaging in patients with known or suspected coronary artery disease: A systematic review and meta-analysis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JAMA Cardiol</w:t>
      </w:r>
      <w:r>
        <w:t xml:space="preserve"> </w:t>
      </w:r>
      <w:r>
        <w:rPr>
          <w:bCs/>
          <w:b/>
        </w:rPr>
        <w:t xml:space="preserve">8</w:t>
      </w:r>
      <w:r>
        <w:t xml:space="preserve">, 662–673 (2023).</w:t>
      </w:r>
    </w:p>
    <w:bookmarkEnd w:id="36"/>
    <w:bookmarkEnd w:id="37"/>
    <w:bookmarkEnd w:id="38"/>
    <w:sectPr w:rsidR="008F1C9C" w:rsidRPr="00611F65">
      <w:pgSz w:h="15840" w:w="12240"/>
      <w:pgMar w:bottom="1134" w:footer="720" w:gutter="0" w:header="720" w:left="1134" w:right="1134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4D213B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F62CD3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81EA877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83F4AE6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DEFE367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08B09A2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AEC695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BFCE94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7E6FD2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C765A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DEC0221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96182209" w:numId="1">
    <w:abstractNumId w:val="10"/>
  </w:num>
  <w:num w16cid:durableId="773476101" w:numId="2">
    <w:abstractNumId w:val="4"/>
  </w:num>
  <w:num w16cid:durableId="467362466" w:numId="3">
    <w:abstractNumId w:val="5"/>
  </w:num>
  <w:num w16cid:durableId="684014133" w:numId="4">
    <w:abstractNumId w:val="6"/>
  </w:num>
  <w:num w16cid:durableId="1822888829" w:numId="5">
    <w:abstractNumId w:val="7"/>
  </w:num>
  <w:num w16cid:durableId="1913270415" w:numId="6">
    <w:abstractNumId w:val="9"/>
  </w:num>
  <w:num w16cid:durableId="570115198" w:numId="7">
    <w:abstractNumId w:val="0"/>
  </w:num>
  <w:num w16cid:durableId="252665051" w:numId="8">
    <w:abstractNumId w:val="1"/>
  </w:num>
  <w:num w16cid:durableId="2006004893" w:numId="9">
    <w:abstractNumId w:val="2"/>
  </w:num>
  <w:num w16cid:durableId="993992971" w:numId="10">
    <w:abstractNumId w:val="3"/>
  </w:num>
  <w:num w16cid:durableId="2031643580" w:numId="11">
    <w:abstractNumId w:val="8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9"/>
  <w:embedSystemFonts/>
  <w:proofState w:grammar="clean" w:spelling="clean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e" w:type="paragraph">
    <w:name w:val="Normal"/>
    <w:qFormat/>
    <w:rsid w:val="00A1187F"/>
    <w:pPr>
      <w:spacing w:after="180" w:before="180"/>
    </w:pPr>
    <w:rPr>
      <w:rFonts w:ascii="Helvetica" w:hAnsi="Helvetica"/>
      <w:color w:themeColor="text1" w:val="000000"/>
    </w:rPr>
  </w:style>
  <w:style w:styleId="Titolo1" w:type="paragraph">
    <w:name w:val="heading 1"/>
    <w:basedOn w:val="Normale"/>
    <w:next w:val="Corpotesto"/>
    <w:uiPriority w:val="9"/>
    <w:qFormat/>
    <w:rsid w:val="008F1C9C"/>
    <w:pPr>
      <w:keepNext/>
      <w:keepLines/>
      <w:spacing w:after="0" w:before="480"/>
      <w:outlineLvl w:val="0"/>
    </w:pPr>
    <w:rPr>
      <w:rFonts w:cstheme="majorBidi" w:eastAsiaTheme="majorEastAsia"/>
      <w:b/>
      <w:bCs/>
      <w:sz w:val="32"/>
      <w:szCs w:val="32"/>
    </w:rPr>
  </w:style>
  <w:style w:styleId="Titolo2" w:type="paragraph">
    <w:name w:val="heading 2"/>
    <w:basedOn w:val="Normale"/>
    <w:next w:val="Corpotesto"/>
    <w:uiPriority w:val="9"/>
    <w:unhideWhenUsed/>
    <w:qFormat/>
    <w:rsid w:val="00580FD7"/>
    <w:pPr>
      <w:keepNext/>
      <w:keepLines/>
      <w:spacing w:after="0" w:before="200"/>
      <w:outlineLvl w:val="1"/>
    </w:pPr>
    <w:rPr>
      <w:rFonts w:cstheme="majorBidi" w:eastAsiaTheme="majorEastAsia"/>
      <w:b/>
      <w:bCs/>
      <w:sz w:val="28"/>
      <w:szCs w:val="28"/>
    </w:rPr>
  </w:style>
  <w:style w:styleId="Titolo3" w:type="paragraph">
    <w:name w:val="heading 3"/>
    <w:basedOn w:val="Normale"/>
    <w:next w:val="Corpotesto"/>
    <w:uiPriority w:val="9"/>
    <w:unhideWhenUsed/>
    <w:qFormat/>
    <w:rsid w:val="00580FD7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Titolo4" w:type="paragraph">
    <w:name w:val="heading 4"/>
    <w:basedOn w:val="Normale"/>
    <w:next w:val="Corpotesto"/>
    <w:uiPriority w:val="9"/>
    <w:unhideWhenUsed/>
    <w:qFormat/>
    <w:rsid w:val="00580FD7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Titolo5" w:type="paragraph">
    <w:name w:val="heading 5"/>
    <w:basedOn w:val="Normale"/>
    <w:next w:val="Corpotesto"/>
    <w:uiPriority w:val="9"/>
    <w:unhideWhenUsed/>
    <w:qFormat/>
    <w:rsid w:val="00580FD7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Titolo6" w:type="paragraph">
    <w:name w:val="heading 6"/>
    <w:basedOn w:val="Normale"/>
    <w:next w:val="Corpotesto"/>
    <w:uiPriority w:val="9"/>
    <w:unhideWhenUsed/>
    <w:qFormat/>
    <w:rsid w:val="00580FD7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Titolo7" w:type="paragraph">
    <w:name w:val="heading 7"/>
    <w:basedOn w:val="Normale"/>
    <w:next w:val="Corpotesto"/>
    <w:uiPriority w:val="9"/>
    <w:unhideWhenUsed/>
    <w:qFormat/>
    <w:rsid w:val="00580FD7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Titolo8" w:type="paragraph">
    <w:name w:val="heading 8"/>
    <w:basedOn w:val="Normale"/>
    <w:next w:val="Corpotesto"/>
    <w:uiPriority w:val="9"/>
    <w:unhideWhenUsed/>
    <w:qFormat/>
    <w:rsid w:val="00580FD7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Titolo9" w:type="paragraph">
    <w:name w:val="heading 9"/>
    <w:basedOn w:val="Normale"/>
    <w:next w:val="Corpotesto"/>
    <w:uiPriority w:val="9"/>
    <w:unhideWhenUsed/>
    <w:qFormat/>
    <w:rsid w:val="00580FD7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Carpredefinitoparagrafo" w:type="character">
    <w:name w:val="Default Paragraph Font"/>
    <w:uiPriority w:val="1"/>
    <w:semiHidden/>
    <w:unhideWhenUsed/>
  </w:style>
  <w:style w:default="1" w:styleId="Tabellanorma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essunelenco" w:type="numbering">
    <w:name w:val="No List"/>
    <w:uiPriority w:val="99"/>
    <w:semiHidden/>
    <w:unhideWhenUsed/>
  </w:style>
  <w:style w:styleId="Corpotesto" w:type="paragraph">
    <w:name w:val="Body Text"/>
    <w:basedOn w:val="Normale"/>
    <w:link w:val="CorpotestoCarattere"/>
    <w:qFormat/>
    <w:rsid w:val="000F6338"/>
    <w:pPr>
      <w:spacing w:line="480" w:lineRule="auto"/>
    </w:pPr>
  </w:style>
  <w:style w:customStyle="1" w:styleId="FirstParagraph" w:type="paragraph">
    <w:name w:val="First Paragraph"/>
    <w:basedOn w:val="Corpotesto"/>
    <w:next w:val="Corpotesto"/>
    <w:qFormat/>
    <w:rsid w:val="00580FD7"/>
  </w:style>
  <w:style w:customStyle="1" w:styleId="Compact" w:type="paragraph">
    <w:name w:val="Compact"/>
    <w:basedOn w:val="Corpotesto"/>
    <w:qFormat/>
    <w:pPr>
      <w:spacing w:after="36" w:before="36"/>
    </w:pPr>
  </w:style>
  <w:style w:styleId="Titolo" w:type="paragraph">
    <w:name w:val="Title"/>
    <w:basedOn w:val="Normale"/>
    <w:next w:val="Corpotesto"/>
    <w:qFormat/>
    <w:rsid w:val="00611F65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ottotitolo" w:type="paragraph">
    <w:name w:val="Subtitle"/>
    <w:basedOn w:val="Titolo"/>
    <w:next w:val="Corpotesto"/>
    <w:qFormat/>
    <w:rsid w:val="00580FD7"/>
    <w:pPr>
      <w:spacing w:before="240"/>
    </w:pPr>
    <w:rPr>
      <w:sz w:val="30"/>
      <w:szCs w:val="30"/>
    </w:rPr>
  </w:style>
  <w:style w:customStyle="1" w:styleId="Author" w:type="paragraph">
    <w:name w:val="Author"/>
    <w:next w:val="Corpotesto"/>
    <w:qFormat/>
    <w:rsid w:val="00580FD7"/>
    <w:pPr>
      <w:keepNext/>
      <w:keepLines/>
      <w:jc w:val="center"/>
    </w:pPr>
    <w:rPr>
      <w:rFonts w:ascii="Helvetica" w:hAnsi="Helvetica"/>
      <w:color w:themeColor="text1" w:val="000000"/>
    </w:rPr>
  </w:style>
  <w:style w:styleId="Data" w:type="paragraph">
    <w:name w:val="Date"/>
    <w:next w:val="Corpotesto"/>
    <w:qFormat/>
    <w:rsid w:val="00580FD7"/>
    <w:pPr>
      <w:keepNext/>
      <w:keepLines/>
      <w:jc w:val="center"/>
    </w:pPr>
    <w:rPr>
      <w:rFonts w:ascii="Helvetica" w:hAnsi="Helvetica"/>
      <w:color w:themeColor="text1" w:val="000000"/>
    </w:rPr>
  </w:style>
  <w:style w:customStyle="1" w:styleId="Abstract" w:type="paragraph">
    <w:name w:val="Abstract"/>
    <w:basedOn w:val="Normale"/>
    <w:next w:val="Corpotesto"/>
    <w:qFormat/>
    <w:rsid w:val="00A1187F"/>
    <w:pPr>
      <w:keepNext/>
      <w:keepLines/>
      <w:spacing w:after="300" w:before="300"/>
    </w:pPr>
    <w:rPr>
      <w:sz w:val="20"/>
      <w:szCs w:val="20"/>
    </w:rPr>
  </w:style>
  <w:style w:styleId="Bibliografia" w:type="paragraph">
    <w:name w:val="Bibliography"/>
    <w:basedOn w:val="Normale"/>
    <w:qFormat/>
  </w:style>
  <w:style w:styleId="Testodelblocco" w:type="paragraph">
    <w:name w:val="Block Text"/>
    <w:basedOn w:val="Corpotesto"/>
    <w:next w:val="Corpotesto"/>
    <w:uiPriority w:val="9"/>
    <w:unhideWhenUsed/>
    <w:qFormat/>
    <w:rsid w:val="00580FD7"/>
    <w:pPr>
      <w:spacing w:after="100" w:before="100"/>
      <w:ind w:left="480" w:right="480"/>
    </w:pPr>
  </w:style>
  <w:style w:styleId="Testonotaapidipagina" w:type="paragraph">
    <w:name w:val="footnote text"/>
    <w:basedOn w:val="Normale"/>
    <w:uiPriority w:val="9"/>
    <w:unhideWhenUsed/>
    <w:qFormat/>
    <w:rsid w:val="00580FD7"/>
    <w:rPr>
      <w:sz w:val="22"/>
      <w:szCs w:val="22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e"/>
    <w:next w:val="Definition"/>
    <w:rsid w:val="00580FD7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e"/>
    <w:rsid w:val="00580FD7"/>
  </w:style>
  <w:style w:styleId="Didascalia" w:type="paragraph">
    <w:name w:val="caption"/>
    <w:basedOn w:val="FirstParagraph"/>
    <w:link w:val="DidascaliaCarattere"/>
    <w:rsid w:val="00A1187F"/>
  </w:style>
  <w:style w:customStyle="1" w:styleId="TableCaption" w:type="paragraph">
    <w:name w:val="Table Caption"/>
    <w:basedOn w:val="Didascalia"/>
    <w:rsid w:val="00580FD7"/>
    <w:pPr>
      <w:keepNext/>
    </w:pPr>
  </w:style>
  <w:style w:customStyle="1" w:styleId="ImageCaption" w:type="paragraph">
    <w:name w:val="Image Caption"/>
    <w:basedOn w:val="Didascalia"/>
  </w:style>
  <w:style w:customStyle="1" w:styleId="Figure" w:type="paragraph">
    <w:name w:val="Figure"/>
    <w:basedOn w:val="Normale"/>
  </w:style>
  <w:style w:customStyle="1" w:styleId="CaptionedFigure" w:type="paragraph">
    <w:name w:val="Captioned Figure"/>
    <w:basedOn w:val="Figure"/>
    <w:pPr>
      <w:keepNext/>
    </w:pPr>
  </w:style>
  <w:style w:customStyle="1" w:styleId="DidascaliaCarattere" w:type="character">
    <w:name w:val="Didascalia Carattere"/>
    <w:basedOn w:val="Carpredefinitoparagrafo"/>
    <w:link w:val="Didascalia"/>
    <w:rsid w:val="00A1187F"/>
    <w:rPr>
      <w:rFonts w:ascii="Helvetica" w:hAnsi="Helvetica"/>
      <w:color w:themeColor="text1" w:val="000000"/>
    </w:rPr>
  </w:style>
  <w:style w:customStyle="1" w:styleId="VerbatimChar" w:type="character">
    <w:name w:val="Verbatim Char"/>
    <w:basedOn w:val="DidascaliaCarattere"/>
    <w:rPr>
      <w:rFonts w:ascii="Consolas" w:hAnsi="Consolas"/>
      <w:color w:themeColor="text1" w:val="000000"/>
      <w:sz w:val="22"/>
    </w:rPr>
  </w:style>
  <w:style w:customStyle="1" w:styleId="SectionNumber" w:type="character">
    <w:name w:val="Section Number"/>
    <w:rsid w:val="00580FD7"/>
  </w:style>
  <w:style w:styleId="Rimandonotaapidipagina" w:type="character">
    <w:name w:val="footnote reference"/>
    <w:basedOn w:val="DidascaliaCarattere"/>
    <w:rsid w:val="00580FD7"/>
    <w:rPr>
      <w:rFonts w:ascii="Helvetica" w:hAnsi="Helvetica"/>
      <w:color w:themeColor="text1" w:val="000000"/>
      <w:vertAlign w:val="superscript"/>
    </w:rPr>
  </w:style>
  <w:style w:styleId="Collegamentoipertestuale" w:type="character">
    <w:name w:val="Hyperlink"/>
    <w:rsid w:val="00580FD7"/>
    <w:rPr>
      <w:color w:themeColor="accent1" w:val="4F81BD"/>
    </w:rPr>
  </w:style>
  <w:style w:styleId="Titolosommario" w:type="paragraph">
    <w:name w:val="TOC Heading"/>
    <w:basedOn w:val="DefinitionTerm"/>
    <w:next w:val="Corpotesto"/>
    <w:uiPriority w:val="39"/>
    <w:unhideWhenUsed/>
    <w:qFormat/>
    <w:rsid w:val="00580FD7"/>
  </w:style>
  <w:style w:styleId="Collegamentovisitato" w:type="character">
    <w:name w:val="FollowedHyperlink"/>
    <w:basedOn w:val="Carpredefinitoparagrafo"/>
    <w:semiHidden/>
    <w:unhideWhenUsed/>
    <w:rsid w:val="00580FD7"/>
    <w:rPr>
      <w:color w:themeColor="followedHyperlink" w:val="800080"/>
      <w:u w:val="single"/>
    </w:rPr>
  </w:style>
  <w:style w:customStyle="1" w:styleId="CorpotestoCarattere" w:type="character">
    <w:name w:val="Corpo testo Carattere"/>
    <w:basedOn w:val="Carpredefinitoparagrafo"/>
    <w:link w:val="Corpotesto"/>
    <w:rsid w:val="000F6338"/>
    <w:rPr>
      <w:rFonts w:ascii="Helvetica" w:hAnsi="Helvetica"/>
      <w:color w:themeColor="text1" w:val="00000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doi.org/10.1001/jamacardio.2023.1290" TargetMode="External" /><Relationship Type="http://schemas.openxmlformats.org/officeDocument/2006/relationships/hyperlink" Id="rId33" Target="https://doi.org/10.1093/ehjci/jead182" TargetMode="External" /><Relationship Type="http://schemas.openxmlformats.org/officeDocument/2006/relationships/hyperlink" Id="rId25" Target="https://www.lse.ac.uk/study-at-lse/Graduate/degree-programmes-2024/Executive-MSc-Health-Economics-Outcomes-Management-Clinical-Sciences" TargetMode="External" /><Relationship Type="http://schemas.openxmlformats.org/officeDocument/2006/relationships/hyperlink" Id="rId27" Target="md.qmd" TargetMode="External" /><Relationship Type="http://schemas.openxmlformats.org/officeDocument/2006/relationships/hyperlink" Id="rId20" Target="phd.qmd" TargetMode="External" /><Relationship Type="http://schemas.openxmlformats.org/officeDocument/2006/relationships/hyperlink" Id="rId22" Target="portfolio.qmd#cvibaker2042" TargetMode="External" /><Relationship Type="http://schemas.openxmlformats.org/officeDocument/2006/relationships/hyperlink" Id="rId21" Target="portfolio.qmd#matlab-software" TargetMode="External" /><Relationship Type="http://schemas.openxmlformats.org/officeDocument/2006/relationships/hyperlink" Id="rId26" Target="publist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001/jamacardio.2023.1290" TargetMode="External" /><Relationship Type="http://schemas.openxmlformats.org/officeDocument/2006/relationships/hyperlink" Id="rId33" Target="https://doi.org/10.1093/ehjci/jead182" TargetMode="External" /><Relationship Type="http://schemas.openxmlformats.org/officeDocument/2006/relationships/hyperlink" Id="rId25" Target="https://www.lse.ac.uk/study-at-lse/Graduate/degree-programmes-2024/Executive-MSc-Health-Economics-Outcomes-Management-Clinical-Sciences" TargetMode="External" /><Relationship Type="http://schemas.openxmlformats.org/officeDocument/2006/relationships/hyperlink" Id="rId27" Target="md.qmd" TargetMode="External" /><Relationship Type="http://schemas.openxmlformats.org/officeDocument/2006/relationships/hyperlink" Id="rId20" Target="phd.qmd" TargetMode="External" /><Relationship Type="http://schemas.openxmlformats.org/officeDocument/2006/relationships/hyperlink" Id="rId22" Target="portfolio.qmd#cvibaker2042" TargetMode="External" /><Relationship Type="http://schemas.openxmlformats.org/officeDocument/2006/relationships/hyperlink" Id="rId21" Target="portfolio.qmd#matlab-software" TargetMode="External" /><Relationship Type="http://schemas.openxmlformats.org/officeDocument/2006/relationships/hyperlink" Id="rId26" Target="publist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2024-03-12T10:49:31Z</dcterms:created>
  <dcterms:modified xsi:type="dcterms:W3CDTF">2024-03-12T10:49:31Z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cv.bib</vt:lpwstr>
  </property>
  <property fmtid="{D5CDD505-2E9C-101B-9397-08002B2CF9AE}" pid="4" name="csl">
    <vt:lpwstr>https://raw.githubusercontent.com/citation-style-language/styles/master/nature.csl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