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Publications</w:t>
      </w:r>
    </w:p>
    <w:p>
      <w:pPr>
        <w:pStyle w:val="FirstParagraph"/>
      </w:pPr>
      <w:r>
        <w:t xml:space="preserve">I have authored 18 scientific publications, where I contributed to literature review, statistical analyses, manuscript drafting, and/or preparation of visual illustrations and figures.</w:t>
      </w:r>
    </w:p>
    <w:p>
      <w:pPr>
        <w:pStyle w:val="BodyText"/>
      </w:pPr>
      <w:r>
        <w:t xml:space="preserve">My publications may also be accessed on</w:t>
      </w:r>
      <w:r>
        <w:t xml:space="preserve"> </w:t>
      </w:r>
      <w:hyperlink r:id="rId20">
        <w:r>
          <w:rPr>
            <w:rStyle w:val="Hyperlink"/>
          </w:rPr>
          <w:t xml:space="preserve">NCBI</w:t>
        </w:r>
      </w:hyperlink>
      <w:r>
        <w:t xml:space="preserve">.</w:t>
      </w:r>
    </w:p>
    <w:bookmarkStart w:id="40" w:name="section"/>
    <w:p>
      <w:pPr>
        <w:pStyle w:val="Heading1"/>
      </w:pPr>
    </w:p>
    <w:bookmarkStart w:id="21" w:name="mainpubs"/>
    <w:bookmarkEnd w:id="21"/>
    <w:bookmarkStart w:id="31" w:name="original-research"/>
    <w:p>
      <w:pPr>
        <w:pStyle w:val="Heading2"/>
      </w:pPr>
      <w:r>
        <w:t xml:space="preserve">Original research</w:t>
      </w:r>
    </w:p>
    <w:p>
      <w:pPr>
        <w:pStyle w:val="FirstParagraph"/>
      </w:pPr>
      <w:r>
        <w:rPr>
          <w:bCs/>
          <w:b/>
        </w:rPr>
        <w:t xml:space="preserve">Atrial electro-functional predictors of incident atrial fibrillation in cardiac amyloidosis</w:t>
      </w:r>
      <w:r>
        <w:t xml:space="preserve"> </w:t>
      </w:r>
      <w:r>
        <w:t xml:space="preserve">(2024).</w:t>
      </w:r>
      <w:r>
        <w:t xml:space="preserve"> </w:t>
      </w:r>
      <w:r>
        <w:t xml:space="preserve">G. Sinigiani, L. De Michieli, A. Porcari, C. Zocchi, A. Sorella, C. Mazzoni,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A. De Luca, G. Di Bella, D. Gregori, F. Perfetto, M. Merlo, G. Sinagra, S. Iliceto, M. Perazzolo Marra, D. Corrado, F. Ricci, F. Cappelli and A. Cipriani.</w:t>
      </w:r>
      <w:r>
        <w:t xml:space="preserve"> </w:t>
      </w:r>
      <w:r>
        <w:rPr>
          <w:iCs/>
          <w:i/>
        </w:rPr>
        <w:t xml:space="preserve">Heart Rhythm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Guillain–Barré syndrome and COVID-19 vaccination: a systematic review and meta-analysis</w:t>
      </w:r>
      <w:r>
        <w:t xml:space="preserve"> </w:t>
      </w:r>
      <w:r>
        <w:t xml:space="preserve">(2024).</w:t>
      </w:r>
      <w:r>
        <w:t xml:space="preserve"> </w:t>
      </w:r>
      <w:r>
        <w:t xml:space="preserve">S. Censi,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S. Gallina, V. Tomassini and A. Uncini.</w:t>
      </w:r>
      <w:r>
        <w:t xml:space="preserve"> </w:t>
      </w:r>
      <w:r>
        <w:rPr>
          <w:iCs/>
          <w:i/>
        </w:rPr>
        <w:t xml:space="preserve">Journal of Neurology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Cardiovascular Magnetic Resonance in Patients with Cardiac Electronic Devices: Evidence from a Multicenter Study</w:t>
      </w:r>
      <w:r>
        <w:t xml:space="preserve"> </w:t>
      </w:r>
      <w:r>
        <w:t xml:space="preserve">(2023).</w:t>
      </w:r>
      <w:r>
        <w:t xml:space="preserve"> </w:t>
      </w:r>
      <w:r>
        <w:t xml:space="preserve">A. Barison, F. Ricci, A. G. Pavon, G. Muscogiuri,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G. Camastra, M. De Lazzari, C. Lanzillo, M. Raguso, L. Monti, S. Vargiu, P. Pedrotti, M. Piacenti, G. Todiere, G. Pontone, C. Indolfi, S. Dellegrottaglie, M. Lombardi, J. Schwitter, G. D. Aquaro,</w:t>
      </w:r>
      <w:r>
        <w:t xml:space="preserve"> </w:t>
      </w:r>
      <w:r>
        <w:rPr>
          <w:iCs/>
          <w:i/>
        </w:rPr>
        <w:t xml:space="preserve">Heart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Diagnostic and Prognostic Value of Stress Cardiovascular Magnetic Resonance Imaging in Patients With Known or Suspected Coronary Artery Disease: 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t xml:space="preserve">F. Ricci, M. Y. Khanji,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A. Cipriani, A. Di Cesare, L. Ceriello, C. Mantini, M. Zimarino, A. Fedorowski, S. Gallina, S. E. Petersen and C. Bucciarelli-Ducci.</w:t>
      </w:r>
      <w:r>
        <w:t xml:space="preserve"> </w:t>
      </w:r>
      <w:r>
        <w:rPr>
          <w:iCs/>
          <w:i/>
        </w:rPr>
        <w:t xml:space="preserve">JAMA Cardiology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Prognostic Significance of Late Gadolinium Enhancement in Fabry Disease-A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t xml:space="preserve">F. Ricci,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D. Mansour, L. V. Molinari, M. Di Mauro, G. Renda, M. Y. Khanji and S. Gallina.</w:t>
      </w:r>
      <w:r>
        <w:t xml:space="preserve"> </w:t>
      </w:r>
      <w:r>
        <w:rPr>
          <w:iCs/>
          <w:i/>
        </w:rPr>
        <w:t xml:space="preserve">The American Journal of Cardiology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CMR Reclassifies the Majority of Patients with Suspected MINOCA and non MINOCA</w:t>
      </w:r>
      <w:r>
        <w:t xml:space="preserve"> </w:t>
      </w:r>
      <w:r>
        <w:t xml:space="preserve">(2023).</w:t>
      </w:r>
      <w:r>
        <w:t xml:space="preserve"> </w:t>
      </w:r>
      <w:r>
        <w:t xml:space="preserve">K. Liang,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I. Leo, M. G. L. Williams, A. Dastidar, J. W. Strange, E. Sammut, T. W. Johnson and C. Bucciarelli-Ducci.</w:t>
      </w:r>
      <w:r>
        <w:t xml:space="preserve"> </w:t>
      </w:r>
      <w:r>
        <w:rPr>
          <w:iCs/>
          <w:i/>
        </w:rPr>
        <w:t xml:space="preserve">European Heart Journal - Cardiovascular Imaging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Guillain-Barre syndrome and SARS-CoV-2 infection: a systematic review and meta-analysis on a debated issue and evidence for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Italian factor</w:t>
      </w:r>
      <w:r>
        <w:rPr>
          <w:bCs/>
          <w:b/>
        </w:rPr>
        <w:t xml:space="preserve">’</w:t>
      </w:r>
      <w:r>
        <w:t xml:space="preserve"> </w:t>
      </w:r>
      <w:r>
        <w:t xml:space="preserve">(2023).</w:t>
      </w:r>
      <w:r>
        <w:t xml:space="preserve"> </w:t>
      </w:r>
      <w:r>
        <w:t xml:space="preserve">S. Censi,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S. Gallina, V. Tomassini and A. Uncini.</w:t>
      </w:r>
      <w:r>
        <w:t xml:space="preserve"> </w:t>
      </w:r>
      <w:r>
        <w:rPr>
          <w:iCs/>
          <w:i/>
        </w:rPr>
        <w:t xml:space="preserve">European Journal of Neurology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Cardiovascular Morbidity and Mortality Related to Non-alcoholic Fatty Liver Disease: 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Ricci, M. Y. Khanji, A. Sorella, E. Melchiorre, G. Iannetti, K. Galanti, C. Mantini, A. D. Pizzi, C. Tana, G. Renda, A. Fedorowski, R. De Caterina and S. Gallina.</w:t>
      </w:r>
      <w:r>
        <w:t xml:space="preserve"> </w:t>
      </w:r>
      <w:r>
        <w:rPr>
          <w:iCs/>
          <w:i/>
        </w:rPr>
        <w:t xml:space="preserve">Current Problems in Cardiology</w:t>
      </w:r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Cardiovascular magnetic resonance reference values of mitral and tricuspid annular dimensions: the UK Biobank cohort</w:t>
      </w:r>
      <w:r>
        <w:t xml:space="preserve"> </w:t>
      </w:r>
      <w:r>
        <w:t xml:space="preserve">(2021).</w:t>
      </w:r>
      <w:r>
        <w:t xml:space="preserve"> </w:t>
      </w:r>
      <w:r>
        <w:t xml:space="preserve">F. Ricci, N. Aung, S. Gallina, F. Zemrak, K. Fung,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J. M. Paiva, M. Y. Khanji, C. Mantini and S. Palermi.</w:t>
      </w:r>
      <w:r>
        <w:t xml:space="preserve"> </w:t>
      </w:r>
      <w:r>
        <w:rPr>
          <w:iCs/>
          <w:i/>
        </w:rPr>
        <w:t xml:space="preserve">Journal of Cardiovascular Magnetic Resonance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Link</w:t>
        </w:r>
      </w:hyperlink>
    </w:p>
    <w:bookmarkEnd w:id="31"/>
    <w:bookmarkStart w:id="39" w:name="reviews"/>
    <w:p>
      <w:pPr>
        <w:pStyle w:val="Heading2"/>
      </w:pPr>
      <w:r>
        <w:t xml:space="preserve">Reviews</w:t>
      </w:r>
    </w:p>
    <w:p>
      <w:pPr>
        <w:pStyle w:val="FirstParagraph"/>
      </w:pPr>
      <w:r>
        <w:rPr>
          <w:bCs/>
          <w:b/>
        </w:rPr>
        <w:t xml:space="preserve">Underlying mechanisms and cardioprotective effects of SGLT2i and GLP-1Ra: insights from cardiovascular magnetic resonance</w:t>
      </w:r>
      <w:r>
        <w:t xml:space="preserve"> </w:t>
      </w:r>
      <w:r>
        <w:t xml:space="preserve">(2024).</w:t>
      </w:r>
      <w:r>
        <w:t xml:space="preserve"> </w:t>
      </w:r>
      <w:r>
        <w:t xml:space="preserve">A. Cersosimo, N. Salerno, J. Sabatino, A. Scatteia,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S. De Rosa, S. Dellegrottaglie, C. Bucciarelli-Ducci, D. Torella and I. Leo.</w:t>
      </w:r>
      <w:r>
        <w:t xml:space="preserve"> </w:t>
      </w:r>
      <w:r>
        <w:rPr>
          <w:iCs/>
          <w:i/>
        </w:rPr>
        <w:t xml:space="preserve">Cardiovascular Diabetology</w:t>
      </w:r>
      <w:r>
        <w:t xml:space="preserve">.</w:t>
      </w:r>
      <w:r>
        <w:t xml:space="preserve"> </w:t>
      </w:r>
      <w:hyperlink r:id="rId3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The Role of Multimodality Imaging in Pediatric Cardiomyopathies</w:t>
      </w:r>
      <w:r>
        <w:t xml:space="preserve"> </w:t>
      </w:r>
      <w:r>
        <w:t xml:space="preserve">(2023).</w:t>
      </w:r>
      <w:r>
        <w:t xml:space="preserve"> </w:t>
      </w:r>
      <w:r>
        <w:t xml:space="preserve">S. Moscatelli, I. Leo, F. Bianco, N. Borrelli, M. Beltrami, M. Garofalo, E. G. Milano,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Iellamo, P. P. Bassareo, A. Pradhan, A. Cimini and M. A. Perrone.</w:t>
      </w:r>
      <w:r>
        <w:t xml:space="preserve"> </w:t>
      </w:r>
      <w:r>
        <w:rPr>
          <w:iCs/>
          <w:i/>
        </w:rPr>
        <w:t xml:space="preserve">Journal of Clinical Medicine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The Role of Advanced Cardiovascular Imaging Modalities in Cardio-Oncology: From Early Detection to Unravelling Mechanisms of Cardiotoxicity</w:t>
      </w:r>
      <w:r>
        <w:t xml:space="preserve"> </w:t>
      </w:r>
      <w:r>
        <w:t xml:space="preserve">(2023).</w:t>
      </w:r>
      <w:r>
        <w:t xml:space="preserve"> </w:t>
      </w:r>
      <w:r>
        <w:t xml:space="preserve">I. Leo, M. Vidula,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M. C. Procopio, R. Licordari, M. Perotto, G. La Vecchia, N. Miaris, P. E. Bravo and C. Bucciarelli-Ducci.</w:t>
      </w:r>
      <w:r>
        <w:t xml:space="preserve"> </w:t>
      </w:r>
      <w:r>
        <w:rPr>
          <w:iCs/>
          <w:i/>
        </w:rPr>
        <w:t xml:space="preserve">Journal of Clinical Medicine</w:t>
      </w:r>
      <w:r>
        <w:t xml:space="preserve">.</w:t>
      </w:r>
      <w:r>
        <w:t xml:space="preserve"> </w:t>
      </w:r>
      <w:hyperlink r:id="rId34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Imaging patients with myocardial infarction with non-obstructive coronary arteries (MINOCA)</w:t>
      </w:r>
      <w:r>
        <w:t xml:space="preserve"> </w:t>
      </w:r>
      <w:r>
        <w:t xml:space="preserve">(2023).</w:t>
      </w:r>
      <w:r>
        <w:t xml:space="preserve"> </w:t>
      </w:r>
      <w:r>
        <w:t xml:space="preserve">I. Leo,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N. Miaris, M. C. Procopio, R. Licordari and C. Bucciarelli-Ducci.</w:t>
      </w:r>
      <w:r>
        <w:t xml:space="preserve"> </w:t>
      </w:r>
      <w:r>
        <w:rPr>
          <w:iCs/>
          <w:i/>
        </w:rPr>
        <w:t xml:space="preserve">Heart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Prognostic Value of High-Sensitivity Cardiac Troponin in Women</w:t>
      </w:r>
      <w:r>
        <w:t xml:space="preserve"> </w:t>
      </w:r>
      <w:r>
        <w:t xml:space="preserve">(2022).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Ricci, M. Y. Khanji, G. Gaggi, A. Di Credico, S. Gallina, A. Di Baldassarre and B. Ghinassi.</w:t>
      </w:r>
      <w:r>
        <w:t xml:space="preserve"> </w:t>
      </w:r>
      <w:r>
        <w:rPr>
          <w:iCs/>
          <w:i/>
        </w:rPr>
        <w:t xml:space="preserve">Biomolecules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Post-Acute Sequelae of COVID-19 and Cardiovascular Autonomic Dysfunction: What Do We Know?</w:t>
      </w:r>
      <w:r>
        <w:t xml:space="preserve"> </w:t>
      </w:r>
      <w:r>
        <w:t xml:space="preserve">(2021).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Ricci, V. Recce, A. Serio, G. Iannetti, A. A. Chahal, M. Stahlberg, M. Y. Khanji, A. Fedorowski and S. Gallina.</w:t>
      </w:r>
      <w:r>
        <w:t xml:space="preserve"> </w:t>
      </w:r>
      <w:r>
        <w:rPr>
          <w:iCs/>
          <w:i/>
        </w:rPr>
        <w:t xml:space="preserve">Journal of Cardiovascular Development and Disease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Mitochondrial Dysfunction and Heart Disease: Critical Appraisal of an Overlooked Association</w:t>
      </w:r>
      <w:r>
        <w:t xml:space="preserve"> </w:t>
      </w:r>
      <w:r>
        <w:t xml:space="preserve">(2021).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Ricci, S. Gallina, A. Di Baldassarre and B. Ghinassi.</w:t>
      </w:r>
      <w:r>
        <w:t xml:space="preserve"> </w:t>
      </w:r>
      <w:r>
        <w:rPr>
          <w:iCs/>
          <w:i/>
        </w:rPr>
        <w:t xml:space="preserve">International Journal of Molecular Sciences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Nonalcoholic fatty liver disease and cardiovascular disease phenotypes</w:t>
      </w:r>
      <w:r>
        <w:t xml:space="preserve"> </w:t>
      </w:r>
      <w:r>
        <w:t xml:space="preserve">(2020).</w:t>
      </w:r>
      <w:r>
        <w:t xml:space="preserve"> </w:t>
      </w:r>
      <w:r>
        <w:rPr>
          <w:bCs/>
          <w:b/>
        </w:rPr>
        <w:t xml:space="preserve">G. Bisaccia</w:t>
      </w:r>
      <w:r>
        <w:t xml:space="preserve">, F. Ricci, C. Mantini, C. Tana, G. L. Romani, C. Schiavone and S. Gallina.</w:t>
      </w:r>
      <w:r>
        <w:t xml:space="preserve"> </w:t>
      </w:r>
      <w:r>
        <w:rPr>
          <w:iCs/>
          <w:i/>
        </w:rPr>
        <w:t xml:space="preserve">SAGE Open Medicine</w:t>
      </w:r>
      <w:r>
        <w:t xml:space="preserve">.</w:t>
      </w:r>
      <w:r>
        <w:t xml:space="preserve"> </w:t>
      </w:r>
      <w:hyperlink r:id="rId38">
        <w:r>
          <w:rPr>
            <w:rStyle w:val="Hyperlink"/>
          </w:rPr>
          <w:t xml:space="preserve">Link</w:t>
        </w:r>
      </w:hyperlink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01/jamacardio.2023.1290" TargetMode="External" /><Relationship Type="http://schemas.openxmlformats.org/officeDocument/2006/relationships/hyperlink" Id="rId23" Target="https://doi.org/10.1007/s00415-024-12186-7" TargetMode="External" /><Relationship Type="http://schemas.openxmlformats.org/officeDocument/2006/relationships/hyperlink" Id="rId26" Target="https://doi.org/10.1016/j.amjcard.2023.06.059" TargetMode="External" /><Relationship Type="http://schemas.openxmlformats.org/officeDocument/2006/relationships/hyperlink" Id="rId29" Target="https://doi.org/10.1016/j.cpcardiol.2023.101643" TargetMode="External" /><Relationship Type="http://schemas.openxmlformats.org/officeDocument/2006/relationships/hyperlink" Id="rId22" Target="https://doi.org/10.1016/j.hrthm.2024.01.056" TargetMode="External" /><Relationship Type="http://schemas.openxmlformats.org/officeDocument/2006/relationships/hyperlink" Id="rId27" Target="https://doi.org/10.1093/ehjci/jead182" TargetMode="External" /><Relationship Type="http://schemas.openxmlformats.org/officeDocument/2006/relationships/hyperlink" Id="rId28" Target="https://doi.org/10.1111/ene.16094" TargetMode="External" /><Relationship Type="http://schemas.openxmlformats.org/officeDocument/2006/relationships/hyperlink" Id="rId24" Target="https://doi.org/10.1136/heartjnl-2023-322835" TargetMode="External" /><Relationship Type="http://schemas.openxmlformats.org/officeDocument/2006/relationships/hyperlink" Id="rId38" Target="https://doi.org/10.1177/2050312120933804" TargetMode="External" /><Relationship Type="http://schemas.openxmlformats.org/officeDocument/2006/relationships/hyperlink" Id="rId32" Target="https://doi.org/10.1186/s12933-024-02181-7" TargetMode="External" /><Relationship Type="http://schemas.openxmlformats.org/officeDocument/2006/relationships/hyperlink" Id="rId30" Target="https://doi.org/10.1186/s12968-020-00688-y" TargetMode="External" /><Relationship Type="http://schemas.openxmlformats.org/officeDocument/2006/relationships/hyperlink" Id="rId35" Target="https://doi.org/10.3390/biom12101496" TargetMode="External" /><Relationship Type="http://schemas.openxmlformats.org/officeDocument/2006/relationships/hyperlink" Id="rId37" Target="https://doi.org/10.3390/ijms22020614" TargetMode="External" /><Relationship Type="http://schemas.openxmlformats.org/officeDocument/2006/relationships/hyperlink" Id="rId36" Target="https://doi.org/10.3390/jcdd8110156" TargetMode="External" /><Relationship Type="http://schemas.openxmlformats.org/officeDocument/2006/relationships/hyperlink" Id="rId33" Target="https://doi.org/10.3390/jcm12144866" TargetMode="External" /><Relationship Type="http://schemas.openxmlformats.org/officeDocument/2006/relationships/hyperlink" Id="rId34" Target="https://doi.org/10.3390/jcm12154945" TargetMode="External" /><Relationship Type="http://schemas.openxmlformats.org/officeDocument/2006/relationships/hyperlink" Id="rId20" Target="https://www.ncbi.nlm.nih.gov/myncbi/giandomenico.bisaccia.1/bibliography/publi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01/jamacardio.2023.1290" TargetMode="External" /><Relationship Type="http://schemas.openxmlformats.org/officeDocument/2006/relationships/hyperlink" Id="rId23" Target="https://doi.org/10.1007/s00415-024-12186-7" TargetMode="External" /><Relationship Type="http://schemas.openxmlformats.org/officeDocument/2006/relationships/hyperlink" Id="rId26" Target="https://doi.org/10.1016/j.amjcard.2023.06.059" TargetMode="External" /><Relationship Type="http://schemas.openxmlformats.org/officeDocument/2006/relationships/hyperlink" Id="rId29" Target="https://doi.org/10.1016/j.cpcardiol.2023.101643" TargetMode="External" /><Relationship Type="http://schemas.openxmlformats.org/officeDocument/2006/relationships/hyperlink" Id="rId22" Target="https://doi.org/10.1016/j.hrthm.2024.01.056" TargetMode="External" /><Relationship Type="http://schemas.openxmlformats.org/officeDocument/2006/relationships/hyperlink" Id="rId27" Target="https://doi.org/10.1093/ehjci/jead182" TargetMode="External" /><Relationship Type="http://schemas.openxmlformats.org/officeDocument/2006/relationships/hyperlink" Id="rId28" Target="https://doi.org/10.1111/ene.16094" TargetMode="External" /><Relationship Type="http://schemas.openxmlformats.org/officeDocument/2006/relationships/hyperlink" Id="rId24" Target="https://doi.org/10.1136/heartjnl-2023-322835" TargetMode="External" /><Relationship Type="http://schemas.openxmlformats.org/officeDocument/2006/relationships/hyperlink" Id="rId38" Target="https://doi.org/10.1177/2050312120933804" TargetMode="External" /><Relationship Type="http://schemas.openxmlformats.org/officeDocument/2006/relationships/hyperlink" Id="rId32" Target="https://doi.org/10.1186/s12933-024-02181-7" TargetMode="External" /><Relationship Type="http://schemas.openxmlformats.org/officeDocument/2006/relationships/hyperlink" Id="rId30" Target="https://doi.org/10.1186/s12968-020-00688-y" TargetMode="External" /><Relationship Type="http://schemas.openxmlformats.org/officeDocument/2006/relationships/hyperlink" Id="rId35" Target="https://doi.org/10.3390/biom12101496" TargetMode="External" /><Relationship Type="http://schemas.openxmlformats.org/officeDocument/2006/relationships/hyperlink" Id="rId37" Target="https://doi.org/10.3390/ijms22020614" TargetMode="External" /><Relationship Type="http://schemas.openxmlformats.org/officeDocument/2006/relationships/hyperlink" Id="rId36" Target="https://doi.org/10.3390/jcdd8110156" TargetMode="External" /><Relationship Type="http://schemas.openxmlformats.org/officeDocument/2006/relationships/hyperlink" Id="rId33" Target="https://doi.org/10.3390/jcm12144866" TargetMode="External" /><Relationship Type="http://schemas.openxmlformats.org/officeDocument/2006/relationships/hyperlink" Id="rId34" Target="https://doi.org/10.3390/jcm12154945" TargetMode="External" /><Relationship Type="http://schemas.openxmlformats.org/officeDocument/2006/relationships/hyperlink" Id="rId20" Target="https://www.ncbi.nlm.nih.gov/myncbi/giandomenico.bisaccia.1/bibliography/publi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Publications</dc:title>
  <dc:creator/>
  <cp:keywords/>
  <dcterms:created xsi:type="dcterms:W3CDTF">2024-06-25T21:46:18Z</dcterms:created>
  <dcterms:modified xsi:type="dcterms:W3CDTF">2024-06-25T21:46:18Z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sl">
    <vt:lpwstr>jacc-cvi.csl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