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77"/>
        <w:gridCol w:w="1149"/>
        <w:gridCol w:w="2774"/>
        <w:gridCol w:w="2774"/>
        <w:gridCol w:w="2224"/>
        <w:gridCol w:w="388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Projectile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Dart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References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Fork Cave (42UT135)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 (42SV662)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 (26WP63)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 (42SL98)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Creek$^a$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 (42MD974)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 Finger Ridge (42SV1686)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Creek$^b$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Mooney 2014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 2 (42UT111)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 (42BE751)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Kay's Cabin (42UT813)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Ridge (42UT635)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 (42TO137)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Young et al. 2008; Janetski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 Springs Site (42IN218)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 (42IN43)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 (42IN2262)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 (42WS2434)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 (42SL285)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 (42UT104)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Summit (42IN40)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 (42UT102)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$^a$Bull Creek incorporates several site numbers: 42WN226, 42WN230, 42WN231, 42WN261, 42WN326, 42WN337, 42WN991, 42WN996.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$^b$This site is composed of several mounds that were excavated and reported at different times.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2021-04-10T12:03:19Z</dcterms:modified>
  <cp:category/>
</cp:coreProperties>
</file>